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2B575"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3FC8304E"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3C646B" w14:paraId="484DD40D" w14:textId="77777777" w:rsidTr="007E37AA">
        <w:trPr>
          <w:trHeight w:val="300"/>
        </w:trPr>
        <w:tc>
          <w:tcPr>
            <w:tcW w:w="5500" w:type="dxa"/>
            <w:tcBorders>
              <w:top w:val="nil"/>
              <w:left w:val="nil"/>
              <w:bottom w:val="single" w:sz="6" w:space="0" w:color="auto"/>
              <w:right w:val="nil"/>
            </w:tcBorders>
            <w:vAlign w:val="bottom"/>
          </w:tcPr>
          <w:p w14:paraId="7DF20244"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30.10.2021</w:t>
            </w:r>
          </w:p>
        </w:tc>
      </w:tr>
      <w:tr w:rsidR="003C646B" w14:paraId="0AA8DC1F" w14:textId="77777777" w:rsidTr="007E37AA">
        <w:trPr>
          <w:trHeight w:val="300"/>
        </w:trPr>
        <w:tc>
          <w:tcPr>
            <w:tcW w:w="5500" w:type="dxa"/>
            <w:tcBorders>
              <w:top w:val="nil"/>
              <w:left w:val="nil"/>
              <w:bottom w:val="nil"/>
              <w:right w:val="nil"/>
            </w:tcBorders>
            <w:vAlign w:val="bottom"/>
          </w:tcPr>
          <w:p w14:paraId="6CCCDF8C"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3C646B" w14:paraId="337236B5" w14:textId="77777777" w:rsidTr="007E37AA">
        <w:trPr>
          <w:trHeight w:val="300"/>
        </w:trPr>
        <w:tc>
          <w:tcPr>
            <w:tcW w:w="5500" w:type="dxa"/>
            <w:tcBorders>
              <w:top w:val="nil"/>
              <w:left w:val="nil"/>
              <w:bottom w:val="single" w:sz="6" w:space="0" w:color="auto"/>
              <w:right w:val="nil"/>
            </w:tcBorders>
            <w:vAlign w:val="bottom"/>
          </w:tcPr>
          <w:p w14:paraId="0B115839"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30/10/2021</w:t>
            </w:r>
          </w:p>
        </w:tc>
      </w:tr>
      <w:tr w:rsidR="003C646B" w14:paraId="687FB002" w14:textId="77777777" w:rsidTr="007E37AA">
        <w:trPr>
          <w:trHeight w:val="300"/>
        </w:trPr>
        <w:tc>
          <w:tcPr>
            <w:tcW w:w="5500" w:type="dxa"/>
            <w:tcBorders>
              <w:top w:val="nil"/>
              <w:left w:val="nil"/>
              <w:bottom w:val="nil"/>
              <w:right w:val="nil"/>
            </w:tcBorders>
            <w:vAlign w:val="bottom"/>
          </w:tcPr>
          <w:p w14:paraId="3FA999D7"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059033F1"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0"/>
          <w:szCs w:val="20"/>
        </w:rPr>
      </w:pPr>
    </w:p>
    <w:p w14:paraId="082557A8" w14:textId="77777777" w:rsidR="003C646B" w:rsidRDefault="003C646B" w:rsidP="003C646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14:paraId="1BA076DD" w14:textId="77777777" w:rsidR="003C646B" w:rsidRDefault="003C646B" w:rsidP="003C646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3C646B" w14:paraId="27EEE876" w14:textId="77777777" w:rsidTr="007E37AA">
        <w:trPr>
          <w:trHeight w:val="200"/>
        </w:trPr>
        <w:tc>
          <w:tcPr>
            <w:tcW w:w="3640" w:type="dxa"/>
            <w:tcBorders>
              <w:top w:val="nil"/>
              <w:left w:val="nil"/>
              <w:bottom w:val="single" w:sz="6" w:space="0" w:color="auto"/>
              <w:right w:val="nil"/>
            </w:tcBorders>
            <w:vAlign w:val="bottom"/>
          </w:tcPr>
          <w:p w14:paraId="75FCC3EA"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550" w:type="dxa"/>
            <w:tcBorders>
              <w:top w:val="nil"/>
              <w:left w:val="nil"/>
              <w:bottom w:val="nil"/>
              <w:right w:val="nil"/>
            </w:tcBorders>
          </w:tcPr>
          <w:p w14:paraId="7CF4DAB8"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14:paraId="5877C8A4"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14:paraId="065928E7"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14:paraId="2582D9EC"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Лавров О.О.</w:t>
            </w:r>
          </w:p>
        </w:tc>
      </w:tr>
      <w:tr w:rsidR="003C646B" w14:paraId="119737DB" w14:textId="77777777" w:rsidTr="007E37AA">
        <w:trPr>
          <w:trHeight w:val="200"/>
        </w:trPr>
        <w:tc>
          <w:tcPr>
            <w:tcW w:w="3640" w:type="dxa"/>
            <w:tcBorders>
              <w:top w:val="nil"/>
              <w:left w:val="nil"/>
              <w:bottom w:val="nil"/>
              <w:right w:val="nil"/>
            </w:tcBorders>
          </w:tcPr>
          <w:p w14:paraId="1358B36A"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14:paraId="4CE793FE"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14:paraId="6B2550BC"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14:paraId="71469443"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0"/>
          <w:szCs w:val="20"/>
        </w:rPr>
      </w:pPr>
    </w:p>
    <w:p w14:paraId="3BB2C806"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0"/>
          <w:szCs w:val="20"/>
        </w:rPr>
      </w:pPr>
    </w:p>
    <w:p w14:paraId="54B0676B"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14:paraId="0E7C5A87"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3 квартал 2021 року</w:t>
      </w:r>
    </w:p>
    <w:p w14:paraId="53A99AAC"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b/>
          <w:bCs/>
          <w:sz w:val="24"/>
          <w:szCs w:val="24"/>
        </w:rPr>
      </w:pPr>
    </w:p>
    <w:p w14:paraId="2C9FAA14"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14:paraId="044C82D5"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0643D663"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ТОВАРИСТВО З ОБМЕЖЕНОЮ ВIДПОВIДАЛЬНIСТЮ "СОКОВИЙ ЗАВОД КОДИМСЬКИЙ"</w:t>
      </w:r>
    </w:p>
    <w:p w14:paraId="73843F7F"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Товариство з обмеженою відповідальністю</w:t>
      </w:r>
    </w:p>
    <w:p w14:paraId="3384D96F"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36788318</w:t>
      </w:r>
    </w:p>
    <w:p w14:paraId="0A963931"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 Місцезнаходження: 02002, м. Київ, вул. Сверстюка Євгена, буд. 23, </w:t>
      </w:r>
      <w:proofErr w:type="spellStart"/>
      <w:r>
        <w:rPr>
          <w:rFonts w:ascii="Times New Roman CYR" w:hAnsi="Times New Roman CYR" w:cs="Times New Roman CYR"/>
          <w:sz w:val="24"/>
          <w:szCs w:val="24"/>
        </w:rPr>
        <w:t>офiс</w:t>
      </w:r>
      <w:proofErr w:type="spellEnd"/>
      <w:r>
        <w:rPr>
          <w:rFonts w:ascii="Times New Roman CYR" w:hAnsi="Times New Roman CYR" w:cs="Times New Roman CYR"/>
          <w:sz w:val="24"/>
          <w:szCs w:val="24"/>
        </w:rPr>
        <w:t xml:space="preserve"> 518</w:t>
      </w:r>
    </w:p>
    <w:p w14:paraId="401CB350"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(04867) 2-64-36, (04867) 2-67-44</w:t>
      </w:r>
    </w:p>
    <w:p w14:paraId="2817EBD7"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info@juice-plant.com</w:t>
      </w:r>
    </w:p>
    <w:p w14:paraId="38BF6089"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20E741E9"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62D84ED3" w14:textId="77777777" w:rsidR="003C646B" w:rsidRDefault="003C646B" w:rsidP="003C646B">
      <w:pPr>
        <w:widowControl w:val="0"/>
        <w:autoSpaceDE w:val="0"/>
        <w:autoSpaceDN w:val="0"/>
        <w:adjustRightInd w:val="0"/>
        <w:spacing w:after="0" w:line="240" w:lineRule="auto"/>
        <w:rPr>
          <w:rFonts w:ascii="Times New Roman CYR" w:hAnsi="Times New Roman CYR" w:cs="Times New Roman CYR"/>
          <w:sz w:val="24"/>
          <w:szCs w:val="24"/>
        </w:rPr>
      </w:pPr>
    </w:p>
    <w:p w14:paraId="1F54E3EC"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проміжної інформації</w:t>
      </w:r>
    </w:p>
    <w:p w14:paraId="16B8A476" w14:textId="77777777" w:rsidR="003C646B" w:rsidRDefault="003C646B" w:rsidP="003C646B">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3C646B" w14:paraId="606666F8" w14:textId="77777777" w:rsidTr="007E37AA">
        <w:trPr>
          <w:trHeight w:val="300"/>
        </w:trPr>
        <w:tc>
          <w:tcPr>
            <w:tcW w:w="4450" w:type="dxa"/>
            <w:tcBorders>
              <w:top w:val="nil"/>
              <w:left w:val="nil"/>
              <w:bottom w:val="nil"/>
              <w:right w:val="nil"/>
            </w:tcBorders>
            <w:vAlign w:val="bottom"/>
          </w:tcPr>
          <w:p w14:paraId="448A0089"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14:paraId="7D434E0D"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https://szk-jp.com.ua/fin-docs</w:t>
            </w:r>
          </w:p>
        </w:tc>
        <w:tc>
          <w:tcPr>
            <w:tcW w:w="1500" w:type="dxa"/>
            <w:tcBorders>
              <w:top w:val="nil"/>
              <w:left w:val="nil"/>
              <w:bottom w:val="single" w:sz="6" w:space="0" w:color="auto"/>
              <w:right w:val="nil"/>
            </w:tcBorders>
            <w:vAlign w:val="bottom"/>
          </w:tcPr>
          <w:p w14:paraId="1A16311A"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30.10.2021</w:t>
            </w:r>
          </w:p>
        </w:tc>
      </w:tr>
      <w:tr w:rsidR="003C646B" w14:paraId="373B3F89" w14:textId="77777777" w:rsidTr="007E37AA">
        <w:trPr>
          <w:trHeight w:val="300"/>
        </w:trPr>
        <w:tc>
          <w:tcPr>
            <w:tcW w:w="4450" w:type="dxa"/>
            <w:tcBorders>
              <w:top w:val="nil"/>
              <w:left w:val="nil"/>
              <w:bottom w:val="nil"/>
              <w:right w:val="nil"/>
            </w:tcBorders>
            <w:vAlign w:val="bottom"/>
          </w:tcPr>
          <w:p w14:paraId="53891E98" w14:textId="77777777" w:rsidR="003C646B" w:rsidRDefault="003C646B" w:rsidP="007E37AA">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14:paraId="4E6799A4"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14:paraId="777DFC0C" w14:textId="77777777" w:rsidR="003C646B" w:rsidRDefault="003C646B" w:rsidP="007E37A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7701494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0"/>
          <w:szCs w:val="20"/>
        </w:rPr>
        <w:sectPr w:rsidR="00C45332" w:rsidRPr="00407082">
          <w:pgSz w:w="12240" w:h="15840"/>
          <w:pgMar w:top="850" w:right="850" w:bottom="850" w:left="1400" w:header="708" w:footer="708" w:gutter="0"/>
          <w:cols w:space="720"/>
          <w:noEndnote/>
        </w:sectPr>
      </w:pPr>
    </w:p>
    <w:p w14:paraId="07641E5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lastRenderedPageBreak/>
        <w:t>Зміст</w:t>
      </w:r>
    </w:p>
    <w:p w14:paraId="26EC3C9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b/>
          <w:bCs/>
          <w:sz w:val="28"/>
          <w:szCs w:val="28"/>
        </w:rPr>
        <w:tab/>
      </w:r>
      <w:r w:rsidRPr="00407082">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C45332" w:rsidRPr="00407082" w14:paraId="3EB73DA0" w14:textId="77777777">
        <w:trPr>
          <w:trHeight w:val="300"/>
        </w:trPr>
        <w:tc>
          <w:tcPr>
            <w:tcW w:w="9000" w:type="dxa"/>
            <w:tcBorders>
              <w:top w:val="nil"/>
              <w:left w:val="nil"/>
              <w:bottom w:val="nil"/>
              <w:right w:val="nil"/>
            </w:tcBorders>
            <w:vAlign w:val="bottom"/>
          </w:tcPr>
          <w:p w14:paraId="4FDCDF3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14:paraId="676C3EE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7C7631FF" w14:textId="77777777">
        <w:trPr>
          <w:trHeight w:val="300"/>
        </w:trPr>
        <w:tc>
          <w:tcPr>
            <w:tcW w:w="9000" w:type="dxa"/>
            <w:tcBorders>
              <w:top w:val="nil"/>
              <w:left w:val="nil"/>
              <w:bottom w:val="nil"/>
              <w:right w:val="nil"/>
            </w:tcBorders>
            <w:vAlign w:val="bottom"/>
          </w:tcPr>
          <w:p w14:paraId="16C4050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14:paraId="7902D3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7EE20D53" w14:textId="77777777">
        <w:trPr>
          <w:trHeight w:val="300"/>
        </w:trPr>
        <w:tc>
          <w:tcPr>
            <w:tcW w:w="9000" w:type="dxa"/>
            <w:tcBorders>
              <w:top w:val="nil"/>
              <w:left w:val="nil"/>
              <w:bottom w:val="nil"/>
              <w:right w:val="nil"/>
            </w:tcBorders>
            <w:vAlign w:val="bottom"/>
          </w:tcPr>
          <w:p w14:paraId="5D68FA6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14:paraId="1F5AF1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0DD73014" w14:textId="77777777">
        <w:trPr>
          <w:trHeight w:val="300"/>
        </w:trPr>
        <w:tc>
          <w:tcPr>
            <w:tcW w:w="9000" w:type="dxa"/>
            <w:tcBorders>
              <w:top w:val="nil"/>
              <w:left w:val="nil"/>
              <w:bottom w:val="nil"/>
              <w:right w:val="nil"/>
            </w:tcBorders>
            <w:vAlign w:val="bottom"/>
          </w:tcPr>
          <w:p w14:paraId="4126372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14:paraId="721E4202"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5796D42F" w14:textId="77777777">
        <w:trPr>
          <w:trHeight w:val="300"/>
        </w:trPr>
        <w:tc>
          <w:tcPr>
            <w:tcW w:w="9000" w:type="dxa"/>
            <w:tcBorders>
              <w:top w:val="nil"/>
              <w:left w:val="nil"/>
              <w:bottom w:val="nil"/>
              <w:right w:val="nil"/>
            </w:tcBorders>
            <w:vAlign w:val="bottom"/>
          </w:tcPr>
          <w:p w14:paraId="135C31B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14:paraId="52EC8A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5E33EC31" w14:textId="77777777">
        <w:trPr>
          <w:trHeight w:val="300"/>
        </w:trPr>
        <w:tc>
          <w:tcPr>
            <w:tcW w:w="9000" w:type="dxa"/>
            <w:tcBorders>
              <w:top w:val="nil"/>
              <w:left w:val="nil"/>
              <w:bottom w:val="nil"/>
              <w:right w:val="nil"/>
            </w:tcBorders>
            <w:vAlign w:val="bottom"/>
          </w:tcPr>
          <w:p w14:paraId="505701D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14:paraId="34EF5F9D"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76EE757B" w14:textId="77777777">
        <w:trPr>
          <w:trHeight w:val="300"/>
        </w:trPr>
        <w:tc>
          <w:tcPr>
            <w:tcW w:w="9000" w:type="dxa"/>
            <w:tcBorders>
              <w:top w:val="nil"/>
              <w:left w:val="nil"/>
              <w:bottom w:val="nil"/>
              <w:right w:val="nil"/>
            </w:tcBorders>
            <w:vAlign w:val="bottom"/>
          </w:tcPr>
          <w:p w14:paraId="08F8EBB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3) інформація про собівартість реалізованої продукції</w:t>
            </w:r>
          </w:p>
        </w:tc>
        <w:tc>
          <w:tcPr>
            <w:tcW w:w="1000" w:type="dxa"/>
            <w:tcBorders>
              <w:top w:val="nil"/>
              <w:left w:val="nil"/>
              <w:bottom w:val="nil"/>
              <w:right w:val="nil"/>
            </w:tcBorders>
            <w:vAlign w:val="bottom"/>
          </w:tcPr>
          <w:p w14:paraId="5076C19D"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496F5A02" w14:textId="77777777">
        <w:trPr>
          <w:trHeight w:val="300"/>
        </w:trPr>
        <w:tc>
          <w:tcPr>
            <w:tcW w:w="9000" w:type="dxa"/>
            <w:tcBorders>
              <w:top w:val="nil"/>
              <w:left w:val="nil"/>
              <w:bottom w:val="nil"/>
              <w:right w:val="nil"/>
            </w:tcBorders>
            <w:vAlign w:val="bottom"/>
          </w:tcPr>
          <w:p w14:paraId="351DDA8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14:paraId="55556E2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tc>
      </w:tr>
      <w:tr w:rsidR="00C45332" w:rsidRPr="00407082" w14:paraId="28F0F090" w14:textId="77777777">
        <w:trPr>
          <w:trHeight w:val="300"/>
        </w:trPr>
        <w:tc>
          <w:tcPr>
            <w:tcW w:w="9000" w:type="dxa"/>
            <w:tcBorders>
              <w:top w:val="nil"/>
              <w:left w:val="nil"/>
              <w:bottom w:val="nil"/>
              <w:right w:val="nil"/>
            </w:tcBorders>
            <w:vAlign w:val="bottom"/>
          </w:tcPr>
          <w:p w14:paraId="4FDCCD0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14:paraId="64B25843"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71E4AFA6" w14:textId="77777777">
        <w:trPr>
          <w:trHeight w:val="300"/>
        </w:trPr>
        <w:tc>
          <w:tcPr>
            <w:tcW w:w="9000" w:type="dxa"/>
            <w:tcBorders>
              <w:top w:val="nil"/>
              <w:left w:val="nil"/>
              <w:bottom w:val="nil"/>
              <w:right w:val="nil"/>
            </w:tcBorders>
            <w:vAlign w:val="bottom"/>
          </w:tcPr>
          <w:p w14:paraId="3E497F3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14:paraId="24A1E5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3032F2B2" w14:textId="77777777">
        <w:trPr>
          <w:trHeight w:val="300"/>
        </w:trPr>
        <w:tc>
          <w:tcPr>
            <w:tcW w:w="9000" w:type="dxa"/>
            <w:tcBorders>
              <w:top w:val="nil"/>
              <w:left w:val="nil"/>
              <w:bottom w:val="nil"/>
              <w:right w:val="nil"/>
            </w:tcBorders>
            <w:vAlign w:val="bottom"/>
          </w:tcPr>
          <w:p w14:paraId="6D33669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14:paraId="67F4AA37"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28659006" w14:textId="77777777">
        <w:trPr>
          <w:trHeight w:val="300"/>
        </w:trPr>
        <w:tc>
          <w:tcPr>
            <w:tcW w:w="9000" w:type="dxa"/>
            <w:tcBorders>
              <w:top w:val="nil"/>
              <w:left w:val="nil"/>
              <w:bottom w:val="nil"/>
              <w:right w:val="nil"/>
            </w:tcBorders>
            <w:vAlign w:val="bottom"/>
          </w:tcPr>
          <w:p w14:paraId="2D95740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14:paraId="5990F07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52C82108" w14:textId="77777777">
        <w:trPr>
          <w:trHeight w:val="300"/>
        </w:trPr>
        <w:tc>
          <w:tcPr>
            <w:tcW w:w="9000" w:type="dxa"/>
            <w:tcBorders>
              <w:top w:val="nil"/>
              <w:left w:val="nil"/>
              <w:bottom w:val="nil"/>
              <w:right w:val="nil"/>
            </w:tcBorders>
            <w:vAlign w:val="bottom"/>
          </w:tcPr>
          <w:p w14:paraId="5B52EFA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14:paraId="17C0995C"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4DA8E0D" w14:textId="77777777">
        <w:trPr>
          <w:trHeight w:val="300"/>
        </w:trPr>
        <w:tc>
          <w:tcPr>
            <w:tcW w:w="9000" w:type="dxa"/>
            <w:tcBorders>
              <w:top w:val="nil"/>
              <w:left w:val="nil"/>
              <w:bottom w:val="nil"/>
              <w:right w:val="nil"/>
            </w:tcBorders>
            <w:vAlign w:val="bottom"/>
          </w:tcPr>
          <w:p w14:paraId="62A81C1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14:paraId="664AF65F"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02C546E9" w14:textId="77777777">
        <w:trPr>
          <w:trHeight w:val="300"/>
        </w:trPr>
        <w:tc>
          <w:tcPr>
            <w:tcW w:w="9000" w:type="dxa"/>
            <w:tcBorders>
              <w:top w:val="nil"/>
              <w:left w:val="nil"/>
              <w:bottom w:val="nil"/>
              <w:right w:val="nil"/>
            </w:tcBorders>
            <w:vAlign w:val="bottom"/>
          </w:tcPr>
          <w:p w14:paraId="2F88660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14:paraId="1EBE3A0A"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17411105" w14:textId="77777777">
        <w:trPr>
          <w:trHeight w:val="300"/>
        </w:trPr>
        <w:tc>
          <w:tcPr>
            <w:tcW w:w="9000" w:type="dxa"/>
            <w:tcBorders>
              <w:top w:val="nil"/>
              <w:left w:val="nil"/>
              <w:bottom w:val="nil"/>
              <w:right w:val="nil"/>
            </w:tcBorders>
            <w:vAlign w:val="bottom"/>
          </w:tcPr>
          <w:p w14:paraId="653E11B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14:paraId="193B693D"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F3FB9EF" w14:textId="77777777">
        <w:trPr>
          <w:trHeight w:val="300"/>
        </w:trPr>
        <w:tc>
          <w:tcPr>
            <w:tcW w:w="9000" w:type="dxa"/>
            <w:tcBorders>
              <w:top w:val="nil"/>
              <w:left w:val="nil"/>
              <w:bottom w:val="nil"/>
              <w:right w:val="nil"/>
            </w:tcBorders>
            <w:vAlign w:val="bottom"/>
          </w:tcPr>
          <w:p w14:paraId="3636A7B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14:paraId="69CCC21D"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292E2E20" w14:textId="77777777">
        <w:trPr>
          <w:trHeight w:val="300"/>
        </w:trPr>
        <w:tc>
          <w:tcPr>
            <w:tcW w:w="9000" w:type="dxa"/>
            <w:tcBorders>
              <w:top w:val="nil"/>
              <w:left w:val="nil"/>
              <w:bottom w:val="nil"/>
              <w:right w:val="nil"/>
            </w:tcBorders>
            <w:vAlign w:val="bottom"/>
          </w:tcPr>
          <w:p w14:paraId="7ACCF92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14:paraId="247EA289"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291E139" w14:textId="77777777">
        <w:trPr>
          <w:trHeight w:val="300"/>
        </w:trPr>
        <w:tc>
          <w:tcPr>
            <w:tcW w:w="9000" w:type="dxa"/>
            <w:tcBorders>
              <w:top w:val="nil"/>
              <w:left w:val="nil"/>
              <w:bottom w:val="nil"/>
              <w:right w:val="nil"/>
            </w:tcBorders>
            <w:vAlign w:val="bottom"/>
          </w:tcPr>
          <w:p w14:paraId="6BAC389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14:paraId="4905120A"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0286CEE2" w14:textId="77777777">
        <w:trPr>
          <w:trHeight w:val="300"/>
        </w:trPr>
        <w:tc>
          <w:tcPr>
            <w:tcW w:w="9000" w:type="dxa"/>
            <w:tcBorders>
              <w:top w:val="nil"/>
              <w:left w:val="nil"/>
              <w:bottom w:val="nil"/>
              <w:right w:val="nil"/>
            </w:tcBorders>
            <w:vAlign w:val="bottom"/>
          </w:tcPr>
          <w:p w14:paraId="117A2E8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14:paraId="17571329"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0253216D" w14:textId="77777777">
        <w:trPr>
          <w:trHeight w:val="300"/>
        </w:trPr>
        <w:tc>
          <w:tcPr>
            <w:tcW w:w="9000" w:type="dxa"/>
            <w:tcBorders>
              <w:top w:val="nil"/>
              <w:left w:val="nil"/>
              <w:bottom w:val="nil"/>
              <w:right w:val="nil"/>
            </w:tcBorders>
            <w:vAlign w:val="bottom"/>
          </w:tcPr>
          <w:p w14:paraId="08BB766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14:paraId="1ABA90D6"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3E7ED0EC" w14:textId="77777777">
        <w:trPr>
          <w:trHeight w:val="300"/>
        </w:trPr>
        <w:tc>
          <w:tcPr>
            <w:tcW w:w="9000" w:type="dxa"/>
            <w:tcBorders>
              <w:top w:val="nil"/>
              <w:left w:val="nil"/>
              <w:bottom w:val="nil"/>
              <w:right w:val="nil"/>
            </w:tcBorders>
            <w:vAlign w:val="bottom"/>
          </w:tcPr>
          <w:p w14:paraId="4A3605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14:paraId="158F88C6"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78042A61" w14:textId="77777777">
        <w:trPr>
          <w:trHeight w:val="300"/>
        </w:trPr>
        <w:tc>
          <w:tcPr>
            <w:tcW w:w="9000" w:type="dxa"/>
            <w:tcBorders>
              <w:top w:val="nil"/>
              <w:left w:val="nil"/>
              <w:bottom w:val="nil"/>
              <w:right w:val="nil"/>
            </w:tcBorders>
            <w:vAlign w:val="bottom"/>
          </w:tcPr>
          <w:p w14:paraId="2221C20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14:paraId="041D6DA6"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509214C2" w14:textId="77777777">
        <w:trPr>
          <w:trHeight w:val="300"/>
        </w:trPr>
        <w:tc>
          <w:tcPr>
            <w:tcW w:w="9000" w:type="dxa"/>
            <w:tcBorders>
              <w:top w:val="nil"/>
              <w:left w:val="nil"/>
              <w:bottom w:val="nil"/>
              <w:right w:val="nil"/>
            </w:tcBorders>
            <w:vAlign w:val="bottom"/>
          </w:tcPr>
          <w:p w14:paraId="52DACA7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17. Інформація про іпотечне покриття:</w:t>
            </w:r>
          </w:p>
        </w:tc>
        <w:tc>
          <w:tcPr>
            <w:tcW w:w="1000" w:type="dxa"/>
            <w:tcBorders>
              <w:top w:val="nil"/>
              <w:left w:val="nil"/>
              <w:bottom w:val="nil"/>
              <w:right w:val="nil"/>
            </w:tcBorders>
            <w:vAlign w:val="bottom"/>
          </w:tcPr>
          <w:p w14:paraId="2E96218E"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tc>
      </w:tr>
      <w:tr w:rsidR="00C45332" w:rsidRPr="00407082" w14:paraId="172F9193" w14:textId="77777777">
        <w:trPr>
          <w:trHeight w:val="300"/>
        </w:trPr>
        <w:tc>
          <w:tcPr>
            <w:tcW w:w="9000" w:type="dxa"/>
            <w:tcBorders>
              <w:top w:val="nil"/>
              <w:left w:val="nil"/>
              <w:bottom w:val="nil"/>
              <w:right w:val="nil"/>
            </w:tcBorders>
            <w:vAlign w:val="bottom"/>
          </w:tcPr>
          <w:p w14:paraId="0F333DF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14:paraId="3BDC8D90"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7FCBCF7" w14:textId="77777777">
        <w:trPr>
          <w:trHeight w:val="300"/>
        </w:trPr>
        <w:tc>
          <w:tcPr>
            <w:tcW w:w="9000" w:type="dxa"/>
            <w:tcBorders>
              <w:top w:val="nil"/>
              <w:left w:val="nil"/>
              <w:bottom w:val="nil"/>
              <w:right w:val="nil"/>
            </w:tcBorders>
            <w:vAlign w:val="bottom"/>
          </w:tcPr>
          <w:p w14:paraId="16F07A1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14:paraId="228874FC"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1B34DE93" w14:textId="77777777">
        <w:trPr>
          <w:trHeight w:val="300"/>
        </w:trPr>
        <w:tc>
          <w:tcPr>
            <w:tcW w:w="9000" w:type="dxa"/>
            <w:tcBorders>
              <w:top w:val="nil"/>
              <w:left w:val="nil"/>
              <w:bottom w:val="nil"/>
              <w:right w:val="nil"/>
            </w:tcBorders>
            <w:vAlign w:val="bottom"/>
          </w:tcPr>
          <w:p w14:paraId="65EA2C4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14:paraId="63B1130E"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2F4911CD" w14:textId="77777777">
        <w:trPr>
          <w:trHeight w:val="300"/>
        </w:trPr>
        <w:tc>
          <w:tcPr>
            <w:tcW w:w="9000" w:type="dxa"/>
            <w:tcBorders>
              <w:top w:val="nil"/>
              <w:left w:val="nil"/>
              <w:bottom w:val="nil"/>
              <w:right w:val="nil"/>
            </w:tcBorders>
            <w:vAlign w:val="bottom"/>
          </w:tcPr>
          <w:p w14:paraId="564B62C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14:paraId="2518462E"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283469F8" w14:textId="77777777">
        <w:trPr>
          <w:trHeight w:val="300"/>
        </w:trPr>
        <w:tc>
          <w:tcPr>
            <w:tcW w:w="9000" w:type="dxa"/>
            <w:tcBorders>
              <w:top w:val="nil"/>
              <w:left w:val="nil"/>
              <w:bottom w:val="nil"/>
              <w:right w:val="nil"/>
            </w:tcBorders>
            <w:vAlign w:val="bottom"/>
          </w:tcPr>
          <w:p w14:paraId="213CBD1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14:paraId="322DF59E"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1B7BFAF4" w14:textId="77777777">
        <w:trPr>
          <w:trHeight w:val="300"/>
        </w:trPr>
        <w:tc>
          <w:tcPr>
            <w:tcW w:w="9000" w:type="dxa"/>
            <w:tcBorders>
              <w:top w:val="nil"/>
              <w:left w:val="nil"/>
              <w:bottom w:val="nil"/>
              <w:right w:val="nil"/>
            </w:tcBorders>
            <w:vAlign w:val="bottom"/>
          </w:tcPr>
          <w:p w14:paraId="7DD2121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14:paraId="7F0C71F0"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02A61E5" w14:textId="77777777">
        <w:trPr>
          <w:trHeight w:val="300"/>
        </w:trPr>
        <w:tc>
          <w:tcPr>
            <w:tcW w:w="9000" w:type="dxa"/>
            <w:tcBorders>
              <w:top w:val="nil"/>
              <w:left w:val="nil"/>
              <w:bottom w:val="nil"/>
              <w:right w:val="nil"/>
            </w:tcBorders>
            <w:vAlign w:val="bottom"/>
          </w:tcPr>
          <w:p w14:paraId="7E57125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20. Звіт про стан об'єкта нерухомості (у разі емісії цільових облігацій підприємств, </w:t>
            </w:r>
            <w:r w:rsidRPr="00407082">
              <w:rPr>
                <w:rFonts w:ascii="Times New Roman CYR" w:hAnsi="Times New Roman CYR" w:cs="Times New Roman CYR"/>
                <w:sz w:val="24"/>
                <w:szCs w:val="24"/>
              </w:rPr>
              <w:lastRenderedPageBreak/>
              <w:t>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14:paraId="6D689509"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38EACF59" w14:textId="77777777">
        <w:trPr>
          <w:trHeight w:val="300"/>
        </w:trPr>
        <w:tc>
          <w:tcPr>
            <w:tcW w:w="9000" w:type="dxa"/>
            <w:tcBorders>
              <w:top w:val="nil"/>
              <w:left w:val="nil"/>
              <w:bottom w:val="nil"/>
              <w:right w:val="nil"/>
            </w:tcBorders>
            <w:vAlign w:val="bottom"/>
          </w:tcPr>
          <w:p w14:paraId="54FA701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14:paraId="26AC3E9D"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36285E4F" w14:textId="77777777">
        <w:trPr>
          <w:trHeight w:val="300"/>
        </w:trPr>
        <w:tc>
          <w:tcPr>
            <w:tcW w:w="9000" w:type="dxa"/>
            <w:tcBorders>
              <w:top w:val="nil"/>
              <w:left w:val="nil"/>
              <w:bottom w:val="nil"/>
              <w:right w:val="nil"/>
            </w:tcBorders>
            <w:vAlign w:val="bottom"/>
          </w:tcPr>
          <w:p w14:paraId="232159A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14:paraId="517951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1145E3A0" w14:textId="77777777">
        <w:trPr>
          <w:trHeight w:val="300"/>
        </w:trPr>
        <w:tc>
          <w:tcPr>
            <w:tcW w:w="9000" w:type="dxa"/>
            <w:tcBorders>
              <w:top w:val="nil"/>
              <w:left w:val="nil"/>
              <w:bottom w:val="nil"/>
              <w:right w:val="nil"/>
            </w:tcBorders>
            <w:vAlign w:val="bottom"/>
          </w:tcPr>
          <w:p w14:paraId="45B6C1B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14:paraId="0F3221C3"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5332" w:rsidRPr="00407082" w14:paraId="69ED42C5" w14:textId="77777777">
        <w:trPr>
          <w:trHeight w:val="300"/>
        </w:trPr>
        <w:tc>
          <w:tcPr>
            <w:tcW w:w="9000" w:type="dxa"/>
            <w:tcBorders>
              <w:top w:val="nil"/>
              <w:left w:val="nil"/>
              <w:bottom w:val="nil"/>
              <w:right w:val="nil"/>
            </w:tcBorders>
            <w:vAlign w:val="bottom"/>
          </w:tcPr>
          <w:p w14:paraId="413A23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14:paraId="6E811AC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6224956A" w14:textId="77777777">
        <w:trPr>
          <w:trHeight w:val="300"/>
        </w:trPr>
        <w:tc>
          <w:tcPr>
            <w:tcW w:w="9000" w:type="dxa"/>
            <w:tcBorders>
              <w:top w:val="nil"/>
              <w:left w:val="nil"/>
              <w:bottom w:val="nil"/>
              <w:right w:val="nil"/>
            </w:tcBorders>
            <w:vAlign w:val="bottom"/>
          </w:tcPr>
          <w:p w14:paraId="4E2770C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14:paraId="5A1E94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sz w:val="24"/>
                <w:szCs w:val="24"/>
              </w:rPr>
            </w:pPr>
            <w:r w:rsidRPr="00407082">
              <w:rPr>
                <w:rFonts w:ascii="Times New Roman CYR" w:hAnsi="Times New Roman CYR" w:cs="Times New Roman CYR"/>
                <w:sz w:val="24"/>
                <w:szCs w:val="24"/>
              </w:rPr>
              <w:t>X</w:t>
            </w:r>
          </w:p>
        </w:tc>
      </w:tr>
      <w:tr w:rsidR="00C45332" w:rsidRPr="00407082" w14:paraId="2952CBF2" w14:textId="77777777">
        <w:trPr>
          <w:trHeight w:val="300"/>
        </w:trPr>
        <w:tc>
          <w:tcPr>
            <w:tcW w:w="10000" w:type="dxa"/>
            <w:gridSpan w:val="2"/>
            <w:tcBorders>
              <w:top w:val="nil"/>
              <w:left w:val="nil"/>
              <w:bottom w:val="nil"/>
              <w:right w:val="nil"/>
            </w:tcBorders>
            <w:vAlign w:val="bottom"/>
          </w:tcPr>
          <w:p w14:paraId="3084F9E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26. Примітки:</w:t>
            </w:r>
          </w:p>
          <w:p w14:paraId="78739FB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обсяги виробництва та </w:t>
            </w:r>
            <w:proofErr w:type="spellStart"/>
            <w:r w:rsidRPr="00407082">
              <w:rPr>
                <w:rFonts w:ascii="Times New Roman CYR" w:hAnsi="Times New Roman CYR" w:cs="Times New Roman CYR"/>
                <w:sz w:val="24"/>
                <w:szCs w:val="24"/>
              </w:rPr>
              <w:t>реалiзацiї</w:t>
            </w:r>
            <w:proofErr w:type="spellEnd"/>
            <w:r w:rsidRPr="00407082">
              <w:rPr>
                <w:rFonts w:ascii="Times New Roman CYR" w:hAnsi="Times New Roman CYR" w:cs="Times New Roman CYR"/>
                <w:sz w:val="24"/>
                <w:szCs w:val="24"/>
              </w:rPr>
              <w:t xml:space="preserve"> основних </w:t>
            </w:r>
            <w:proofErr w:type="spellStart"/>
            <w:r w:rsidRPr="00407082">
              <w:rPr>
                <w:rFonts w:ascii="Times New Roman CYR" w:hAnsi="Times New Roman CYR" w:cs="Times New Roman CYR"/>
                <w:sz w:val="24"/>
                <w:szCs w:val="24"/>
              </w:rPr>
              <w:t>видiв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продукцiї</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w:t>
            </w:r>
            <w:proofErr w:type="spellStart"/>
            <w:r w:rsidRPr="00407082">
              <w:rPr>
                <w:rFonts w:ascii="Times New Roman CYR" w:hAnsi="Times New Roman CYR" w:cs="Times New Roman CYR"/>
                <w:sz w:val="24"/>
                <w:szCs w:val="24"/>
              </w:rPr>
              <w:t>собiвартiсть</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реалiзованої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продукцiї</w:t>
            </w:r>
            <w:proofErr w:type="spellEnd"/>
            <w:r w:rsidRPr="00407082">
              <w:rPr>
                <w:rFonts w:ascii="Times New Roman CYR" w:hAnsi="Times New Roman CYR" w:cs="Times New Roman CYR"/>
                <w:sz w:val="24"/>
                <w:szCs w:val="24"/>
              </w:rPr>
              <w:t xml:space="preserve"> не надається, тому що Товариство не займається видами </w:t>
            </w:r>
            <w:proofErr w:type="spellStart"/>
            <w:r w:rsidRPr="00407082">
              <w:rPr>
                <w:rFonts w:ascii="Times New Roman CYR" w:hAnsi="Times New Roman CYR" w:cs="Times New Roman CYR"/>
                <w:sz w:val="24"/>
                <w:szCs w:val="24"/>
              </w:rPr>
              <w:t>дiяльностi</w:t>
            </w:r>
            <w:proofErr w:type="spellEnd"/>
            <w:r w:rsidRPr="00407082">
              <w:rPr>
                <w:rFonts w:ascii="Times New Roman CYR" w:hAnsi="Times New Roman CYR" w:cs="Times New Roman CYR"/>
                <w:sz w:val="24"/>
                <w:szCs w:val="24"/>
              </w:rPr>
              <w:t xml:space="preserve">, що </w:t>
            </w:r>
            <w:proofErr w:type="spellStart"/>
            <w:r w:rsidRPr="00407082">
              <w:rPr>
                <w:rFonts w:ascii="Times New Roman CYR" w:hAnsi="Times New Roman CYR" w:cs="Times New Roman CYR"/>
                <w:sz w:val="24"/>
                <w:szCs w:val="24"/>
              </w:rPr>
              <w:t>класифiкуються</w:t>
            </w:r>
            <w:proofErr w:type="spellEnd"/>
            <w:r w:rsidRPr="00407082">
              <w:rPr>
                <w:rFonts w:ascii="Times New Roman CYR" w:hAnsi="Times New Roman CYR" w:cs="Times New Roman CYR"/>
                <w:sz w:val="24"/>
                <w:szCs w:val="24"/>
              </w:rPr>
              <w:t xml:space="preserve"> як переробна, добувна </w:t>
            </w:r>
            <w:proofErr w:type="spellStart"/>
            <w:r w:rsidRPr="00407082">
              <w:rPr>
                <w:rFonts w:ascii="Times New Roman CYR" w:hAnsi="Times New Roman CYR" w:cs="Times New Roman CYR"/>
                <w:sz w:val="24"/>
                <w:szCs w:val="24"/>
              </w:rPr>
              <w:t>промисловiсть</w:t>
            </w:r>
            <w:proofErr w:type="spellEnd"/>
            <w:r w:rsidRPr="00407082">
              <w:rPr>
                <w:rFonts w:ascii="Times New Roman CYR" w:hAnsi="Times New Roman CYR" w:cs="Times New Roman CYR"/>
                <w:sz w:val="24"/>
                <w:szCs w:val="24"/>
              </w:rPr>
              <w:t xml:space="preserve"> або виробництво та </w:t>
            </w:r>
            <w:proofErr w:type="spellStart"/>
            <w:r w:rsidRPr="00407082">
              <w:rPr>
                <w:rFonts w:ascii="Times New Roman CYR" w:hAnsi="Times New Roman CYR" w:cs="Times New Roman CYR"/>
                <w:sz w:val="24"/>
                <w:szCs w:val="24"/>
              </w:rPr>
              <w:t>розподiлення</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електроенергiї</w:t>
            </w:r>
            <w:proofErr w:type="spellEnd"/>
            <w:r w:rsidRPr="00407082">
              <w:rPr>
                <w:rFonts w:ascii="Times New Roman CYR" w:hAnsi="Times New Roman CYR" w:cs="Times New Roman CYR"/>
                <w:sz w:val="24"/>
                <w:szCs w:val="24"/>
              </w:rPr>
              <w:t xml:space="preserve">, газу та води за </w:t>
            </w:r>
            <w:proofErr w:type="spellStart"/>
            <w:r w:rsidRPr="00407082">
              <w:rPr>
                <w:rFonts w:ascii="Times New Roman CYR" w:hAnsi="Times New Roman CYR" w:cs="Times New Roman CYR"/>
                <w:sz w:val="24"/>
                <w:szCs w:val="24"/>
              </w:rPr>
              <w:t>класифiкатором</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видiв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економiчної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дiяльностi</w:t>
            </w:r>
            <w:proofErr w:type="spellEnd"/>
            <w:r w:rsidRPr="00407082">
              <w:rPr>
                <w:rFonts w:ascii="Times New Roman CYR" w:hAnsi="Times New Roman CYR" w:cs="Times New Roman CYR"/>
                <w:sz w:val="24"/>
                <w:szCs w:val="24"/>
              </w:rPr>
              <w:t xml:space="preserve">. </w:t>
            </w:r>
          </w:p>
          <w:p w14:paraId="06C3A51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випуски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 xml:space="preserve"> не надається, тому що Товариство не випускало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w:t>
            </w:r>
          </w:p>
          <w:p w14:paraId="1AA173B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w:t>
            </w:r>
            <w:proofErr w:type="spellStart"/>
            <w:r w:rsidRPr="00407082">
              <w:rPr>
                <w:rFonts w:ascii="Times New Roman CYR" w:hAnsi="Times New Roman CYR" w:cs="Times New Roman CYR"/>
                <w:sz w:val="24"/>
                <w:szCs w:val="24"/>
              </w:rPr>
              <w:t>iншi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цiннi</w:t>
            </w:r>
            <w:proofErr w:type="spellEnd"/>
            <w:r w:rsidRPr="00407082">
              <w:rPr>
                <w:rFonts w:ascii="Times New Roman CYR" w:hAnsi="Times New Roman CYR" w:cs="Times New Roman CYR"/>
                <w:sz w:val="24"/>
                <w:szCs w:val="24"/>
              </w:rPr>
              <w:t xml:space="preserve"> папери, </w:t>
            </w:r>
            <w:proofErr w:type="spellStart"/>
            <w:r w:rsidRPr="00407082">
              <w:rPr>
                <w:rFonts w:ascii="Times New Roman CYR" w:hAnsi="Times New Roman CYR" w:cs="Times New Roman CYR"/>
                <w:sz w:val="24"/>
                <w:szCs w:val="24"/>
              </w:rPr>
              <w:t>випущенi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емiтентом</w:t>
            </w:r>
            <w:proofErr w:type="spellEnd"/>
            <w:r w:rsidRPr="00407082">
              <w:rPr>
                <w:rFonts w:ascii="Times New Roman CYR" w:hAnsi="Times New Roman CYR" w:cs="Times New Roman CYR"/>
                <w:sz w:val="24"/>
                <w:szCs w:val="24"/>
              </w:rPr>
              <w:t xml:space="preserve"> не надається, тому що Товариство не випускало </w:t>
            </w:r>
            <w:proofErr w:type="spellStart"/>
            <w:r w:rsidRPr="00407082">
              <w:rPr>
                <w:rFonts w:ascii="Times New Roman CYR" w:hAnsi="Times New Roman CYR" w:cs="Times New Roman CYR"/>
                <w:sz w:val="24"/>
                <w:szCs w:val="24"/>
              </w:rPr>
              <w:t>iншi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цiннi</w:t>
            </w:r>
            <w:proofErr w:type="spellEnd"/>
            <w:r w:rsidRPr="00407082">
              <w:rPr>
                <w:rFonts w:ascii="Times New Roman CYR" w:hAnsi="Times New Roman CYR" w:cs="Times New Roman CYR"/>
                <w:sz w:val="24"/>
                <w:szCs w:val="24"/>
              </w:rPr>
              <w:t xml:space="preserve"> папери.</w:t>
            </w:r>
          </w:p>
          <w:p w14:paraId="3EE21AB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w:t>
            </w:r>
            <w:proofErr w:type="spellStart"/>
            <w:r w:rsidRPr="00407082">
              <w:rPr>
                <w:rFonts w:ascii="Times New Roman CYR" w:hAnsi="Times New Roman CYR" w:cs="Times New Roman CYR"/>
                <w:sz w:val="24"/>
                <w:szCs w:val="24"/>
              </w:rPr>
              <w:t>похiднi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цiннi</w:t>
            </w:r>
            <w:proofErr w:type="spellEnd"/>
            <w:r w:rsidRPr="00407082">
              <w:rPr>
                <w:rFonts w:ascii="Times New Roman CYR" w:hAnsi="Times New Roman CYR" w:cs="Times New Roman CYR"/>
                <w:sz w:val="24"/>
                <w:szCs w:val="24"/>
              </w:rPr>
              <w:t xml:space="preserve"> папери </w:t>
            </w:r>
            <w:proofErr w:type="spellStart"/>
            <w:r w:rsidRPr="00407082">
              <w:rPr>
                <w:rFonts w:ascii="Times New Roman CYR" w:hAnsi="Times New Roman CYR" w:cs="Times New Roman CYR"/>
                <w:sz w:val="24"/>
                <w:szCs w:val="24"/>
              </w:rPr>
              <w:t>емiтента</w:t>
            </w:r>
            <w:proofErr w:type="spellEnd"/>
            <w:r w:rsidRPr="00407082">
              <w:rPr>
                <w:rFonts w:ascii="Times New Roman CYR" w:hAnsi="Times New Roman CYR" w:cs="Times New Roman CYR"/>
                <w:sz w:val="24"/>
                <w:szCs w:val="24"/>
              </w:rPr>
              <w:t xml:space="preserve"> не надається, тому що Товариство не випускало </w:t>
            </w:r>
            <w:proofErr w:type="spellStart"/>
            <w:r w:rsidRPr="00407082">
              <w:rPr>
                <w:rFonts w:ascii="Times New Roman CYR" w:hAnsi="Times New Roman CYR" w:cs="Times New Roman CYR"/>
                <w:sz w:val="24"/>
                <w:szCs w:val="24"/>
              </w:rPr>
              <w:t>похiдних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w:t>
            </w:r>
          </w:p>
          <w:p w14:paraId="0326A38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Вiдомостi</w:t>
            </w:r>
            <w:proofErr w:type="spellEnd"/>
            <w:r w:rsidRPr="00407082">
              <w:rPr>
                <w:rFonts w:ascii="Times New Roman CYR" w:hAnsi="Times New Roman CYR" w:cs="Times New Roman CYR"/>
                <w:sz w:val="24"/>
                <w:szCs w:val="24"/>
              </w:rPr>
              <w:t xml:space="preserve"> щодо </w:t>
            </w:r>
            <w:proofErr w:type="spellStart"/>
            <w:r w:rsidRPr="00407082">
              <w:rPr>
                <w:rFonts w:ascii="Times New Roman CYR" w:hAnsi="Times New Roman CYR" w:cs="Times New Roman CYR"/>
                <w:sz w:val="24"/>
                <w:szCs w:val="24"/>
              </w:rPr>
              <w:t>участi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емiтента</w:t>
            </w:r>
            <w:proofErr w:type="spellEnd"/>
            <w:r w:rsidRPr="00407082">
              <w:rPr>
                <w:rFonts w:ascii="Times New Roman CYR" w:hAnsi="Times New Roman CYR" w:cs="Times New Roman CYR"/>
                <w:sz w:val="24"/>
                <w:szCs w:val="24"/>
              </w:rPr>
              <w:t xml:space="preserve"> в юридичних особах не надаються, тому що Товариство не є учасником в </w:t>
            </w:r>
            <w:proofErr w:type="spellStart"/>
            <w:r w:rsidRPr="00407082">
              <w:rPr>
                <w:rFonts w:ascii="Times New Roman CYR" w:hAnsi="Times New Roman CYR" w:cs="Times New Roman CYR"/>
                <w:sz w:val="24"/>
                <w:szCs w:val="24"/>
              </w:rPr>
              <w:t>iнших</w:t>
            </w:r>
            <w:proofErr w:type="spellEnd"/>
            <w:r w:rsidRPr="00407082">
              <w:rPr>
                <w:rFonts w:ascii="Times New Roman CYR" w:hAnsi="Times New Roman CYR" w:cs="Times New Roman CYR"/>
                <w:sz w:val="24"/>
                <w:szCs w:val="24"/>
              </w:rPr>
              <w:t xml:space="preserve"> юридичних особах.</w:t>
            </w:r>
          </w:p>
          <w:p w14:paraId="7C5C913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щодо корпоративного секретаря не надається, тому що </w:t>
            </w:r>
            <w:proofErr w:type="spellStart"/>
            <w:r w:rsidRPr="00407082">
              <w:rPr>
                <w:rFonts w:ascii="Times New Roman CYR" w:hAnsi="Times New Roman CYR" w:cs="Times New Roman CYR"/>
                <w:sz w:val="24"/>
                <w:szCs w:val="24"/>
              </w:rPr>
              <w:t>емiтенти</w:t>
            </w:r>
            <w:proofErr w:type="spellEnd"/>
            <w:r w:rsidRPr="00407082">
              <w:rPr>
                <w:rFonts w:ascii="Times New Roman CYR" w:hAnsi="Times New Roman CYR" w:cs="Times New Roman CYR"/>
                <w:sz w:val="24"/>
                <w:szCs w:val="24"/>
              </w:rPr>
              <w:t xml:space="preserve"> не </w:t>
            </w:r>
            <w:proofErr w:type="spellStart"/>
            <w:r w:rsidRPr="00407082">
              <w:rPr>
                <w:rFonts w:ascii="Times New Roman CYR" w:hAnsi="Times New Roman CYR" w:cs="Times New Roman CYR"/>
                <w:sz w:val="24"/>
                <w:szCs w:val="24"/>
              </w:rPr>
              <w:t>акцiонернi</w:t>
            </w:r>
            <w:proofErr w:type="spellEnd"/>
            <w:r w:rsidRPr="00407082">
              <w:rPr>
                <w:rFonts w:ascii="Times New Roman CYR" w:hAnsi="Times New Roman CYR" w:cs="Times New Roman CYR"/>
                <w:sz w:val="24"/>
                <w:szCs w:val="24"/>
              </w:rPr>
              <w:t xml:space="preserve"> товариства дану </w:t>
            </w:r>
            <w:proofErr w:type="spellStart"/>
            <w:r w:rsidRPr="00407082">
              <w:rPr>
                <w:rFonts w:ascii="Times New Roman CYR" w:hAnsi="Times New Roman CYR" w:cs="Times New Roman CYR"/>
                <w:sz w:val="24"/>
                <w:szCs w:val="24"/>
              </w:rPr>
              <w:t>iнформацiю</w:t>
            </w:r>
            <w:proofErr w:type="spellEnd"/>
            <w:r w:rsidRPr="00407082">
              <w:rPr>
                <w:rFonts w:ascii="Times New Roman CYR" w:hAnsi="Times New Roman CYR" w:cs="Times New Roman CYR"/>
                <w:sz w:val="24"/>
                <w:szCs w:val="24"/>
              </w:rPr>
              <w:t xml:space="preserve"> не розкривають.</w:t>
            </w:r>
          </w:p>
          <w:p w14:paraId="063AD72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вчинення значних </w:t>
            </w:r>
            <w:proofErr w:type="spellStart"/>
            <w:r w:rsidRPr="00407082">
              <w:rPr>
                <w:rFonts w:ascii="Times New Roman CYR" w:hAnsi="Times New Roman CYR" w:cs="Times New Roman CYR"/>
                <w:sz w:val="24"/>
                <w:szCs w:val="24"/>
              </w:rPr>
              <w:t>правочинiв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вчинення </w:t>
            </w:r>
            <w:proofErr w:type="spellStart"/>
            <w:r w:rsidRPr="00407082">
              <w:rPr>
                <w:rFonts w:ascii="Times New Roman CYR" w:hAnsi="Times New Roman CYR" w:cs="Times New Roman CYR"/>
                <w:sz w:val="24"/>
                <w:szCs w:val="24"/>
              </w:rPr>
              <w:t>правочинiв</w:t>
            </w:r>
            <w:proofErr w:type="spellEnd"/>
            <w:r w:rsidRPr="00407082">
              <w:rPr>
                <w:rFonts w:ascii="Times New Roman CYR" w:hAnsi="Times New Roman CYR" w:cs="Times New Roman CYR"/>
                <w:sz w:val="24"/>
                <w:szCs w:val="24"/>
              </w:rPr>
              <w:t xml:space="preserve">, щодо вчинення яких є </w:t>
            </w:r>
            <w:proofErr w:type="spellStart"/>
            <w:r w:rsidRPr="00407082">
              <w:rPr>
                <w:rFonts w:ascii="Times New Roman CYR" w:hAnsi="Times New Roman CYR" w:cs="Times New Roman CYR"/>
                <w:sz w:val="24"/>
                <w:szCs w:val="24"/>
              </w:rPr>
              <w:t>заiнтересованiсть</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осiб</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заiнтересованих</w:t>
            </w:r>
            <w:proofErr w:type="spellEnd"/>
            <w:r w:rsidRPr="00407082">
              <w:rPr>
                <w:rFonts w:ascii="Times New Roman CYR" w:hAnsi="Times New Roman CYR" w:cs="Times New Roman CYR"/>
                <w:sz w:val="24"/>
                <w:szCs w:val="24"/>
              </w:rPr>
              <w:t xml:space="preserve"> у </w:t>
            </w:r>
            <w:proofErr w:type="spellStart"/>
            <w:r w:rsidRPr="00407082">
              <w:rPr>
                <w:rFonts w:ascii="Times New Roman CYR" w:hAnsi="Times New Roman CYR" w:cs="Times New Roman CYR"/>
                <w:sz w:val="24"/>
                <w:szCs w:val="24"/>
              </w:rPr>
              <w:t>вчиненнi</w:t>
            </w:r>
            <w:proofErr w:type="spellEnd"/>
            <w:r w:rsidRPr="00407082">
              <w:rPr>
                <w:rFonts w:ascii="Times New Roman CYR" w:hAnsi="Times New Roman CYR" w:cs="Times New Roman CYR"/>
                <w:sz w:val="24"/>
                <w:szCs w:val="24"/>
              </w:rPr>
              <w:t xml:space="preserve"> товариством </w:t>
            </w:r>
            <w:proofErr w:type="spellStart"/>
            <w:r w:rsidRPr="00407082">
              <w:rPr>
                <w:rFonts w:ascii="Times New Roman CYR" w:hAnsi="Times New Roman CYR" w:cs="Times New Roman CYR"/>
                <w:sz w:val="24"/>
                <w:szCs w:val="24"/>
              </w:rPr>
              <w:t>правочинiв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iз</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заiнтересованiстю</w:t>
            </w:r>
            <w:proofErr w:type="spellEnd"/>
            <w:r w:rsidRPr="00407082">
              <w:rPr>
                <w:rFonts w:ascii="Times New Roman CYR" w:hAnsi="Times New Roman CYR" w:cs="Times New Roman CYR"/>
                <w:sz w:val="24"/>
                <w:szCs w:val="24"/>
              </w:rPr>
              <w:t xml:space="preserve">, та обставини, </w:t>
            </w:r>
            <w:proofErr w:type="spellStart"/>
            <w:r w:rsidRPr="00407082">
              <w:rPr>
                <w:rFonts w:ascii="Times New Roman CYR" w:hAnsi="Times New Roman CYR" w:cs="Times New Roman CYR"/>
                <w:sz w:val="24"/>
                <w:szCs w:val="24"/>
              </w:rPr>
              <w:t>iснування</w:t>
            </w:r>
            <w:proofErr w:type="spellEnd"/>
            <w:r w:rsidRPr="00407082">
              <w:rPr>
                <w:rFonts w:ascii="Times New Roman CYR" w:hAnsi="Times New Roman CYR" w:cs="Times New Roman CYR"/>
                <w:sz w:val="24"/>
                <w:szCs w:val="24"/>
              </w:rPr>
              <w:t xml:space="preserve"> яких створює </w:t>
            </w:r>
            <w:proofErr w:type="spellStart"/>
            <w:r w:rsidRPr="00407082">
              <w:rPr>
                <w:rFonts w:ascii="Times New Roman CYR" w:hAnsi="Times New Roman CYR" w:cs="Times New Roman CYR"/>
                <w:sz w:val="24"/>
                <w:szCs w:val="24"/>
              </w:rPr>
              <w:t>заiнтересованiсть</w:t>
            </w:r>
            <w:proofErr w:type="spellEnd"/>
            <w:r w:rsidRPr="00407082">
              <w:rPr>
                <w:rFonts w:ascii="Times New Roman CYR" w:hAnsi="Times New Roman CYR" w:cs="Times New Roman CYR"/>
                <w:sz w:val="24"/>
                <w:szCs w:val="24"/>
              </w:rPr>
              <w:t xml:space="preserve"> не надається, тому що </w:t>
            </w:r>
            <w:proofErr w:type="spellStart"/>
            <w:r w:rsidRPr="00407082">
              <w:rPr>
                <w:rFonts w:ascii="Times New Roman CYR" w:hAnsi="Times New Roman CYR" w:cs="Times New Roman CYR"/>
                <w:sz w:val="24"/>
                <w:szCs w:val="24"/>
              </w:rPr>
              <w:t>емiтенти</w:t>
            </w:r>
            <w:proofErr w:type="spellEnd"/>
            <w:r w:rsidRPr="00407082">
              <w:rPr>
                <w:rFonts w:ascii="Times New Roman CYR" w:hAnsi="Times New Roman CYR" w:cs="Times New Roman CYR"/>
                <w:sz w:val="24"/>
                <w:szCs w:val="24"/>
              </w:rPr>
              <w:t xml:space="preserve"> не </w:t>
            </w:r>
            <w:proofErr w:type="spellStart"/>
            <w:r w:rsidRPr="00407082">
              <w:rPr>
                <w:rFonts w:ascii="Times New Roman CYR" w:hAnsi="Times New Roman CYR" w:cs="Times New Roman CYR"/>
                <w:sz w:val="24"/>
                <w:szCs w:val="24"/>
              </w:rPr>
              <w:t>акцiонернi</w:t>
            </w:r>
            <w:proofErr w:type="spellEnd"/>
            <w:r w:rsidRPr="00407082">
              <w:rPr>
                <w:rFonts w:ascii="Times New Roman CYR" w:hAnsi="Times New Roman CYR" w:cs="Times New Roman CYR"/>
                <w:sz w:val="24"/>
                <w:szCs w:val="24"/>
              </w:rPr>
              <w:t xml:space="preserve"> товариства дану </w:t>
            </w:r>
            <w:proofErr w:type="spellStart"/>
            <w:r w:rsidRPr="00407082">
              <w:rPr>
                <w:rFonts w:ascii="Times New Roman CYR" w:hAnsi="Times New Roman CYR" w:cs="Times New Roman CYR"/>
                <w:sz w:val="24"/>
                <w:szCs w:val="24"/>
              </w:rPr>
              <w:t>iнформацiю</w:t>
            </w:r>
            <w:proofErr w:type="spellEnd"/>
            <w:r w:rsidRPr="00407082">
              <w:rPr>
                <w:rFonts w:ascii="Times New Roman CYR" w:hAnsi="Times New Roman CYR" w:cs="Times New Roman CYR"/>
                <w:sz w:val="24"/>
                <w:szCs w:val="24"/>
              </w:rPr>
              <w:t xml:space="preserve"> не розкривають.</w:t>
            </w:r>
          </w:p>
          <w:p w14:paraId="1A5CAF3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будь-</w:t>
            </w:r>
            <w:proofErr w:type="spellStart"/>
            <w:r w:rsidRPr="00407082">
              <w:rPr>
                <w:rFonts w:ascii="Times New Roman CYR" w:hAnsi="Times New Roman CYR" w:cs="Times New Roman CYR"/>
                <w:sz w:val="24"/>
                <w:szCs w:val="24"/>
              </w:rPr>
              <w:t>якi</w:t>
            </w:r>
            <w:proofErr w:type="spellEnd"/>
            <w:r w:rsidRPr="00407082">
              <w:rPr>
                <w:rFonts w:ascii="Times New Roman CYR" w:hAnsi="Times New Roman CYR" w:cs="Times New Roman CYR"/>
                <w:sz w:val="24"/>
                <w:szCs w:val="24"/>
              </w:rPr>
              <w:t xml:space="preserve"> обмеження щодо </w:t>
            </w:r>
            <w:proofErr w:type="spellStart"/>
            <w:r w:rsidRPr="00407082">
              <w:rPr>
                <w:rFonts w:ascii="Times New Roman CYR" w:hAnsi="Times New Roman CYR" w:cs="Times New Roman CYR"/>
                <w:sz w:val="24"/>
                <w:szCs w:val="24"/>
              </w:rPr>
              <w:t>обiгу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емiтента</w:t>
            </w:r>
            <w:proofErr w:type="spellEnd"/>
            <w:r w:rsidRPr="00407082">
              <w:rPr>
                <w:rFonts w:ascii="Times New Roman CYR" w:hAnsi="Times New Roman CYR" w:cs="Times New Roman CYR"/>
                <w:sz w:val="24"/>
                <w:szCs w:val="24"/>
              </w:rPr>
              <w:t xml:space="preserve">, в тому </w:t>
            </w:r>
            <w:proofErr w:type="spellStart"/>
            <w:r w:rsidRPr="00407082">
              <w:rPr>
                <w:rFonts w:ascii="Times New Roman CYR" w:hAnsi="Times New Roman CYR" w:cs="Times New Roman CYR"/>
                <w:sz w:val="24"/>
                <w:szCs w:val="24"/>
              </w:rPr>
              <w:t>числi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необхiднiсть</w:t>
            </w:r>
            <w:proofErr w:type="spellEnd"/>
            <w:r w:rsidRPr="00407082">
              <w:rPr>
                <w:rFonts w:ascii="Times New Roman CYR" w:hAnsi="Times New Roman CYR" w:cs="Times New Roman CYR"/>
                <w:sz w:val="24"/>
                <w:szCs w:val="24"/>
              </w:rPr>
              <w:t xml:space="preserve"> отримання </w:t>
            </w:r>
            <w:proofErr w:type="spellStart"/>
            <w:r w:rsidRPr="00407082">
              <w:rPr>
                <w:rFonts w:ascii="Times New Roman CYR" w:hAnsi="Times New Roman CYR" w:cs="Times New Roman CYR"/>
                <w:sz w:val="24"/>
                <w:szCs w:val="24"/>
              </w:rPr>
              <w:t>вiд</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емiтента</w:t>
            </w:r>
            <w:proofErr w:type="spellEnd"/>
            <w:r w:rsidRPr="00407082">
              <w:rPr>
                <w:rFonts w:ascii="Times New Roman CYR" w:hAnsi="Times New Roman CYR" w:cs="Times New Roman CYR"/>
                <w:sz w:val="24"/>
                <w:szCs w:val="24"/>
              </w:rPr>
              <w:t xml:space="preserve"> або </w:t>
            </w:r>
            <w:proofErr w:type="spellStart"/>
            <w:r w:rsidRPr="00407082">
              <w:rPr>
                <w:rFonts w:ascii="Times New Roman CYR" w:hAnsi="Times New Roman CYR" w:cs="Times New Roman CYR"/>
                <w:sz w:val="24"/>
                <w:szCs w:val="24"/>
              </w:rPr>
              <w:t>iнших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власникiв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 xml:space="preserve"> згоди на </w:t>
            </w:r>
            <w:proofErr w:type="spellStart"/>
            <w:r w:rsidRPr="00407082">
              <w:rPr>
                <w:rFonts w:ascii="Times New Roman CYR" w:hAnsi="Times New Roman CYR" w:cs="Times New Roman CYR"/>
                <w:sz w:val="24"/>
                <w:szCs w:val="24"/>
              </w:rPr>
              <w:t>вiдчуження</w:t>
            </w:r>
            <w:proofErr w:type="spellEnd"/>
            <w:r w:rsidRPr="00407082">
              <w:rPr>
                <w:rFonts w:ascii="Times New Roman CYR" w:hAnsi="Times New Roman CYR" w:cs="Times New Roman CYR"/>
                <w:sz w:val="24"/>
                <w:szCs w:val="24"/>
              </w:rPr>
              <w:t xml:space="preserve"> таких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 xml:space="preserve"> не надається, тому що обмеження </w:t>
            </w:r>
            <w:proofErr w:type="spellStart"/>
            <w:r w:rsidRPr="00407082">
              <w:rPr>
                <w:rFonts w:ascii="Times New Roman CYR" w:hAnsi="Times New Roman CYR" w:cs="Times New Roman CYR"/>
                <w:sz w:val="24"/>
                <w:szCs w:val="24"/>
              </w:rPr>
              <w:t>вiдсутнi</w:t>
            </w:r>
            <w:proofErr w:type="spellEnd"/>
            <w:r w:rsidRPr="00407082">
              <w:rPr>
                <w:rFonts w:ascii="Times New Roman CYR" w:hAnsi="Times New Roman CYR" w:cs="Times New Roman CYR"/>
                <w:sz w:val="24"/>
                <w:szCs w:val="24"/>
              </w:rPr>
              <w:t>.</w:t>
            </w:r>
          </w:p>
          <w:p w14:paraId="70B98AD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загальну </w:t>
            </w:r>
            <w:proofErr w:type="spellStart"/>
            <w:r w:rsidRPr="00407082">
              <w:rPr>
                <w:rFonts w:ascii="Times New Roman CYR" w:hAnsi="Times New Roman CYR" w:cs="Times New Roman CYR"/>
                <w:sz w:val="24"/>
                <w:szCs w:val="24"/>
              </w:rPr>
              <w:t>кiлькiсть</w:t>
            </w:r>
            <w:proofErr w:type="spellEnd"/>
            <w:r w:rsidRPr="00407082">
              <w:rPr>
                <w:rFonts w:ascii="Times New Roman CYR" w:hAnsi="Times New Roman CYR" w:cs="Times New Roman CYR"/>
                <w:sz w:val="24"/>
                <w:szCs w:val="24"/>
              </w:rPr>
              <w:t xml:space="preserve"> голосуючих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кiлькiсть</w:t>
            </w:r>
            <w:proofErr w:type="spellEnd"/>
            <w:r w:rsidRPr="00407082">
              <w:rPr>
                <w:rFonts w:ascii="Times New Roman CYR" w:hAnsi="Times New Roman CYR" w:cs="Times New Roman CYR"/>
                <w:sz w:val="24"/>
                <w:szCs w:val="24"/>
              </w:rPr>
              <w:t xml:space="preserve"> голосуючих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 xml:space="preserve">, права голосу за якими обмежено, а також </w:t>
            </w:r>
            <w:proofErr w:type="spellStart"/>
            <w:r w:rsidRPr="00407082">
              <w:rPr>
                <w:rFonts w:ascii="Times New Roman CYR" w:hAnsi="Times New Roman CYR" w:cs="Times New Roman CYR"/>
                <w:sz w:val="24"/>
                <w:szCs w:val="24"/>
              </w:rPr>
              <w:t>кiлькiсть</w:t>
            </w:r>
            <w:proofErr w:type="spellEnd"/>
            <w:r w:rsidRPr="00407082">
              <w:rPr>
                <w:rFonts w:ascii="Times New Roman CYR" w:hAnsi="Times New Roman CYR" w:cs="Times New Roman CYR"/>
                <w:sz w:val="24"/>
                <w:szCs w:val="24"/>
              </w:rPr>
              <w:t xml:space="preserve"> голосуючих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 xml:space="preserve">, права голосу за якими за результатами обмеження таких прав передано </w:t>
            </w:r>
            <w:proofErr w:type="spellStart"/>
            <w:r w:rsidRPr="00407082">
              <w:rPr>
                <w:rFonts w:ascii="Times New Roman CYR" w:hAnsi="Times New Roman CYR" w:cs="Times New Roman CYR"/>
                <w:sz w:val="24"/>
                <w:szCs w:val="24"/>
              </w:rPr>
              <w:t>iншiй</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особi</w:t>
            </w:r>
            <w:proofErr w:type="spellEnd"/>
            <w:r w:rsidRPr="00407082">
              <w:rPr>
                <w:rFonts w:ascii="Times New Roman CYR" w:hAnsi="Times New Roman CYR" w:cs="Times New Roman CYR"/>
                <w:sz w:val="24"/>
                <w:szCs w:val="24"/>
              </w:rPr>
              <w:t xml:space="preserve"> не надається, тому що Товариство не випускало </w:t>
            </w:r>
            <w:proofErr w:type="spellStart"/>
            <w:r w:rsidRPr="00407082">
              <w:rPr>
                <w:rFonts w:ascii="Times New Roman CYR" w:hAnsi="Times New Roman CYR" w:cs="Times New Roman CYR"/>
                <w:sz w:val="24"/>
                <w:szCs w:val="24"/>
              </w:rPr>
              <w:t>акцiй</w:t>
            </w:r>
            <w:proofErr w:type="spellEnd"/>
            <w:r w:rsidRPr="00407082">
              <w:rPr>
                <w:rFonts w:ascii="Times New Roman CYR" w:hAnsi="Times New Roman CYR" w:cs="Times New Roman CYR"/>
                <w:sz w:val="24"/>
                <w:szCs w:val="24"/>
              </w:rPr>
              <w:t>.</w:t>
            </w:r>
          </w:p>
          <w:p w14:paraId="19115CF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про забезпечення випуску боргових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 xml:space="preserve"> не надається, тому що </w:t>
            </w:r>
            <w:proofErr w:type="spellStart"/>
            <w:r w:rsidRPr="00407082">
              <w:rPr>
                <w:rFonts w:ascii="Times New Roman CYR" w:hAnsi="Times New Roman CYR" w:cs="Times New Roman CYR"/>
                <w:sz w:val="24"/>
                <w:szCs w:val="24"/>
              </w:rPr>
              <w:t>облiгацiї</w:t>
            </w:r>
            <w:proofErr w:type="spellEnd"/>
            <w:r w:rsidRPr="00407082">
              <w:rPr>
                <w:rFonts w:ascii="Times New Roman CYR" w:hAnsi="Times New Roman CYR" w:cs="Times New Roman CYR"/>
                <w:sz w:val="24"/>
                <w:szCs w:val="24"/>
              </w:rPr>
              <w:t xml:space="preserve"> Товариства не </w:t>
            </w:r>
            <w:proofErr w:type="spellStart"/>
            <w:r w:rsidRPr="00407082">
              <w:rPr>
                <w:rFonts w:ascii="Times New Roman CYR" w:hAnsi="Times New Roman CYR" w:cs="Times New Roman CYR"/>
                <w:sz w:val="24"/>
                <w:szCs w:val="24"/>
              </w:rPr>
              <w:t>забезпеченi</w:t>
            </w:r>
            <w:proofErr w:type="spellEnd"/>
            <w:r w:rsidRPr="00407082">
              <w:rPr>
                <w:rFonts w:ascii="Times New Roman CYR" w:hAnsi="Times New Roman CYR" w:cs="Times New Roman CYR"/>
                <w:sz w:val="24"/>
                <w:szCs w:val="24"/>
              </w:rPr>
              <w:t>.</w:t>
            </w:r>
          </w:p>
          <w:p w14:paraId="4A281C0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Iнформацiя</w:t>
            </w:r>
            <w:proofErr w:type="spellEnd"/>
            <w:r w:rsidRPr="00407082">
              <w:rPr>
                <w:rFonts w:ascii="Times New Roman CYR" w:hAnsi="Times New Roman CYR" w:cs="Times New Roman CYR"/>
                <w:sz w:val="24"/>
                <w:szCs w:val="24"/>
              </w:rPr>
              <w:t xml:space="preserve">, зазначена в пунктах 12-18, не надається, тому що Товариство не випускало </w:t>
            </w:r>
            <w:proofErr w:type="spellStart"/>
            <w:r w:rsidRPr="00407082">
              <w:rPr>
                <w:rFonts w:ascii="Times New Roman CYR" w:hAnsi="Times New Roman CYR" w:cs="Times New Roman CYR"/>
                <w:sz w:val="24"/>
                <w:szCs w:val="24"/>
              </w:rPr>
              <w:t>iпотечнi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облiгацiї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iпотечнi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сертифiкати</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сертифiкати</w:t>
            </w:r>
            <w:proofErr w:type="spellEnd"/>
            <w:r w:rsidRPr="00407082">
              <w:rPr>
                <w:rFonts w:ascii="Times New Roman CYR" w:hAnsi="Times New Roman CYR" w:cs="Times New Roman CYR"/>
                <w:sz w:val="24"/>
                <w:szCs w:val="24"/>
              </w:rPr>
              <w:t xml:space="preserve"> ФОН. </w:t>
            </w:r>
          </w:p>
          <w:p w14:paraId="7FC7865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Промiжна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звiтнiсть</w:t>
            </w:r>
            <w:proofErr w:type="spellEnd"/>
            <w:r w:rsidRPr="00407082">
              <w:rPr>
                <w:rFonts w:ascii="Times New Roman CYR" w:hAnsi="Times New Roman CYR" w:cs="Times New Roman CYR"/>
                <w:sz w:val="24"/>
                <w:szCs w:val="24"/>
              </w:rPr>
              <w:t xml:space="preserve"> поручителя (страховика/гаранта), що </w:t>
            </w:r>
            <w:proofErr w:type="spellStart"/>
            <w:r w:rsidRPr="00407082">
              <w:rPr>
                <w:rFonts w:ascii="Times New Roman CYR" w:hAnsi="Times New Roman CYR" w:cs="Times New Roman CYR"/>
                <w:sz w:val="24"/>
                <w:szCs w:val="24"/>
              </w:rPr>
              <w:t>здiйснює</w:t>
            </w:r>
            <w:proofErr w:type="spellEnd"/>
            <w:r w:rsidRPr="00407082">
              <w:rPr>
                <w:rFonts w:ascii="Times New Roman CYR" w:hAnsi="Times New Roman CYR" w:cs="Times New Roman CYR"/>
                <w:sz w:val="24"/>
                <w:szCs w:val="24"/>
              </w:rPr>
              <w:t xml:space="preserve"> забезпечення випуску боргових </w:t>
            </w:r>
            <w:proofErr w:type="spellStart"/>
            <w:r w:rsidRPr="00407082">
              <w:rPr>
                <w:rFonts w:ascii="Times New Roman CYR" w:hAnsi="Times New Roman CYR" w:cs="Times New Roman CYR"/>
                <w:sz w:val="24"/>
                <w:szCs w:val="24"/>
              </w:rPr>
              <w:t>цiнних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паперiв</w:t>
            </w:r>
            <w:proofErr w:type="spellEnd"/>
            <w:r w:rsidRPr="00407082">
              <w:rPr>
                <w:rFonts w:ascii="Times New Roman CYR" w:hAnsi="Times New Roman CYR" w:cs="Times New Roman CYR"/>
                <w:sz w:val="24"/>
                <w:szCs w:val="24"/>
              </w:rPr>
              <w:t xml:space="preserve"> (за кожним суб'єктом забезпечення окремо) не надається, тому що </w:t>
            </w:r>
            <w:proofErr w:type="spellStart"/>
            <w:r w:rsidRPr="00407082">
              <w:rPr>
                <w:rFonts w:ascii="Times New Roman CYR" w:hAnsi="Times New Roman CYR" w:cs="Times New Roman CYR"/>
                <w:sz w:val="24"/>
                <w:szCs w:val="24"/>
              </w:rPr>
              <w:t>облiгацiї</w:t>
            </w:r>
            <w:proofErr w:type="spellEnd"/>
            <w:r w:rsidRPr="00407082">
              <w:rPr>
                <w:rFonts w:ascii="Times New Roman CYR" w:hAnsi="Times New Roman CYR" w:cs="Times New Roman CYR"/>
                <w:sz w:val="24"/>
                <w:szCs w:val="24"/>
              </w:rPr>
              <w:t xml:space="preserve"> Товариства не </w:t>
            </w:r>
            <w:proofErr w:type="spellStart"/>
            <w:r w:rsidRPr="00407082">
              <w:rPr>
                <w:rFonts w:ascii="Times New Roman CYR" w:hAnsi="Times New Roman CYR" w:cs="Times New Roman CYR"/>
                <w:sz w:val="24"/>
                <w:szCs w:val="24"/>
              </w:rPr>
              <w:t>забезпеченi</w:t>
            </w:r>
            <w:proofErr w:type="spellEnd"/>
            <w:r w:rsidRPr="00407082">
              <w:rPr>
                <w:rFonts w:ascii="Times New Roman CYR" w:hAnsi="Times New Roman CYR" w:cs="Times New Roman CYR"/>
                <w:sz w:val="24"/>
                <w:szCs w:val="24"/>
              </w:rPr>
              <w:t>.</w:t>
            </w:r>
          </w:p>
          <w:p w14:paraId="24799CF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Промiжна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звiтнiсть</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емiтента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складпена</w:t>
            </w:r>
            <w:proofErr w:type="spellEnd"/>
            <w:r w:rsidRPr="00407082">
              <w:rPr>
                <w:rFonts w:ascii="Times New Roman CYR" w:hAnsi="Times New Roman CYR" w:cs="Times New Roman CYR"/>
                <w:sz w:val="24"/>
                <w:szCs w:val="24"/>
              </w:rPr>
              <w:t xml:space="preserve"> за положеннями (стандартами) бухгалтерського </w:t>
            </w:r>
            <w:proofErr w:type="spellStart"/>
            <w:r w:rsidRPr="00407082">
              <w:rPr>
                <w:rFonts w:ascii="Times New Roman CYR" w:hAnsi="Times New Roman CYR" w:cs="Times New Roman CYR"/>
                <w:sz w:val="24"/>
                <w:szCs w:val="24"/>
              </w:rPr>
              <w:t>облiку</w:t>
            </w:r>
            <w:proofErr w:type="spellEnd"/>
            <w:r w:rsidRPr="00407082">
              <w:rPr>
                <w:rFonts w:ascii="Times New Roman CYR" w:hAnsi="Times New Roman CYR" w:cs="Times New Roman CYR"/>
                <w:sz w:val="24"/>
                <w:szCs w:val="24"/>
              </w:rPr>
              <w:t xml:space="preserve"> не надається, тому що Товариство складає </w:t>
            </w:r>
            <w:proofErr w:type="spellStart"/>
            <w:r w:rsidRPr="00407082">
              <w:rPr>
                <w:rFonts w:ascii="Times New Roman CYR" w:hAnsi="Times New Roman CYR" w:cs="Times New Roman CYR"/>
                <w:sz w:val="24"/>
                <w:szCs w:val="24"/>
              </w:rPr>
              <w:t>промiжну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звiтнiсть</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мiжнародними</w:t>
            </w:r>
            <w:proofErr w:type="spellEnd"/>
            <w:r w:rsidRPr="00407082">
              <w:rPr>
                <w:rFonts w:ascii="Times New Roman CYR" w:hAnsi="Times New Roman CYR" w:cs="Times New Roman CYR"/>
                <w:sz w:val="24"/>
                <w:szCs w:val="24"/>
              </w:rPr>
              <w:t xml:space="preserve"> стандартами </w:t>
            </w:r>
            <w:proofErr w:type="spellStart"/>
            <w:r w:rsidRPr="00407082">
              <w:rPr>
                <w:rFonts w:ascii="Times New Roman CYR" w:hAnsi="Times New Roman CYR" w:cs="Times New Roman CYR"/>
                <w:sz w:val="24"/>
                <w:szCs w:val="24"/>
              </w:rPr>
              <w:t>фiнансової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звiтностi</w:t>
            </w:r>
            <w:proofErr w:type="spellEnd"/>
            <w:r w:rsidRPr="00407082">
              <w:rPr>
                <w:rFonts w:ascii="Times New Roman CYR" w:hAnsi="Times New Roman CYR" w:cs="Times New Roman CYR"/>
                <w:sz w:val="24"/>
                <w:szCs w:val="24"/>
              </w:rPr>
              <w:t>.</w:t>
            </w:r>
          </w:p>
          <w:p w14:paraId="6888403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 xml:space="preserve">Висновок про огляд </w:t>
            </w:r>
            <w:proofErr w:type="spellStart"/>
            <w:r w:rsidRPr="00407082">
              <w:rPr>
                <w:rFonts w:ascii="Times New Roman CYR" w:hAnsi="Times New Roman CYR" w:cs="Times New Roman CYR"/>
                <w:sz w:val="24"/>
                <w:szCs w:val="24"/>
              </w:rPr>
              <w:t>промiжної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звiтностi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пiдготовлений</w:t>
            </w:r>
            <w:proofErr w:type="spellEnd"/>
            <w:r w:rsidRPr="00407082">
              <w:rPr>
                <w:rFonts w:ascii="Times New Roman CYR" w:hAnsi="Times New Roman CYR" w:cs="Times New Roman CYR"/>
                <w:sz w:val="24"/>
                <w:szCs w:val="24"/>
              </w:rPr>
              <w:t xml:space="preserve"> аудитором (аудиторською </w:t>
            </w:r>
            <w:proofErr w:type="spellStart"/>
            <w:r w:rsidRPr="00407082">
              <w:rPr>
                <w:rFonts w:ascii="Times New Roman CYR" w:hAnsi="Times New Roman CYR" w:cs="Times New Roman CYR"/>
                <w:sz w:val="24"/>
                <w:szCs w:val="24"/>
              </w:rPr>
              <w:t>фiрмою</w:t>
            </w:r>
            <w:proofErr w:type="spellEnd"/>
            <w:r w:rsidRPr="00407082">
              <w:rPr>
                <w:rFonts w:ascii="Times New Roman CYR" w:hAnsi="Times New Roman CYR" w:cs="Times New Roman CYR"/>
                <w:sz w:val="24"/>
                <w:szCs w:val="24"/>
              </w:rPr>
              <w:t xml:space="preserve">) не надається, тому що Товариство не приймало </w:t>
            </w:r>
            <w:proofErr w:type="spellStart"/>
            <w:r w:rsidRPr="00407082">
              <w:rPr>
                <w:rFonts w:ascii="Times New Roman CYR" w:hAnsi="Times New Roman CYR" w:cs="Times New Roman CYR"/>
                <w:sz w:val="24"/>
                <w:szCs w:val="24"/>
              </w:rPr>
              <w:t>рiшення</w:t>
            </w:r>
            <w:proofErr w:type="spellEnd"/>
            <w:r w:rsidRPr="00407082">
              <w:rPr>
                <w:rFonts w:ascii="Times New Roman CYR" w:hAnsi="Times New Roman CYR" w:cs="Times New Roman CYR"/>
                <w:sz w:val="24"/>
                <w:szCs w:val="24"/>
              </w:rPr>
              <w:t xml:space="preserve"> про проведення огляду </w:t>
            </w:r>
            <w:proofErr w:type="spellStart"/>
            <w:r w:rsidRPr="00407082">
              <w:rPr>
                <w:rFonts w:ascii="Times New Roman CYR" w:hAnsi="Times New Roman CYR" w:cs="Times New Roman CYR"/>
                <w:sz w:val="24"/>
                <w:szCs w:val="24"/>
              </w:rPr>
              <w:t>промiжної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фiнансової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звiтностi</w:t>
            </w:r>
            <w:proofErr w:type="spellEnd"/>
            <w:r w:rsidRPr="00407082">
              <w:rPr>
                <w:rFonts w:ascii="Times New Roman CYR" w:hAnsi="Times New Roman CYR" w:cs="Times New Roman CYR"/>
                <w:sz w:val="24"/>
                <w:szCs w:val="24"/>
              </w:rPr>
              <w:t xml:space="preserve"> аудитором (аудиторською </w:t>
            </w:r>
            <w:proofErr w:type="spellStart"/>
            <w:r w:rsidRPr="00407082">
              <w:rPr>
                <w:rFonts w:ascii="Times New Roman CYR" w:hAnsi="Times New Roman CYR" w:cs="Times New Roman CYR"/>
                <w:sz w:val="24"/>
                <w:szCs w:val="24"/>
              </w:rPr>
              <w:t>фiрмою</w:t>
            </w:r>
            <w:proofErr w:type="spellEnd"/>
            <w:r w:rsidRPr="00407082">
              <w:rPr>
                <w:rFonts w:ascii="Times New Roman CYR" w:hAnsi="Times New Roman CYR" w:cs="Times New Roman CYR"/>
                <w:sz w:val="24"/>
                <w:szCs w:val="24"/>
              </w:rPr>
              <w:t>).</w:t>
            </w:r>
          </w:p>
          <w:p w14:paraId="4E157C6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407082">
              <w:rPr>
                <w:rFonts w:ascii="Times New Roman CYR" w:hAnsi="Times New Roman CYR" w:cs="Times New Roman CYR"/>
                <w:sz w:val="24"/>
                <w:szCs w:val="24"/>
              </w:rPr>
              <w:t>Звiт</w:t>
            </w:r>
            <w:proofErr w:type="spellEnd"/>
            <w:r w:rsidRPr="00407082">
              <w:rPr>
                <w:rFonts w:ascii="Times New Roman CYR" w:hAnsi="Times New Roman CYR" w:cs="Times New Roman CYR"/>
                <w:sz w:val="24"/>
                <w:szCs w:val="24"/>
              </w:rPr>
              <w:t xml:space="preserve"> про стан об'єкта </w:t>
            </w:r>
            <w:proofErr w:type="spellStart"/>
            <w:r w:rsidRPr="00407082">
              <w:rPr>
                <w:rFonts w:ascii="Times New Roman CYR" w:hAnsi="Times New Roman CYR" w:cs="Times New Roman CYR"/>
                <w:sz w:val="24"/>
                <w:szCs w:val="24"/>
              </w:rPr>
              <w:t>нерухомостi</w:t>
            </w:r>
            <w:proofErr w:type="spellEnd"/>
            <w:r w:rsidRPr="00407082">
              <w:rPr>
                <w:rFonts w:ascii="Times New Roman CYR" w:hAnsi="Times New Roman CYR" w:cs="Times New Roman CYR"/>
                <w:sz w:val="24"/>
                <w:szCs w:val="24"/>
              </w:rPr>
              <w:t xml:space="preserve"> (у </w:t>
            </w:r>
            <w:proofErr w:type="spellStart"/>
            <w:r w:rsidRPr="00407082">
              <w:rPr>
                <w:rFonts w:ascii="Times New Roman CYR" w:hAnsi="Times New Roman CYR" w:cs="Times New Roman CYR"/>
                <w:sz w:val="24"/>
                <w:szCs w:val="24"/>
              </w:rPr>
              <w:t>разi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емiсiї</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цiльових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облiгацiй</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пiдприємств</w:t>
            </w:r>
            <w:proofErr w:type="spellEnd"/>
            <w:r w:rsidRPr="00407082">
              <w:rPr>
                <w:rFonts w:ascii="Times New Roman CYR" w:hAnsi="Times New Roman CYR" w:cs="Times New Roman CYR"/>
                <w:sz w:val="24"/>
                <w:szCs w:val="24"/>
              </w:rPr>
              <w:t xml:space="preserve">, виконання зобов'язань за якими </w:t>
            </w:r>
            <w:proofErr w:type="spellStart"/>
            <w:r w:rsidRPr="00407082">
              <w:rPr>
                <w:rFonts w:ascii="Times New Roman CYR" w:hAnsi="Times New Roman CYR" w:cs="Times New Roman CYR"/>
                <w:sz w:val="24"/>
                <w:szCs w:val="24"/>
              </w:rPr>
              <w:t>здiйснюється</w:t>
            </w:r>
            <w:proofErr w:type="spellEnd"/>
            <w:r w:rsidRPr="00407082">
              <w:rPr>
                <w:rFonts w:ascii="Times New Roman CYR" w:hAnsi="Times New Roman CYR" w:cs="Times New Roman CYR"/>
                <w:sz w:val="24"/>
                <w:szCs w:val="24"/>
              </w:rPr>
              <w:t xml:space="preserve"> шляхом передання об'єкта (частини об'єкта) житлового </w:t>
            </w:r>
            <w:proofErr w:type="spellStart"/>
            <w:r w:rsidRPr="00407082">
              <w:rPr>
                <w:rFonts w:ascii="Times New Roman CYR" w:hAnsi="Times New Roman CYR" w:cs="Times New Roman CYR"/>
                <w:sz w:val="24"/>
                <w:szCs w:val="24"/>
              </w:rPr>
              <w:t>будiвництва</w:t>
            </w:r>
            <w:proofErr w:type="spellEnd"/>
            <w:r w:rsidRPr="00407082">
              <w:rPr>
                <w:rFonts w:ascii="Times New Roman CYR" w:hAnsi="Times New Roman CYR" w:cs="Times New Roman CYR"/>
                <w:sz w:val="24"/>
                <w:szCs w:val="24"/>
              </w:rPr>
              <w:t xml:space="preserve">) не надається, тому що Товариство не випускало </w:t>
            </w:r>
            <w:proofErr w:type="spellStart"/>
            <w:r w:rsidRPr="00407082">
              <w:rPr>
                <w:rFonts w:ascii="Times New Roman CYR" w:hAnsi="Times New Roman CYR" w:cs="Times New Roman CYR"/>
                <w:sz w:val="24"/>
                <w:szCs w:val="24"/>
              </w:rPr>
              <w:t>цiльових</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облiгацiй</w:t>
            </w:r>
            <w:proofErr w:type="spellEnd"/>
            <w:r w:rsidRPr="00407082">
              <w:rPr>
                <w:rFonts w:ascii="Times New Roman CYR" w:hAnsi="Times New Roman CYR" w:cs="Times New Roman CYR"/>
                <w:sz w:val="24"/>
                <w:szCs w:val="24"/>
              </w:rPr>
              <w:t>.</w:t>
            </w:r>
          </w:p>
        </w:tc>
      </w:tr>
    </w:tbl>
    <w:p w14:paraId="6866C9CB"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sectPr w:rsidR="00C45332" w:rsidRPr="00407082">
          <w:pgSz w:w="12240" w:h="15840"/>
          <w:pgMar w:top="850" w:right="850" w:bottom="850" w:left="1400" w:header="708" w:footer="708" w:gutter="0"/>
          <w:cols w:space="720"/>
          <w:noEndnote/>
        </w:sectPr>
      </w:pPr>
    </w:p>
    <w:p w14:paraId="4A586A8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lastRenderedPageBreak/>
        <w:t>ІІІ. Основні відомості про емітента</w:t>
      </w:r>
    </w:p>
    <w:p w14:paraId="3CFAB71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1. Повне найменування</w:t>
      </w:r>
    </w:p>
    <w:p w14:paraId="794E1011"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ТОВАРИСТВО З ОБМЕЖЕНОЮ ВIДПОВIДАЛЬНIСТЮ "СОКОВИЙ ЗАВОД КОДИМСЬКИЙ"</w:t>
      </w:r>
    </w:p>
    <w:p w14:paraId="42CB56E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2. Дата проведення державної реєстрації</w:t>
      </w:r>
    </w:p>
    <w:p w14:paraId="0DD1F08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13.04.2011</w:t>
      </w:r>
    </w:p>
    <w:p w14:paraId="4A043FC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3. Територія (область)</w:t>
      </w:r>
    </w:p>
    <w:p w14:paraId="200EC67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м.Київ</w:t>
      </w:r>
      <w:proofErr w:type="spellEnd"/>
    </w:p>
    <w:p w14:paraId="71E0F75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 xml:space="preserve">4. Статутний капітал (грн) </w:t>
      </w:r>
    </w:p>
    <w:p w14:paraId="5E7E515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35905300</w:t>
      </w:r>
    </w:p>
    <w:p w14:paraId="2F04985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5. Відсоток акцій у статутному капіталі, що належать державі</w:t>
      </w:r>
    </w:p>
    <w:p w14:paraId="5E54C12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0</w:t>
      </w:r>
    </w:p>
    <w:p w14:paraId="7482F1E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14:paraId="5E87D52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0</w:t>
      </w:r>
    </w:p>
    <w:p w14:paraId="1C08507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7. Середня кількість працівників (осіб)</w:t>
      </w:r>
    </w:p>
    <w:p w14:paraId="0604D52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120</w:t>
      </w:r>
    </w:p>
    <w:p w14:paraId="0271274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14:paraId="49FCDC4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10.32 - Виробництво фруктових i овочевих </w:t>
      </w:r>
      <w:proofErr w:type="spellStart"/>
      <w:r w:rsidRPr="00407082">
        <w:rPr>
          <w:rFonts w:ascii="Times New Roman CYR" w:hAnsi="Times New Roman CYR" w:cs="Times New Roman CYR"/>
          <w:sz w:val="24"/>
          <w:szCs w:val="24"/>
        </w:rPr>
        <w:t>сокiв</w:t>
      </w:r>
      <w:proofErr w:type="spellEnd"/>
    </w:p>
    <w:p w14:paraId="049AA76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10.39 - </w:t>
      </w:r>
      <w:proofErr w:type="spellStart"/>
      <w:r w:rsidRPr="00407082">
        <w:rPr>
          <w:rFonts w:ascii="Times New Roman CYR" w:hAnsi="Times New Roman CYR" w:cs="Times New Roman CYR"/>
          <w:sz w:val="24"/>
          <w:szCs w:val="24"/>
        </w:rPr>
        <w:t>Iншi</w:t>
      </w:r>
      <w:proofErr w:type="spellEnd"/>
      <w:r w:rsidRPr="00407082">
        <w:rPr>
          <w:rFonts w:ascii="Times New Roman CYR" w:hAnsi="Times New Roman CYR" w:cs="Times New Roman CYR"/>
          <w:sz w:val="24"/>
          <w:szCs w:val="24"/>
        </w:rPr>
        <w:t xml:space="preserve"> види перероблення та консервування </w:t>
      </w:r>
      <w:proofErr w:type="spellStart"/>
      <w:r w:rsidRPr="00407082">
        <w:rPr>
          <w:rFonts w:ascii="Times New Roman CYR" w:hAnsi="Times New Roman CYR" w:cs="Times New Roman CYR"/>
          <w:sz w:val="24"/>
          <w:szCs w:val="24"/>
        </w:rPr>
        <w:t>фруктiв</w:t>
      </w:r>
      <w:proofErr w:type="spellEnd"/>
      <w:r w:rsidRPr="00407082">
        <w:rPr>
          <w:rFonts w:ascii="Times New Roman CYR" w:hAnsi="Times New Roman CYR" w:cs="Times New Roman CYR"/>
          <w:sz w:val="24"/>
          <w:szCs w:val="24"/>
        </w:rPr>
        <w:t xml:space="preserve"> i </w:t>
      </w:r>
      <w:proofErr w:type="spellStart"/>
      <w:r w:rsidRPr="00407082">
        <w:rPr>
          <w:rFonts w:ascii="Times New Roman CYR" w:hAnsi="Times New Roman CYR" w:cs="Times New Roman CYR"/>
          <w:sz w:val="24"/>
          <w:szCs w:val="24"/>
        </w:rPr>
        <w:t>овочiв</w:t>
      </w:r>
      <w:proofErr w:type="spellEnd"/>
    </w:p>
    <w:p w14:paraId="3C15A3B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10.89 - Виробництво дитячого харчування та </w:t>
      </w:r>
      <w:proofErr w:type="spellStart"/>
      <w:r w:rsidRPr="00407082">
        <w:rPr>
          <w:rFonts w:ascii="Times New Roman CYR" w:hAnsi="Times New Roman CYR" w:cs="Times New Roman CYR"/>
          <w:sz w:val="24"/>
          <w:szCs w:val="24"/>
        </w:rPr>
        <w:t>дiєтичних</w:t>
      </w:r>
      <w:proofErr w:type="spellEnd"/>
      <w:r w:rsidRPr="00407082">
        <w:rPr>
          <w:rFonts w:ascii="Times New Roman CYR" w:hAnsi="Times New Roman CYR" w:cs="Times New Roman CYR"/>
          <w:sz w:val="24"/>
          <w:szCs w:val="24"/>
        </w:rPr>
        <w:t xml:space="preserve"> харчових </w:t>
      </w:r>
      <w:proofErr w:type="spellStart"/>
      <w:r w:rsidRPr="00407082">
        <w:rPr>
          <w:rFonts w:ascii="Times New Roman CYR" w:hAnsi="Times New Roman CYR" w:cs="Times New Roman CYR"/>
          <w:sz w:val="24"/>
          <w:szCs w:val="24"/>
        </w:rPr>
        <w:t>продуктiв</w:t>
      </w:r>
      <w:proofErr w:type="spellEnd"/>
    </w:p>
    <w:p w14:paraId="25376AC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9. Органи управління підприємства</w:t>
      </w:r>
    </w:p>
    <w:p w14:paraId="5A07CAA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Загальнi</w:t>
      </w:r>
      <w:proofErr w:type="spellEnd"/>
      <w:r w:rsidRPr="00407082">
        <w:rPr>
          <w:rFonts w:ascii="Times New Roman CYR" w:hAnsi="Times New Roman CYR" w:cs="Times New Roman CYR"/>
          <w:sz w:val="24"/>
          <w:szCs w:val="24"/>
        </w:rPr>
        <w:t xml:space="preserve"> збори </w:t>
      </w:r>
      <w:proofErr w:type="spellStart"/>
      <w:r w:rsidRPr="00407082">
        <w:rPr>
          <w:rFonts w:ascii="Times New Roman CYR" w:hAnsi="Times New Roman CYR" w:cs="Times New Roman CYR"/>
          <w:sz w:val="24"/>
          <w:szCs w:val="24"/>
        </w:rPr>
        <w:t>учасникiв</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одноосiбний</w:t>
      </w:r>
      <w:proofErr w:type="spellEnd"/>
      <w:r w:rsidRPr="00407082">
        <w:rPr>
          <w:rFonts w:ascii="Times New Roman CYR" w:hAnsi="Times New Roman CYR" w:cs="Times New Roman CYR"/>
          <w:sz w:val="24"/>
          <w:szCs w:val="24"/>
        </w:rPr>
        <w:t xml:space="preserve"> виконавчий орган - директор.</w:t>
      </w:r>
    </w:p>
    <w:p w14:paraId="77F54BC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C45332" w:rsidRPr="00407082" w14:paraId="11B6F89F" w14:textId="77777777">
        <w:trPr>
          <w:trHeight w:val="200"/>
        </w:trPr>
        <w:tc>
          <w:tcPr>
            <w:tcW w:w="3920" w:type="dxa"/>
            <w:tcBorders>
              <w:top w:val="single" w:sz="6" w:space="0" w:color="auto"/>
              <w:bottom w:val="single" w:sz="6" w:space="0" w:color="auto"/>
              <w:right w:val="single" w:sz="6" w:space="0" w:color="auto"/>
            </w:tcBorders>
            <w:vAlign w:val="center"/>
          </w:tcPr>
          <w:p w14:paraId="186890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14:paraId="7E86A51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14:paraId="0E774C4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b/>
                <w:bCs/>
              </w:rPr>
              <w:t>Ідентифікаційний код юридичної особи, якщо засновник - юридична особа</w:t>
            </w:r>
          </w:p>
        </w:tc>
      </w:tr>
      <w:tr w:rsidR="00C45332" w:rsidRPr="00407082" w14:paraId="1D571417" w14:textId="77777777">
        <w:trPr>
          <w:trHeight w:val="200"/>
        </w:trPr>
        <w:tc>
          <w:tcPr>
            <w:tcW w:w="3920" w:type="dxa"/>
            <w:tcBorders>
              <w:top w:val="single" w:sz="6" w:space="0" w:color="auto"/>
              <w:bottom w:val="single" w:sz="6" w:space="0" w:color="auto"/>
              <w:right w:val="single" w:sz="6" w:space="0" w:color="auto"/>
            </w:tcBorders>
            <w:vAlign w:val="center"/>
          </w:tcPr>
          <w:p w14:paraId="336CACA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Т.А.С. OВЕРСIАС IНВЕСТМЕНТС ЛIМIТЕД</w:t>
            </w:r>
          </w:p>
        </w:tc>
        <w:tc>
          <w:tcPr>
            <w:tcW w:w="4000" w:type="dxa"/>
            <w:tcBorders>
              <w:top w:val="single" w:sz="6" w:space="0" w:color="auto"/>
              <w:left w:val="single" w:sz="6" w:space="0" w:color="auto"/>
              <w:bottom w:val="single" w:sz="6" w:space="0" w:color="auto"/>
              <w:right w:val="single" w:sz="6" w:space="0" w:color="auto"/>
            </w:tcBorders>
            <w:vAlign w:val="center"/>
          </w:tcPr>
          <w:p w14:paraId="6B2841A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xml:space="preserve">1097, </w:t>
            </w:r>
            <w:proofErr w:type="spellStart"/>
            <w:r w:rsidRPr="00407082">
              <w:rPr>
                <w:rFonts w:ascii="Times New Roman CYR" w:hAnsi="Times New Roman CYR" w:cs="Times New Roman CYR"/>
              </w:rPr>
              <w:t>Кiпр</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Нiкосiя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Дiагору</w:t>
            </w:r>
            <w:proofErr w:type="spellEnd"/>
            <w:r w:rsidRPr="00407082">
              <w:rPr>
                <w:rFonts w:ascii="Times New Roman CYR" w:hAnsi="Times New Roman CYR" w:cs="Times New Roman CYR"/>
              </w:rPr>
              <w:t>, 4, КЕРМIЯ ХАУЗ, 5-й поверх</w:t>
            </w:r>
          </w:p>
        </w:tc>
        <w:tc>
          <w:tcPr>
            <w:tcW w:w="2000" w:type="dxa"/>
            <w:tcBorders>
              <w:top w:val="single" w:sz="6" w:space="0" w:color="auto"/>
              <w:left w:val="single" w:sz="6" w:space="0" w:color="auto"/>
              <w:bottom w:val="single" w:sz="6" w:space="0" w:color="auto"/>
            </w:tcBorders>
            <w:vAlign w:val="center"/>
          </w:tcPr>
          <w:p w14:paraId="026CA73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НЕ239493</w:t>
            </w:r>
          </w:p>
        </w:tc>
      </w:tr>
      <w:tr w:rsidR="00C45332" w:rsidRPr="00407082" w14:paraId="34E3F614" w14:textId="77777777">
        <w:trPr>
          <w:trHeight w:val="200"/>
        </w:trPr>
        <w:tc>
          <w:tcPr>
            <w:tcW w:w="3920" w:type="dxa"/>
            <w:tcBorders>
              <w:top w:val="single" w:sz="6" w:space="0" w:color="auto"/>
              <w:bottom w:val="single" w:sz="6" w:space="0" w:color="auto"/>
              <w:right w:val="single" w:sz="6" w:space="0" w:color="auto"/>
            </w:tcBorders>
            <w:vAlign w:val="center"/>
          </w:tcPr>
          <w:p w14:paraId="30AA718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xml:space="preserve">Лаврова Дар'я </w:t>
            </w:r>
            <w:proofErr w:type="spellStart"/>
            <w:r w:rsidRPr="00407082">
              <w:rPr>
                <w:rFonts w:ascii="Times New Roman CYR" w:hAnsi="Times New Roman CYR" w:cs="Times New Roman CYR"/>
              </w:rPr>
              <w:t>Олегiвна</w:t>
            </w:r>
            <w:proofErr w:type="spellEnd"/>
          </w:p>
        </w:tc>
        <w:tc>
          <w:tcPr>
            <w:tcW w:w="4000" w:type="dxa"/>
            <w:tcBorders>
              <w:top w:val="single" w:sz="6" w:space="0" w:color="auto"/>
              <w:left w:val="single" w:sz="6" w:space="0" w:color="auto"/>
              <w:bottom w:val="single" w:sz="6" w:space="0" w:color="auto"/>
              <w:right w:val="single" w:sz="6" w:space="0" w:color="auto"/>
            </w:tcBorders>
            <w:vAlign w:val="center"/>
          </w:tcPr>
          <w:p w14:paraId="15D30BBC"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14:paraId="5C75F92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r>
    </w:tbl>
    <w:p w14:paraId="28643DD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14:paraId="28A58CD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0</w:t>
      </w:r>
    </w:p>
    <w:p w14:paraId="7218FA3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sz w:val="24"/>
          <w:szCs w:val="24"/>
        </w:rPr>
        <w:t>11. Банки, що обслуговують емітента</w:t>
      </w:r>
    </w:p>
    <w:p w14:paraId="4344996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14:paraId="39BCE01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Акцiонерне</w:t>
      </w:r>
      <w:proofErr w:type="spellEnd"/>
      <w:r w:rsidRPr="00407082">
        <w:rPr>
          <w:rFonts w:ascii="Times New Roman CYR" w:hAnsi="Times New Roman CYR" w:cs="Times New Roman CYR"/>
          <w:sz w:val="24"/>
          <w:szCs w:val="24"/>
        </w:rPr>
        <w:t xml:space="preserve"> товариство "Перший український </w:t>
      </w:r>
      <w:proofErr w:type="spellStart"/>
      <w:r w:rsidRPr="00407082">
        <w:rPr>
          <w:rFonts w:ascii="Times New Roman CYR" w:hAnsi="Times New Roman CYR" w:cs="Times New Roman CYR"/>
          <w:sz w:val="24"/>
          <w:szCs w:val="24"/>
        </w:rPr>
        <w:t>мiжнародний</w:t>
      </w:r>
      <w:proofErr w:type="spellEnd"/>
      <w:r w:rsidRPr="00407082">
        <w:rPr>
          <w:rFonts w:ascii="Times New Roman CYR" w:hAnsi="Times New Roman CYR" w:cs="Times New Roman CYR"/>
          <w:sz w:val="24"/>
          <w:szCs w:val="24"/>
        </w:rPr>
        <w:t xml:space="preserve"> банк", МФО 334851</w:t>
      </w:r>
    </w:p>
    <w:p w14:paraId="1DEE125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IBAN</w:t>
      </w:r>
    </w:p>
    <w:p w14:paraId="5141BB9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UA683348510000000002600694031</w:t>
      </w:r>
    </w:p>
    <w:p w14:paraId="61C5731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поточний рахунок</w:t>
      </w:r>
    </w:p>
    <w:p w14:paraId="6EDDACF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UA683348510000000002600694031</w:t>
      </w:r>
    </w:p>
    <w:p w14:paraId="4940AD7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14:paraId="514B50E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Акцiонерне</w:t>
      </w:r>
      <w:proofErr w:type="spellEnd"/>
      <w:r w:rsidRPr="00407082">
        <w:rPr>
          <w:rFonts w:ascii="Times New Roman CYR" w:hAnsi="Times New Roman CYR" w:cs="Times New Roman CYR"/>
          <w:sz w:val="24"/>
          <w:szCs w:val="24"/>
        </w:rPr>
        <w:t xml:space="preserve"> товариство "Перший український </w:t>
      </w:r>
      <w:proofErr w:type="spellStart"/>
      <w:r w:rsidRPr="00407082">
        <w:rPr>
          <w:rFonts w:ascii="Times New Roman CYR" w:hAnsi="Times New Roman CYR" w:cs="Times New Roman CYR"/>
          <w:sz w:val="24"/>
          <w:szCs w:val="24"/>
        </w:rPr>
        <w:t>мiжнародний</w:t>
      </w:r>
      <w:proofErr w:type="spellEnd"/>
      <w:r w:rsidRPr="00407082">
        <w:rPr>
          <w:rFonts w:ascii="Times New Roman CYR" w:hAnsi="Times New Roman CYR" w:cs="Times New Roman CYR"/>
          <w:sz w:val="24"/>
          <w:szCs w:val="24"/>
        </w:rPr>
        <w:t xml:space="preserve"> банк", МФО 334851</w:t>
      </w:r>
    </w:p>
    <w:p w14:paraId="516C4B6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IBAN</w:t>
      </w:r>
    </w:p>
    <w:p w14:paraId="42953D7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UA683348510000000002600694031</w:t>
      </w:r>
    </w:p>
    <w:p w14:paraId="72645EB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поточний рахунок</w:t>
      </w:r>
    </w:p>
    <w:p w14:paraId="0F9273D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UA683348510000000002600694031</w:t>
      </w:r>
    </w:p>
    <w:p w14:paraId="0071CA9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287660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lastRenderedPageBreak/>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C45332" w:rsidRPr="00407082" w14:paraId="622C7FBD" w14:textId="77777777">
        <w:trPr>
          <w:trHeight w:val="200"/>
        </w:trPr>
        <w:tc>
          <w:tcPr>
            <w:tcW w:w="3155" w:type="dxa"/>
            <w:tcBorders>
              <w:top w:val="single" w:sz="6" w:space="0" w:color="auto"/>
              <w:bottom w:val="single" w:sz="6" w:space="0" w:color="auto"/>
              <w:right w:val="single" w:sz="6" w:space="0" w:color="auto"/>
            </w:tcBorders>
            <w:vAlign w:val="center"/>
          </w:tcPr>
          <w:p w14:paraId="605527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3DD438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117EAB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43749CE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6BB38C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Дата закінчення дії ліцензії (за наявності)</w:t>
            </w:r>
          </w:p>
        </w:tc>
      </w:tr>
      <w:tr w:rsidR="00C45332" w:rsidRPr="00407082" w14:paraId="31C4252D" w14:textId="77777777">
        <w:trPr>
          <w:trHeight w:val="200"/>
        </w:trPr>
        <w:tc>
          <w:tcPr>
            <w:tcW w:w="3155" w:type="dxa"/>
            <w:tcBorders>
              <w:top w:val="single" w:sz="6" w:space="0" w:color="auto"/>
              <w:bottom w:val="single" w:sz="6" w:space="0" w:color="auto"/>
              <w:right w:val="single" w:sz="6" w:space="0" w:color="auto"/>
            </w:tcBorders>
            <w:vAlign w:val="center"/>
          </w:tcPr>
          <w:p w14:paraId="602D60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47DF15A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544FC77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13A3375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778E86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w:t>
            </w:r>
          </w:p>
        </w:tc>
      </w:tr>
      <w:tr w:rsidR="00C45332" w:rsidRPr="00407082" w14:paraId="7B17C2FF" w14:textId="77777777">
        <w:trPr>
          <w:trHeight w:val="200"/>
        </w:trPr>
        <w:tc>
          <w:tcPr>
            <w:tcW w:w="3155" w:type="dxa"/>
            <w:tcBorders>
              <w:top w:val="single" w:sz="6" w:space="0" w:color="auto"/>
              <w:bottom w:val="single" w:sz="6" w:space="0" w:color="auto"/>
              <w:right w:val="single" w:sz="6" w:space="0" w:color="auto"/>
            </w:tcBorders>
          </w:tcPr>
          <w:p w14:paraId="4CD2EF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Лiцензiя</w:t>
            </w:r>
            <w:proofErr w:type="spellEnd"/>
            <w:r w:rsidRPr="00407082">
              <w:rPr>
                <w:rFonts w:ascii="Times New Roman CYR" w:hAnsi="Times New Roman CYR" w:cs="Times New Roman CYR"/>
              </w:rPr>
              <w:t xml:space="preserve"> на право </w:t>
            </w:r>
            <w:proofErr w:type="spellStart"/>
            <w:r w:rsidRPr="00407082">
              <w:rPr>
                <w:rFonts w:ascii="Times New Roman CYR" w:hAnsi="Times New Roman CYR" w:cs="Times New Roman CYR"/>
              </w:rPr>
              <w:t>зберiгання</w:t>
            </w:r>
            <w:proofErr w:type="spellEnd"/>
            <w:r w:rsidRPr="00407082">
              <w:rPr>
                <w:rFonts w:ascii="Times New Roman CYR" w:hAnsi="Times New Roman CYR" w:cs="Times New Roman CYR"/>
              </w:rPr>
              <w:t xml:space="preserve"> пального (виключно для потреб власного споживання чи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14:paraId="532BF51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15180414202001286</w:t>
            </w:r>
          </w:p>
        </w:tc>
        <w:tc>
          <w:tcPr>
            <w:tcW w:w="1065" w:type="dxa"/>
            <w:tcBorders>
              <w:top w:val="single" w:sz="6" w:space="0" w:color="auto"/>
              <w:left w:val="single" w:sz="6" w:space="0" w:color="auto"/>
              <w:bottom w:val="single" w:sz="6" w:space="0" w:color="auto"/>
              <w:right w:val="single" w:sz="6" w:space="0" w:color="auto"/>
            </w:tcBorders>
          </w:tcPr>
          <w:p w14:paraId="5867419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30.03.2021</w:t>
            </w:r>
          </w:p>
        </w:tc>
        <w:tc>
          <w:tcPr>
            <w:tcW w:w="3000" w:type="dxa"/>
            <w:tcBorders>
              <w:top w:val="single" w:sz="6" w:space="0" w:color="auto"/>
              <w:left w:val="single" w:sz="6" w:space="0" w:color="auto"/>
              <w:bottom w:val="single" w:sz="6" w:space="0" w:color="auto"/>
              <w:right w:val="single" w:sz="6" w:space="0" w:color="auto"/>
            </w:tcBorders>
          </w:tcPr>
          <w:p w14:paraId="0C4CE2F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xml:space="preserve">Головне </w:t>
            </w:r>
            <w:proofErr w:type="spellStart"/>
            <w:r w:rsidRPr="00407082">
              <w:rPr>
                <w:rFonts w:ascii="Times New Roman CYR" w:hAnsi="Times New Roman CYR" w:cs="Times New Roman CYR"/>
              </w:rPr>
              <w:t>управлiння</w:t>
            </w:r>
            <w:proofErr w:type="spellEnd"/>
            <w:r w:rsidRPr="00407082">
              <w:rPr>
                <w:rFonts w:ascii="Times New Roman CYR" w:hAnsi="Times New Roman CYR" w:cs="Times New Roman CYR"/>
              </w:rPr>
              <w:t xml:space="preserve"> ДПС в </w:t>
            </w:r>
            <w:proofErr w:type="spellStart"/>
            <w:r w:rsidRPr="00407082">
              <w:rPr>
                <w:rFonts w:ascii="Times New Roman CYR" w:hAnsi="Times New Roman CYR" w:cs="Times New Roman CYR"/>
              </w:rPr>
              <w:t>Одеськiй</w:t>
            </w:r>
            <w:proofErr w:type="spellEnd"/>
            <w:r w:rsidRPr="00407082">
              <w:rPr>
                <w:rFonts w:ascii="Times New Roman CYR" w:hAnsi="Times New Roman CYR" w:cs="Times New Roman CYR"/>
              </w:rPr>
              <w:t xml:space="preserve"> обл.</w:t>
            </w:r>
          </w:p>
        </w:tc>
        <w:tc>
          <w:tcPr>
            <w:tcW w:w="1200" w:type="dxa"/>
            <w:tcBorders>
              <w:top w:val="single" w:sz="6" w:space="0" w:color="auto"/>
              <w:left w:val="single" w:sz="6" w:space="0" w:color="auto"/>
              <w:bottom w:val="single" w:sz="6" w:space="0" w:color="auto"/>
            </w:tcBorders>
          </w:tcPr>
          <w:p w14:paraId="7CAC5A7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30.03.2025</w:t>
            </w:r>
          </w:p>
        </w:tc>
      </w:tr>
      <w:tr w:rsidR="00C45332" w:rsidRPr="00407082" w14:paraId="0E7B5D9F" w14:textId="77777777">
        <w:trPr>
          <w:trHeight w:val="200"/>
        </w:trPr>
        <w:tc>
          <w:tcPr>
            <w:tcW w:w="3155" w:type="dxa"/>
            <w:tcBorders>
              <w:top w:val="single" w:sz="6" w:space="0" w:color="auto"/>
              <w:bottom w:val="single" w:sz="6" w:space="0" w:color="auto"/>
              <w:right w:val="single" w:sz="6" w:space="0" w:color="auto"/>
            </w:tcBorders>
            <w:vAlign w:val="center"/>
          </w:tcPr>
          <w:p w14:paraId="59A0B85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14:paraId="05CC6CE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Товариство планує подовжити </w:t>
            </w:r>
            <w:proofErr w:type="spellStart"/>
            <w:r w:rsidRPr="00407082">
              <w:rPr>
                <w:rFonts w:ascii="Times New Roman CYR" w:hAnsi="Times New Roman CYR" w:cs="Times New Roman CYR"/>
              </w:rPr>
              <w:t>термiн</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дiї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лiцензiї</w:t>
            </w:r>
            <w:proofErr w:type="spellEnd"/>
            <w:r w:rsidRPr="00407082">
              <w:rPr>
                <w:rFonts w:ascii="Times New Roman CYR" w:hAnsi="Times New Roman CYR" w:cs="Times New Roman CYR"/>
              </w:rPr>
              <w:t>.</w:t>
            </w:r>
          </w:p>
        </w:tc>
      </w:tr>
    </w:tbl>
    <w:p w14:paraId="2DC365F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3C2BA05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70B28A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t>V. Інформація про посадових осіб емітента</w:t>
      </w:r>
    </w:p>
    <w:p w14:paraId="0C674F9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726554A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Директор</w:t>
      </w:r>
    </w:p>
    <w:p w14:paraId="346D941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6AD6EE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Лавров Олег Олександрович</w:t>
      </w:r>
    </w:p>
    <w:p w14:paraId="5298D94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Рік народження</w:t>
      </w:r>
    </w:p>
    <w:p w14:paraId="4CD386D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1972</w:t>
      </w:r>
    </w:p>
    <w:p w14:paraId="69E8424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0E43F17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5F93413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2F3AA74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20</w:t>
      </w:r>
    </w:p>
    <w:p w14:paraId="78308B7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796315F0"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ПП "ОЛАНДА", 31608640, директор</w:t>
      </w:r>
    </w:p>
    <w:p w14:paraId="694DA3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6296B228"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4A3D9A6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3859FEA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6F8BD35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Заступник директора з </w:t>
      </w:r>
      <w:proofErr w:type="spellStart"/>
      <w:r w:rsidRPr="00407082">
        <w:rPr>
          <w:rFonts w:ascii="Times New Roman CYR" w:hAnsi="Times New Roman CYR" w:cs="Times New Roman CYR"/>
          <w:sz w:val="24"/>
          <w:szCs w:val="24"/>
        </w:rPr>
        <w:t>комерцiйних</w:t>
      </w:r>
      <w:proofErr w:type="spellEnd"/>
      <w:r w:rsidRPr="00407082">
        <w:rPr>
          <w:rFonts w:ascii="Times New Roman CYR" w:hAnsi="Times New Roman CYR" w:cs="Times New Roman CYR"/>
          <w:sz w:val="24"/>
          <w:szCs w:val="24"/>
        </w:rPr>
        <w:t xml:space="preserve"> питань</w:t>
      </w:r>
    </w:p>
    <w:p w14:paraId="6238908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2F0E04C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Дамаскiн</w:t>
      </w:r>
      <w:proofErr w:type="spellEnd"/>
      <w:r w:rsidRPr="00407082">
        <w:rPr>
          <w:rFonts w:ascii="Times New Roman CYR" w:hAnsi="Times New Roman CYR" w:cs="Times New Roman CYR"/>
          <w:sz w:val="24"/>
          <w:szCs w:val="24"/>
        </w:rPr>
        <w:t xml:space="preserve"> Михайло Олегович</w:t>
      </w:r>
    </w:p>
    <w:p w14:paraId="47DA2FC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Рік народження</w:t>
      </w:r>
    </w:p>
    <w:p w14:paraId="18684EF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1988</w:t>
      </w:r>
    </w:p>
    <w:p w14:paraId="74AB54B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6BDDE6A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3AE60CA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26802BE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8</w:t>
      </w:r>
    </w:p>
    <w:p w14:paraId="1E1FF59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4B1E3537"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АТ "</w:t>
      </w:r>
      <w:proofErr w:type="spellStart"/>
      <w:r w:rsidRPr="00407082">
        <w:rPr>
          <w:rFonts w:ascii="Times New Roman CYR" w:hAnsi="Times New Roman CYR" w:cs="Times New Roman CYR"/>
          <w:sz w:val="24"/>
          <w:szCs w:val="24"/>
        </w:rPr>
        <w:t>Таскомбанк</w:t>
      </w:r>
      <w:proofErr w:type="spellEnd"/>
      <w:r w:rsidRPr="00407082">
        <w:rPr>
          <w:rFonts w:ascii="Times New Roman CYR" w:hAnsi="Times New Roman CYR" w:cs="Times New Roman CYR"/>
          <w:sz w:val="24"/>
          <w:szCs w:val="24"/>
        </w:rPr>
        <w:t xml:space="preserve">", 09806443, Персональний менеджер департаменту по </w:t>
      </w:r>
      <w:proofErr w:type="spellStart"/>
      <w:r w:rsidRPr="00407082">
        <w:rPr>
          <w:rFonts w:ascii="Times New Roman CYR" w:hAnsi="Times New Roman CYR" w:cs="Times New Roman CYR"/>
          <w:sz w:val="24"/>
          <w:szCs w:val="24"/>
        </w:rPr>
        <w:t>роботi</w:t>
      </w:r>
      <w:proofErr w:type="spellEnd"/>
      <w:r w:rsidRPr="00407082">
        <w:rPr>
          <w:rFonts w:ascii="Times New Roman CYR" w:hAnsi="Times New Roman CYR" w:cs="Times New Roman CYR"/>
          <w:sz w:val="24"/>
          <w:szCs w:val="24"/>
        </w:rPr>
        <w:t xml:space="preserve"> з VIP-</w:t>
      </w:r>
      <w:proofErr w:type="spellStart"/>
      <w:r w:rsidRPr="00407082">
        <w:rPr>
          <w:rFonts w:ascii="Times New Roman CYR" w:hAnsi="Times New Roman CYR" w:cs="Times New Roman CYR"/>
          <w:sz w:val="24"/>
          <w:szCs w:val="24"/>
        </w:rPr>
        <w:t>клiєнтами</w:t>
      </w:r>
      <w:proofErr w:type="spellEnd"/>
    </w:p>
    <w:p w14:paraId="60EC6D2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69233EE9"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08316C2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6B0DEEA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10894D2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Голова Наглядової Ради</w:t>
      </w:r>
    </w:p>
    <w:p w14:paraId="7E613B3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73297E5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lastRenderedPageBreak/>
        <w:tab/>
      </w:r>
      <w:proofErr w:type="spellStart"/>
      <w:r w:rsidRPr="00407082">
        <w:rPr>
          <w:rFonts w:ascii="Times New Roman CYR" w:hAnsi="Times New Roman CYR" w:cs="Times New Roman CYR"/>
          <w:sz w:val="24"/>
          <w:szCs w:val="24"/>
        </w:rPr>
        <w:t>Ястремська</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Наталiя</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Євгенiвна</w:t>
      </w:r>
      <w:proofErr w:type="spellEnd"/>
    </w:p>
    <w:p w14:paraId="19E126B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Рік народження</w:t>
      </w:r>
    </w:p>
    <w:p w14:paraId="6D9773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1979</w:t>
      </w:r>
    </w:p>
    <w:p w14:paraId="66473A7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5599D7E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09FC33A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2B57324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21</w:t>
      </w:r>
    </w:p>
    <w:p w14:paraId="4B3019F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0F601815"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ПАТ "АСФАЛЬТОБЕТОННИЙ ЗАВОД "АБ СТОЛИЧНИЙ", 04012321, Член Наглядової Ради</w:t>
      </w:r>
    </w:p>
    <w:p w14:paraId="748895D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36E8A255"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15A87943"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7B40C5C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7EF00CE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Член Наглядової ради</w:t>
      </w:r>
    </w:p>
    <w:p w14:paraId="5A2AE66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3AD524E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Бiлоног</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Олексiй</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Вiкторович</w:t>
      </w:r>
      <w:proofErr w:type="spellEnd"/>
    </w:p>
    <w:p w14:paraId="1DF6847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Рік народження</w:t>
      </w:r>
    </w:p>
    <w:p w14:paraId="1543D5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1975</w:t>
      </w:r>
    </w:p>
    <w:p w14:paraId="66725D4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4C72575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598EAFC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51FA3E1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25</w:t>
      </w:r>
    </w:p>
    <w:p w14:paraId="082C8ED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30706E1A"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ТОВ "УЛФ </w:t>
      </w:r>
      <w:proofErr w:type="spellStart"/>
      <w:r w:rsidRPr="00407082">
        <w:rPr>
          <w:rFonts w:ascii="Times New Roman CYR" w:hAnsi="Times New Roman CYR" w:cs="Times New Roman CYR"/>
          <w:sz w:val="24"/>
          <w:szCs w:val="24"/>
        </w:rPr>
        <w:t>Фiнанс</w:t>
      </w:r>
      <w:proofErr w:type="spellEnd"/>
      <w:r w:rsidRPr="00407082">
        <w:rPr>
          <w:rFonts w:ascii="Times New Roman CYR" w:hAnsi="Times New Roman CYR" w:cs="Times New Roman CYR"/>
          <w:sz w:val="24"/>
          <w:szCs w:val="24"/>
        </w:rPr>
        <w:t xml:space="preserve">", 41110750, Член Наглядової Ради </w:t>
      </w:r>
    </w:p>
    <w:p w14:paraId="643CA46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057CC04B"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1DE9B6CB"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2A16506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3517644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Секретар Наглядової Ради</w:t>
      </w:r>
    </w:p>
    <w:p w14:paraId="5D6E97A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76BC299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Найда Катерина </w:t>
      </w:r>
      <w:proofErr w:type="spellStart"/>
      <w:r w:rsidRPr="00407082">
        <w:rPr>
          <w:rFonts w:ascii="Times New Roman CYR" w:hAnsi="Times New Roman CYR" w:cs="Times New Roman CYR"/>
          <w:sz w:val="24"/>
          <w:szCs w:val="24"/>
        </w:rPr>
        <w:t>Олександрiвна</w:t>
      </w:r>
      <w:proofErr w:type="spellEnd"/>
    </w:p>
    <w:p w14:paraId="2B9597B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3. Рік народження</w:t>
      </w:r>
    </w:p>
    <w:p w14:paraId="24E966E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1983</w:t>
      </w:r>
    </w:p>
    <w:p w14:paraId="291D5A3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661B204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39B279B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0EF4629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16</w:t>
      </w:r>
    </w:p>
    <w:p w14:paraId="5076C6B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77B168F6"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ТОВ "ГРУПА ТАС", 38726562, Начальник </w:t>
      </w:r>
      <w:proofErr w:type="spellStart"/>
      <w:r w:rsidRPr="00407082">
        <w:rPr>
          <w:rFonts w:ascii="Times New Roman CYR" w:hAnsi="Times New Roman CYR" w:cs="Times New Roman CYR"/>
          <w:sz w:val="24"/>
          <w:szCs w:val="24"/>
        </w:rPr>
        <w:t>управлiння</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фiнансового</w:t>
      </w:r>
      <w:proofErr w:type="spellEnd"/>
      <w:r w:rsidRPr="00407082">
        <w:rPr>
          <w:rFonts w:ascii="Times New Roman CYR" w:hAnsi="Times New Roman CYR" w:cs="Times New Roman CYR"/>
          <w:sz w:val="24"/>
          <w:szCs w:val="24"/>
        </w:rPr>
        <w:t xml:space="preserve"> контролю та </w:t>
      </w:r>
      <w:proofErr w:type="spellStart"/>
      <w:r w:rsidRPr="00407082">
        <w:rPr>
          <w:rFonts w:ascii="Times New Roman CYR" w:hAnsi="Times New Roman CYR" w:cs="Times New Roman CYR"/>
          <w:sz w:val="24"/>
          <w:szCs w:val="24"/>
        </w:rPr>
        <w:t>управлiння</w:t>
      </w:r>
      <w:proofErr w:type="spellEnd"/>
      <w:r w:rsidRPr="00407082">
        <w:rPr>
          <w:rFonts w:ascii="Times New Roman CYR" w:hAnsi="Times New Roman CYR" w:cs="Times New Roman CYR"/>
          <w:sz w:val="24"/>
          <w:szCs w:val="24"/>
        </w:rPr>
        <w:t xml:space="preserve"> активами у </w:t>
      </w:r>
      <w:proofErr w:type="spellStart"/>
      <w:r w:rsidRPr="00407082">
        <w:rPr>
          <w:rFonts w:ascii="Times New Roman CYR" w:hAnsi="Times New Roman CYR" w:cs="Times New Roman CYR"/>
          <w:sz w:val="24"/>
          <w:szCs w:val="24"/>
        </w:rPr>
        <w:t>секторi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нерухомостi</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Дирекцiя</w:t>
      </w:r>
      <w:proofErr w:type="spellEnd"/>
      <w:r w:rsidRPr="00407082">
        <w:rPr>
          <w:rFonts w:ascii="Times New Roman CYR" w:hAnsi="Times New Roman CYR" w:cs="Times New Roman CYR"/>
          <w:sz w:val="24"/>
          <w:szCs w:val="24"/>
        </w:rPr>
        <w:t xml:space="preserve"> з </w:t>
      </w:r>
      <w:proofErr w:type="spellStart"/>
      <w:r w:rsidRPr="00407082">
        <w:rPr>
          <w:rFonts w:ascii="Times New Roman CYR" w:hAnsi="Times New Roman CYR" w:cs="Times New Roman CYR"/>
          <w:sz w:val="24"/>
          <w:szCs w:val="24"/>
        </w:rPr>
        <w:t>фiнансового</w:t>
      </w:r>
      <w:proofErr w:type="spellEnd"/>
      <w:r w:rsidRPr="00407082">
        <w:rPr>
          <w:rFonts w:ascii="Times New Roman CYR" w:hAnsi="Times New Roman CYR" w:cs="Times New Roman CYR"/>
          <w:sz w:val="24"/>
          <w:szCs w:val="24"/>
        </w:rPr>
        <w:t xml:space="preserve"> контролю та бюджетування</w:t>
      </w:r>
    </w:p>
    <w:p w14:paraId="6C149E7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6E0F8FFF"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66140AF7"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29F5A42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1. Посада</w:t>
      </w:r>
    </w:p>
    <w:p w14:paraId="4FA6969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Головний бухгалтер</w:t>
      </w:r>
    </w:p>
    <w:p w14:paraId="44EC5B2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2. Прізвище, ім'я, по батькові</w:t>
      </w:r>
    </w:p>
    <w:p w14:paraId="3A71AC6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 xml:space="preserve">Нагай Лариса </w:t>
      </w:r>
      <w:proofErr w:type="spellStart"/>
      <w:r w:rsidRPr="00407082">
        <w:rPr>
          <w:rFonts w:ascii="Times New Roman CYR" w:hAnsi="Times New Roman CYR" w:cs="Times New Roman CYR"/>
          <w:sz w:val="24"/>
          <w:szCs w:val="24"/>
        </w:rPr>
        <w:t>Володимирiвна</w:t>
      </w:r>
      <w:proofErr w:type="spellEnd"/>
    </w:p>
    <w:p w14:paraId="35EFBEF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lastRenderedPageBreak/>
        <w:t>3. Рік народження</w:t>
      </w:r>
    </w:p>
    <w:p w14:paraId="497DD18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1976</w:t>
      </w:r>
    </w:p>
    <w:p w14:paraId="7ADB68E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4. Освіта</w:t>
      </w:r>
    </w:p>
    <w:p w14:paraId="4E5354D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Вища</w:t>
      </w:r>
    </w:p>
    <w:p w14:paraId="6DEB3C9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5. Стаж роботи (років)</w:t>
      </w:r>
    </w:p>
    <w:p w14:paraId="748016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ab/>
        <w:t>26</w:t>
      </w:r>
    </w:p>
    <w:p w14:paraId="70FDDED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565BBC18"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t>ТОВ "Агролайф-2017", 41237465, головний бухгалтер</w:t>
      </w:r>
    </w:p>
    <w:p w14:paraId="184BCFA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r w:rsidRPr="00407082">
        <w:rPr>
          <w:rFonts w:ascii="Times New Roman CYR" w:hAnsi="Times New Roman CYR" w:cs="Times New Roman CYR"/>
          <w:sz w:val="24"/>
          <w:szCs w:val="24"/>
        </w:rPr>
        <w:t>7. Опис</w:t>
      </w:r>
    </w:p>
    <w:p w14:paraId="2F69A823"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sz w:val="24"/>
          <w:szCs w:val="24"/>
        </w:rPr>
      </w:pPr>
      <w:r w:rsidRPr="00407082">
        <w:rPr>
          <w:rFonts w:ascii="Times New Roman CYR" w:hAnsi="Times New Roman CYR" w:cs="Times New Roman CYR"/>
          <w:sz w:val="24"/>
          <w:szCs w:val="24"/>
        </w:rPr>
        <w:tab/>
      </w:r>
      <w:proofErr w:type="spellStart"/>
      <w:r w:rsidRPr="00407082">
        <w:rPr>
          <w:rFonts w:ascii="Times New Roman CYR" w:hAnsi="Times New Roman CYR" w:cs="Times New Roman CYR"/>
          <w:sz w:val="24"/>
          <w:szCs w:val="24"/>
        </w:rPr>
        <w:t>Змiни</w:t>
      </w:r>
      <w:proofErr w:type="spellEnd"/>
      <w:r w:rsidRPr="00407082">
        <w:rPr>
          <w:rFonts w:ascii="Times New Roman CYR" w:hAnsi="Times New Roman CYR" w:cs="Times New Roman CYR"/>
          <w:sz w:val="24"/>
          <w:szCs w:val="24"/>
        </w:rPr>
        <w:t xml:space="preserve"> посадової особи у </w:t>
      </w:r>
      <w:proofErr w:type="spellStart"/>
      <w:r w:rsidRPr="00407082">
        <w:rPr>
          <w:rFonts w:ascii="Times New Roman CYR" w:hAnsi="Times New Roman CYR" w:cs="Times New Roman CYR"/>
          <w:sz w:val="24"/>
          <w:szCs w:val="24"/>
        </w:rPr>
        <w:t>звiтному</w:t>
      </w:r>
      <w:proofErr w:type="spellEnd"/>
      <w:r w:rsidRPr="00407082">
        <w:rPr>
          <w:rFonts w:ascii="Times New Roman CYR" w:hAnsi="Times New Roman CYR" w:cs="Times New Roman CYR"/>
          <w:sz w:val="24"/>
          <w:szCs w:val="24"/>
        </w:rPr>
        <w:t xml:space="preserve"> </w:t>
      </w:r>
      <w:proofErr w:type="spellStart"/>
      <w:r w:rsidRPr="00407082">
        <w:rPr>
          <w:rFonts w:ascii="Times New Roman CYR" w:hAnsi="Times New Roman CYR" w:cs="Times New Roman CYR"/>
          <w:sz w:val="24"/>
          <w:szCs w:val="24"/>
        </w:rPr>
        <w:t>перiодi</w:t>
      </w:r>
      <w:proofErr w:type="spellEnd"/>
      <w:r w:rsidRPr="00407082">
        <w:rPr>
          <w:rFonts w:ascii="Times New Roman CYR" w:hAnsi="Times New Roman CYR" w:cs="Times New Roman CYR"/>
          <w:sz w:val="24"/>
          <w:szCs w:val="24"/>
        </w:rPr>
        <w:t xml:space="preserve"> не було. Непогашеної </w:t>
      </w:r>
      <w:proofErr w:type="spellStart"/>
      <w:r w:rsidRPr="00407082">
        <w:rPr>
          <w:rFonts w:ascii="Times New Roman CYR" w:hAnsi="Times New Roman CYR" w:cs="Times New Roman CYR"/>
          <w:sz w:val="24"/>
          <w:szCs w:val="24"/>
        </w:rPr>
        <w:t>судимостi</w:t>
      </w:r>
      <w:proofErr w:type="spellEnd"/>
      <w:r w:rsidRPr="00407082">
        <w:rPr>
          <w:rFonts w:ascii="Times New Roman CYR" w:hAnsi="Times New Roman CYR" w:cs="Times New Roman CYR"/>
          <w:sz w:val="24"/>
          <w:szCs w:val="24"/>
        </w:rPr>
        <w:t xml:space="preserve"> за </w:t>
      </w:r>
      <w:proofErr w:type="spellStart"/>
      <w:r w:rsidRPr="00407082">
        <w:rPr>
          <w:rFonts w:ascii="Times New Roman CYR" w:hAnsi="Times New Roman CYR" w:cs="Times New Roman CYR"/>
          <w:sz w:val="24"/>
          <w:szCs w:val="24"/>
        </w:rPr>
        <w:t>корисливi</w:t>
      </w:r>
      <w:proofErr w:type="spellEnd"/>
      <w:r w:rsidRPr="00407082">
        <w:rPr>
          <w:rFonts w:ascii="Times New Roman CYR" w:hAnsi="Times New Roman CYR" w:cs="Times New Roman CYR"/>
          <w:sz w:val="24"/>
          <w:szCs w:val="24"/>
        </w:rPr>
        <w:t xml:space="preserve"> та </w:t>
      </w:r>
      <w:proofErr w:type="spellStart"/>
      <w:r w:rsidRPr="00407082">
        <w:rPr>
          <w:rFonts w:ascii="Times New Roman CYR" w:hAnsi="Times New Roman CYR" w:cs="Times New Roman CYR"/>
          <w:sz w:val="24"/>
          <w:szCs w:val="24"/>
        </w:rPr>
        <w:t>посадовi</w:t>
      </w:r>
      <w:proofErr w:type="spellEnd"/>
      <w:r w:rsidRPr="00407082">
        <w:rPr>
          <w:rFonts w:ascii="Times New Roman CYR" w:hAnsi="Times New Roman CYR" w:cs="Times New Roman CYR"/>
          <w:sz w:val="24"/>
          <w:szCs w:val="24"/>
        </w:rPr>
        <w:t xml:space="preserve"> злочини не має.</w:t>
      </w:r>
    </w:p>
    <w:p w14:paraId="03640D3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305C1AA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t>VI. Інформація про господарську та фінансову діяльність емітента</w:t>
      </w:r>
    </w:p>
    <w:p w14:paraId="58763A93"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b/>
          <w:bCs/>
          <w:sz w:val="28"/>
          <w:szCs w:val="28"/>
        </w:rPr>
      </w:pPr>
    </w:p>
    <w:p w14:paraId="4AB1FA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i/>
          <w:iCs/>
          <w:sz w:val="24"/>
          <w:szCs w:val="24"/>
        </w:rPr>
        <w:t>1.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C45332" w:rsidRPr="00407082" w14:paraId="146C775C" w14:textId="77777777">
        <w:trPr>
          <w:trHeight w:val="300"/>
        </w:trPr>
        <w:tc>
          <w:tcPr>
            <w:tcW w:w="3780" w:type="dxa"/>
            <w:tcBorders>
              <w:top w:val="single" w:sz="6" w:space="0" w:color="auto"/>
              <w:bottom w:val="single" w:sz="6" w:space="0" w:color="auto"/>
              <w:right w:val="single" w:sz="6" w:space="0" w:color="auto"/>
            </w:tcBorders>
            <w:vAlign w:val="center"/>
          </w:tcPr>
          <w:p w14:paraId="28D2F76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406AF2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61E9EE4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666664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Відсоток від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013975E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b/>
                <w:bCs/>
              </w:rPr>
              <w:t>Дата погашення</w:t>
            </w:r>
          </w:p>
        </w:tc>
      </w:tr>
      <w:tr w:rsidR="00C45332" w:rsidRPr="00407082" w14:paraId="68F70087" w14:textId="77777777">
        <w:trPr>
          <w:trHeight w:val="300"/>
        </w:trPr>
        <w:tc>
          <w:tcPr>
            <w:tcW w:w="3780" w:type="dxa"/>
            <w:tcBorders>
              <w:top w:val="single" w:sz="6" w:space="0" w:color="auto"/>
              <w:bottom w:val="single" w:sz="6" w:space="0" w:color="auto"/>
              <w:right w:val="single" w:sz="6" w:space="0" w:color="auto"/>
            </w:tcBorders>
            <w:vAlign w:val="center"/>
          </w:tcPr>
          <w:p w14:paraId="202BBB7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48C4C9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073D55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118015,96</w:t>
            </w:r>
          </w:p>
        </w:tc>
        <w:tc>
          <w:tcPr>
            <w:tcW w:w="1940" w:type="dxa"/>
            <w:tcBorders>
              <w:top w:val="single" w:sz="6" w:space="0" w:color="auto"/>
              <w:left w:val="single" w:sz="6" w:space="0" w:color="auto"/>
              <w:bottom w:val="single" w:sz="6" w:space="0" w:color="auto"/>
              <w:right w:val="single" w:sz="6" w:space="0" w:color="auto"/>
            </w:tcBorders>
            <w:vAlign w:val="center"/>
          </w:tcPr>
          <w:p w14:paraId="36CD0B1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32EE43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4D2DE385" w14:textId="77777777">
        <w:trPr>
          <w:trHeight w:val="300"/>
        </w:trPr>
        <w:tc>
          <w:tcPr>
            <w:tcW w:w="3780" w:type="dxa"/>
            <w:tcBorders>
              <w:top w:val="single" w:sz="6" w:space="0" w:color="auto"/>
              <w:bottom w:val="single" w:sz="6" w:space="0" w:color="auto"/>
              <w:right w:val="single" w:sz="6" w:space="0" w:color="auto"/>
            </w:tcBorders>
            <w:vAlign w:val="center"/>
          </w:tcPr>
          <w:p w14:paraId="66DC2B5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27784CF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00CE321D" w14:textId="77777777">
        <w:trPr>
          <w:trHeight w:val="300"/>
        </w:trPr>
        <w:tc>
          <w:tcPr>
            <w:tcW w:w="3780" w:type="dxa"/>
            <w:tcBorders>
              <w:top w:val="single" w:sz="6" w:space="0" w:color="auto"/>
              <w:bottom w:val="single" w:sz="6" w:space="0" w:color="auto"/>
              <w:right w:val="single" w:sz="6" w:space="0" w:color="auto"/>
            </w:tcBorders>
          </w:tcPr>
          <w:p w14:paraId="747E30D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АТ ПУМБ</w:t>
            </w:r>
          </w:p>
        </w:tc>
        <w:tc>
          <w:tcPr>
            <w:tcW w:w="1440" w:type="dxa"/>
            <w:tcBorders>
              <w:top w:val="single" w:sz="6" w:space="0" w:color="auto"/>
              <w:left w:val="single" w:sz="6" w:space="0" w:color="auto"/>
              <w:bottom w:val="single" w:sz="6" w:space="0" w:color="auto"/>
              <w:right w:val="single" w:sz="6" w:space="0" w:color="auto"/>
            </w:tcBorders>
          </w:tcPr>
          <w:p w14:paraId="2824AB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23.07.2021</w:t>
            </w:r>
          </w:p>
        </w:tc>
        <w:tc>
          <w:tcPr>
            <w:tcW w:w="1480" w:type="dxa"/>
            <w:tcBorders>
              <w:top w:val="single" w:sz="6" w:space="0" w:color="auto"/>
              <w:left w:val="single" w:sz="6" w:space="0" w:color="auto"/>
              <w:bottom w:val="single" w:sz="6" w:space="0" w:color="auto"/>
              <w:right w:val="single" w:sz="6" w:space="0" w:color="auto"/>
            </w:tcBorders>
          </w:tcPr>
          <w:p w14:paraId="21E3AA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118015,96</w:t>
            </w:r>
          </w:p>
        </w:tc>
        <w:tc>
          <w:tcPr>
            <w:tcW w:w="1940" w:type="dxa"/>
            <w:tcBorders>
              <w:top w:val="single" w:sz="6" w:space="0" w:color="auto"/>
              <w:left w:val="single" w:sz="6" w:space="0" w:color="auto"/>
              <w:bottom w:val="single" w:sz="6" w:space="0" w:color="auto"/>
              <w:right w:val="single" w:sz="6" w:space="0" w:color="auto"/>
            </w:tcBorders>
          </w:tcPr>
          <w:p w14:paraId="3606C0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4,9</w:t>
            </w:r>
          </w:p>
        </w:tc>
        <w:tc>
          <w:tcPr>
            <w:tcW w:w="1328" w:type="dxa"/>
            <w:tcBorders>
              <w:top w:val="single" w:sz="6" w:space="0" w:color="auto"/>
              <w:left w:val="single" w:sz="6" w:space="0" w:color="auto"/>
              <w:bottom w:val="single" w:sz="6" w:space="0" w:color="auto"/>
            </w:tcBorders>
          </w:tcPr>
          <w:p w14:paraId="3C14B0C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06.07.2026</w:t>
            </w:r>
          </w:p>
        </w:tc>
      </w:tr>
      <w:tr w:rsidR="00C45332" w:rsidRPr="00407082" w14:paraId="00A657A4" w14:textId="77777777">
        <w:trPr>
          <w:trHeight w:val="300"/>
        </w:trPr>
        <w:tc>
          <w:tcPr>
            <w:tcW w:w="3780" w:type="dxa"/>
            <w:tcBorders>
              <w:top w:val="single" w:sz="6" w:space="0" w:color="auto"/>
              <w:bottom w:val="single" w:sz="6" w:space="0" w:color="auto"/>
              <w:right w:val="single" w:sz="6" w:space="0" w:color="auto"/>
            </w:tcBorders>
            <w:vAlign w:val="center"/>
          </w:tcPr>
          <w:p w14:paraId="01652D0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217CF24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16794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DC62E7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6F1AD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6A62FF30" w14:textId="77777777">
        <w:trPr>
          <w:trHeight w:val="300"/>
        </w:trPr>
        <w:tc>
          <w:tcPr>
            <w:tcW w:w="3780" w:type="dxa"/>
            <w:tcBorders>
              <w:top w:val="single" w:sz="6" w:space="0" w:color="auto"/>
              <w:bottom w:val="single" w:sz="6" w:space="0" w:color="auto"/>
              <w:right w:val="single" w:sz="6" w:space="0" w:color="auto"/>
            </w:tcBorders>
            <w:vAlign w:val="center"/>
          </w:tcPr>
          <w:p w14:paraId="087CD5D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382479D7"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1512D4A5" w14:textId="77777777">
        <w:trPr>
          <w:trHeight w:val="300"/>
        </w:trPr>
        <w:tc>
          <w:tcPr>
            <w:tcW w:w="3780" w:type="dxa"/>
            <w:tcBorders>
              <w:top w:val="single" w:sz="6" w:space="0" w:color="auto"/>
              <w:bottom w:val="single" w:sz="6" w:space="0" w:color="auto"/>
              <w:right w:val="single" w:sz="6" w:space="0" w:color="auto"/>
            </w:tcBorders>
            <w:vAlign w:val="center"/>
          </w:tcPr>
          <w:p w14:paraId="72E4C0E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CCA6B4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C81CC7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A8DFD5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43D0C6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374F0ABA" w14:textId="77777777">
        <w:trPr>
          <w:trHeight w:val="300"/>
        </w:trPr>
        <w:tc>
          <w:tcPr>
            <w:tcW w:w="3780" w:type="dxa"/>
            <w:tcBorders>
              <w:top w:val="single" w:sz="6" w:space="0" w:color="auto"/>
              <w:bottom w:val="single" w:sz="6" w:space="0" w:color="auto"/>
              <w:right w:val="single" w:sz="6" w:space="0" w:color="auto"/>
            </w:tcBorders>
          </w:tcPr>
          <w:p w14:paraId="0E747B0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серiї</w:t>
            </w:r>
            <w:proofErr w:type="spellEnd"/>
            <w:r w:rsidRPr="00407082">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259FD6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17.08.2020</w:t>
            </w:r>
          </w:p>
        </w:tc>
        <w:tc>
          <w:tcPr>
            <w:tcW w:w="1480" w:type="dxa"/>
            <w:tcBorders>
              <w:top w:val="single" w:sz="6" w:space="0" w:color="auto"/>
              <w:left w:val="single" w:sz="6" w:space="0" w:color="auto"/>
              <w:bottom w:val="single" w:sz="6" w:space="0" w:color="auto"/>
              <w:right w:val="single" w:sz="6" w:space="0" w:color="auto"/>
            </w:tcBorders>
          </w:tcPr>
          <w:p w14:paraId="00078AE5" w14:textId="77777777" w:rsidR="00C45332" w:rsidRPr="00407082" w:rsidRDefault="0046644D">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30981</w:t>
            </w:r>
          </w:p>
        </w:tc>
        <w:tc>
          <w:tcPr>
            <w:tcW w:w="1940" w:type="dxa"/>
            <w:tcBorders>
              <w:top w:val="single" w:sz="6" w:space="0" w:color="auto"/>
              <w:left w:val="single" w:sz="6" w:space="0" w:color="auto"/>
              <w:bottom w:val="single" w:sz="6" w:space="0" w:color="auto"/>
              <w:right w:val="single" w:sz="6" w:space="0" w:color="auto"/>
            </w:tcBorders>
          </w:tcPr>
          <w:p w14:paraId="3C6824A5" w14:textId="77777777" w:rsidR="00C45332" w:rsidRPr="00407082" w:rsidRDefault="0046644D">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14:paraId="0252A3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30.07.2025</w:t>
            </w:r>
          </w:p>
        </w:tc>
      </w:tr>
      <w:tr w:rsidR="00C45332" w:rsidRPr="00407082" w14:paraId="57C15405" w14:textId="77777777">
        <w:trPr>
          <w:trHeight w:val="300"/>
        </w:trPr>
        <w:tc>
          <w:tcPr>
            <w:tcW w:w="3780" w:type="dxa"/>
            <w:tcBorders>
              <w:top w:val="single" w:sz="6" w:space="0" w:color="auto"/>
              <w:bottom w:val="single" w:sz="6" w:space="0" w:color="auto"/>
              <w:right w:val="single" w:sz="6" w:space="0" w:color="auto"/>
            </w:tcBorders>
          </w:tcPr>
          <w:p w14:paraId="6E5B47E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серiї</w:t>
            </w:r>
            <w:proofErr w:type="spellEnd"/>
            <w:r w:rsidRPr="00407082">
              <w:rPr>
                <w:rFonts w:ascii="Times New Roman CYR" w:hAnsi="Times New Roman CYR" w:cs="Times New Roman CYR"/>
              </w:rPr>
              <w:t xml:space="preserve"> В</w:t>
            </w:r>
          </w:p>
        </w:tc>
        <w:tc>
          <w:tcPr>
            <w:tcW w:w="1440" w:type="dxa"/>
            <w:tcBorders>
              <w:top w:val="single" w:sz="6" w:space="0" w:color="auto"/>
              <w:left w:val="single" w:sz="6" w:space="0" w:color="auto"/>
              <w:bottom w:val="single" w:sz="6" w:space="0" w:color="auto"/>
              <w:right w:val="single" w:sz="6" w:space="0" w:color="auto"/>
            </w:tcBorders>
          </w:tcPr>
          <w:p w14:paraId="3EE3557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28.09.2020</w:t>
            </w:r>
          </w:p>
        </w:tc>
        <w:tc>
          <w:tcPr>
            <w:tcW w:w="1480" w:type="dxa"/>
            <w:tcBorders>
              <w:top w:val="single" w:sz="6" w:space="0" w:color="auto"/>
              <w:left w:val="single" w:sz="6" w:space="0" w:color="auto"/>
              <w:bottom w:val="single" w:sz="6" w:space="0" w:color="auto"/>
              <w:right w:val="single" w:sz="6" w:space="0" w:color="auto"/>
            </w:tcBorders>
          </w:tcPr>
          <w:p w14:paraId="3251C41E" w14:textId="77777777" w:rsidR="00C45332" w:rsidRPr="00407082" w:rsidRDefault="000F17A1">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30981</w:t>
            </w:r>
          </w:p>
        </w:tc>
        <w:tc>
          <w:tcPr>
            <w:tcW w:w="1940" w:type="dxa"/>
            <w:tcBorders>
              <w:top w:val="single" w:sz="6" w:space="0" w:color="auto"/>
              <w:left w:val="single" w:sz="6" w:space="0" w:color="auto"/>
              <w:bottom w:val="single" w:sz="6" w:space="0" w:color="auto"/>
              <w:right w:val="single" w:sz="6" w:space="0" w:color="auto"/>
            </w:tcBorders>
          </w:tcPr>
          <w:p w14:paraId="05DD743D" w14:textId="77777777" w:rsidR="00C45332" w:rsidRPr="00407082" w:rsidRDefault="0046644D">
            <w:pPr>
              <w:widowControl w:val="0"/>
              <w:autoSpaceDE w:val="0"/>
              <w:autoSpaceDN w:val="0"/>
              <w:adjustRightInd w:val="0"/>
              <w:spacing w:after="0" w:line="240" w:lineRule="auto"/>
              <w:jc w:val="center"/>
              <w:rPr>
                <w:rFonts w:ascii="Times New Roman CYR" w:hAnsi="Times New Roman CYR" w:cs="Times New Roman CYR"/>
                <w:b/>
              </w:rPr>
            </w:pPr>
            <w:r w:rsidRPr="00407082">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14:paraId="1BC10AA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06.08.2025</w:t>
            </w:r>
          </w:p>
        </w:tc>
      </w:tr>
      <w:tr w:rsidR="00C45332" w:rsidRPr="00407082" w14:paraId="3F2B3766" w14:textId="77777777">
        <w:trPr>
          <w:trHeight w:val="300"/>
        </w:trPr>
        <w:tc>
          <w:tcPr>
            <w:tcW w:w="3780" w:type="dxa"/>
            <w:tcBorders>
              <w:top w:val="single" w:sz="6" w:space="0" w:color="auto"/>
              <w:bottom w:val="single" w:sz="6" w:space="0" w:color="auto"/>
              <w:right w:val="single" w:sz="6" w:space="0" w:color="auto"/>
            </w:tcBorders>
          </w:tcPr>
          <w:p w14:paraId="2EC130F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серiї</w:t>
            </w:r>
            <w:proofErr w:type="spellEnd"/>
            <w:r w:rsidRPr="00407082">
              <w:rPr>
                <w:rFonts w:ascii="Times New Roman CYR" w:hAnsi="Times New Roman CYR" w:cs="Times New Roman CYR"/>
              </w:rPr>
              <w:t xml:space="preserve"> С</w:t>
            </w:r>
          </w:p>
        </w:tc>
        <w:tc>
          <w:tcPr>
            <w:tcW w:w="1440" w:type="dxa"/>
            <w:tcBorders>
              <w:top w:val="single" w:sz="6" w:space="0" w:color="auto"/>
              <w:left w:val="single" w:sz="6" w:space="0" w:color="auto"/>
              <w:bottom w:val="single" w:sz="6" w:space="0" w:color="auto"/>
              <w:right w:val="single" w:sz="6" w:space="0" w:color="auto"/>
            </w:tcBorders>
          </w:tcPr>
          <w:p w14:paraId="4481265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01.10.2020</w:t>
            </w:r>
          </w:p>
        </w:tc>
        <w:tc>
          <w:tcPr>
            <w:tcW w:w="1480" w:type="dxa"/>
            <w:tcBorders>
              <w:top w:val="single" w:sz="6" w:space="0" w:color="auto"/>
              <w:left w:val="single" w:sz="6" w:space="0" w:color="auto"/>
              <w:bottom w:val="single" w:sz="6" w:space="0" w:color="auto"/>
              <w:right w:val="single" w:sz="6" w:space="0" w:color="auto"/>
            </w:tcBorders>
          </w:tcPr>
          <w:p w14:paraId="29A89593" w14:textId="77777777" w:rsidR="00C45332" w:rsidRPr="00407082" w:rsidRDefault="000F17A1">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30981</w:t>
            </w:r>
          </w:p>
        </w:tc>
        <w:tc>
          <w:tcPr>
            <w:tcW w:w="1940" w:type="dxa"/>
            <w:tcBorders>
              <w:top w:val="single" w:sz="6" w:space="0" w:color="auto"/>
              <w:left w:val="single" w:sz="6" w:space="0" w:color="auto"/>
              <w:bottom w:val="single" w:sz="6" w:space="0" w:color="auto"/>
              <w:right w:val="single" w:sz="6" w:space="0" w:color="auto"/>
            </w:tcBorders>
          </w:tcPr>
          <w:p w14:paraId="437EE432" w14:textId="77777777" w:rsidR="00C45332" w:rsidRPr="00407082" w:rsidRDefault="000F17A1">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14:paraId="76052A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13.08.2025</w:t>
            </w:r>
          </w:p>
        </w:tc>
      </w:tr>
      <w:tr w:rsidR="00C45332" w:rsidRPr="00407082" w14:paraId="3177E8A3" w14:textId="77777777">
        <w:trPr>
          <w:trHeight w:val="300"/>
        </w:trPr>
        <w:tc>
          <w:tcPr>
            <w:tcW w:w="3780" w:type="dxa"/>
            <w:tcBorders>
              <w:top w:val="single" w:sz="6" w:space="0" w:color="auto"/>
              <w:bottom w:val="single" w:sz="6" w:space="0" w:color="auto"/>
              <w:right w:val="single" w:sz="6" w:space="0" w:color="auto"/>
            </w:tcBorders>
            <w:vAlign w:val="center"/>
          </w:tcPr>
          <w:p w14:paraId="77F9158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9BABA5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B8BC3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BC7621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B0B744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050A236B" w14:textId="77777777">
        <w:trPr>
          <w:trHeight w:val="300"/>
        </w:trPr>
        <w:tc>
          <w:tcPr>
            <w:tcW w:w="3780" w:type="dxa"/>
            <w:tcBorders>
              <w:top w:val="single" w:sz="6" w:space="0" w:color="auto"/>
              <w:bottom w:val="single" w:sz="6" w:space="0" w:color="auto"/>
              <w:right w:val="single" w:sz="6" w:space="0" w:color="auto"/>
            </w:tcBorders>
            <w:vAlign w:val="center"/>
          </w:tcPr>
          <w:p w14:paraId="602474F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1A88A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9E042E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B73F06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9D9D6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3CA455F7" w14:textId="77777777">
        <w:trPr>
          <w:trHeight w:val="300"/>
        </w:trPr>
        <w:tc>
          <w:tcPr>
            <w:tcW w:w="3780" w:type="dxa"/>
            <w:tcBorders>
              <w:top w:val="single" w:sz="6" w:space="0" w:color="auto"/>
              <w:bottom w:val="single" w:sz="6" w:space="0" w:color="auto"/>
              <w:right w:val="single" w:sz="6" w:space="0" w:color="auto"/>
            </w:tcBorders>
            <w:vAlign w:val="center"/>
          </w:tcPr>
          <w:p w14:paraId="70FD7B1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векселями (усього)</w:t>
            </w:r>
          </w:p>
        </w:tc>
        <w:tc>
          <w:tcPr>
            <w:tcW w:w="1440" w:type="dxa"/>
            <w:tcBorders>
              <w:top w:val="single" w:sz="6" w:space="0" w:color="auto"/>
              <w:left w:val="single" w:sz="6" w:space="0" w:color="auto"/>
              <w:bottom w:val="single" w:sz="6" w:space="0" w:color="auto"/>
              <w:right w:val="single" w:sz="6" w:space="0" w:color="auto"/>
            </w:tcBorders>
            <w:vAlign w:val="center"/>
          </w:tcPr>
          <w:p w14:paraId="476701A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5B86D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F50291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1455A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7759DCC0" w14:textId="77777777">
        <w:trPr>
          <w:trHeight w:val="300"/>
        </w:trPr>
        <w:tc>
          <w:tcPr>
            <w:tcW w:w="3780" w:type="dxa"/>
            <w:tcBorders>
              <w:top w:val="single" w:sz="6" w:space="0" w:color="auto"/>
              <w:bottom w:val="single" w:sz="6" w:space="0" w:color="auto"/>
              <w:right w:val="single" w:sz="6" w:space="0" w:color="auto"/>
            </w:tcBorders>
            <w:vAlign w:val="center"/>
          </w:tcPr>
          <w:p w14:paraId="0782C33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3E87F0B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0299CB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76E71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2F2CA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1EFA3B26" w14:textId="77777777">
        <w:trPr>
          <w:trHeight w:val="300"/>
        </w:trPr>
        <w:tc>
          <w:tcPr>
            <w:tcW w:w="3780" w:type="dxa"/>
            <w:tcBorders>
              <w:top w:val="single" w:sz="6" w:space="0" w:color="auto"/>
              <w:bottom w:val="single" w:sz="6" w:space="0" w:color="auto"/>
              <w:right w:val="single" w:sz="6" w:space="0" w:color="auto"/>
            </w:tcBorders>
            <w:vAlign w:val="center"/>
          </w:tcPr>
          <w:p w14:paraId="4D76B54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5E1429B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6907C8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005882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F4617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0EBE03DB" w14:textId="77777777">
        <w:trPr>
          <w:trHeight w:val="300"/>
        </w:trPr>
        <w:tc>
          <w:tcPr>
            <w:tcW w:w="3780" w:type="dxa"/>
            <w:tcBorders>
              <w:top w:val="single" w:sz="6" w:space="0" w:color="auto"/>
              <w:bottom w:val="single" w:sz="6" w:space="0" w:color="auto"/>
              <w:right w:val="single" w:sz="6" w:space="0" w:color="auto"/>
            </w:tcBorders>
            <w:vAlign w:val="center"/>
          </w:tcPr>
          <w:p w14:paraId="00BBF2C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455D8B3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0B1BA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107</w:t>
            </w:r>
          </w:p>
        </w:tc>
        <w:tc>
          <w:tcPr>
            <w:tcW w:w="1940" w:type="dxa"/>
            <w:tcBorders>
              <w:top w:val="single" w:sz="6" w:space="0" w:color="auto"/>
              <w:left w:val="single" w:sz="6" w:space="0" w:color="auto"/>
              <w:bottom w:val="single" w:sz="6" w:space="0" w:color="auto"/>
              <w:right w:val="single" w:sz="6" w:space="0" w:color="auto"/>
            </w:tcBorders>
            <w:vAlign w:val="center"/>
          </w:tcPr>
          <w:p w14:paraId="2D5C2EF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483C8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4BF4B907" w14:textId="77777777">
        <w:trPr>
          <w:trHeight w:val="300"/>
        </w:trPr>
        <w:tc>
          <w:tcPr>
            <w:tcW w:w="3780" w:type="dxa"/>
            <w:tcBorders>
              <w:top w:val="single" w:sz="6" w:space="0" w:color="auto"/>
              <w:bottom w:val="single" w:sz="6" w:space="0" w:color="auto"/>
              <w:right w:val="single" w:sz="6" w:space="0" w:color="auto"/>
            </w:tcBorders>
            <w:vAlign w:val="center"/>
          </w:tcPr>
          <w:p w14:paraId="2AA6B12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57E7727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51F5A1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ED0A8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5EE8F1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78CC4F46" w14:textId="77777777">
        <w:trPr>
          <w:trHeight w:val="300"/>
        </w:trPr>
        <w:tc>
          <w:tcPr>
            <w:tcW w:w="3780" w:type="dxa"/>
            <w:tcBorders>
              <w:top w:val="single" w:sz="6" w:space="0" w:color="auto"/>
              <w:bottom w:val="single" w:sz="6" w:space="0" w:color="auto"/>
              <w:right w:val="single" w:sz="6" w:space="0" w:color="auto"/>
            </w:tcBorders>
            <w:vAlign w:val="center"/>
          </w:tcPr>
          <w:p w14:paraId="066B208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56CCA75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43CF14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100F2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C64242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5965C825" w14:textId="77777777">
        <w:trPr>
          <w:trHeight w:val="300"/>
        </w:trPr>
        <w:tc>
          <w:tcPr>
            <w:tcW w:w="3780" w:type="dxa"/>
            <w:tcBorders>
              <w:top w:val="single" w:sz="6" w:space="0" w:color="auto"/>
              <w:bottom w:val="single" w:sz="6" w:space="0" w:color="auto"/>
              <w:right w:val="single" w:sz="6" w:space="0" w:color="auto"/>
            </w:tcBorders>
            <w:vAlign w:val="center"/>
          </w:tcPr>
          <w:p w14:paraId="510A1F7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0C66464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AA35C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306272</w:t>
            </w:r>
          </w:p>
        </w:tc>
        <w:tc>
          <w:tcPr>
            <w:tcW w:w="1940" w:type="dxa"/>
            <w:tcBorders>
              <w:top w:val="single" w:sz="6" w:space="0" w:color="auto"/>
              <w:left w:val="single" w:sz="6" w:space="0" w:color="auto"/>
              <w:bottom w:val="single" w:sz="6" w:space="0" w:color="auto"/>
              <w:right w:val="single" w:sz="6" w:space="0" w:color="auto"/>
            </w:tcBorders>
            <w:vAlign w:val="center"/>
          </w:tcPr>
          <w:p w14:paraId="782DD4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12F29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X</w:t>
            </w:r>
          </w:p>
        </w:tc>
      </w:tr>
      <w:tr w:rsidR="00C45332" w:rsidRPr="00407082" w14:paraId="2AF3FDD4" w14:textId="77777777">
        <w:trPr>
          <w:trHeight w:val="300"/>
        </w:trPr>
        <w:tc>
          <w:tcPr>
            <w:tcW w:w="3780" w:type="dxa"/>
            <w:tcBorders>
              <w:top w:val="single" w:sz="6" w:space="0" w:color="auto"/>
              <w:bottom w:val="single" w:sz="6" w:space="0" w:color="auto"/>
              <w:right w:val="single" w:sz="6" w:space="0" w:color="auto"/>
            </w:tcBorders>
          </w:tcPr>
          <w:p w14:paraId="30BC0A8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14:paraId="38EBF99D"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Довгостроковi</w:t>
            </w:r>
            <w:proofErr w:type="spellEnd"/>
            <w:r w:rsidRPr="00407082">
              <w:rPr>
                <w:rFonts w:ascii="Times New Roman CYR" w:hAnsi="Times New Roman CYR" w:cs="Times New Roman CYR"/>
              </w:rPr>
              <w:t xml:space="preserve"> зобов'язання i забезпечення станом на 30.09.2021 р. складають 136615 тис. грн., у тому </w:t>
            </w:r>
            <w:proofErr w:type="spellStart"/>
            <w:r w:rsidRPr="00407082">
              <w:rPr>
                <w:rFonts w:ascii="Times New Roman CYR" w:hAnsi="Times New Roman CYR" w:cs="Times New Roman CYR"/>
              </w:rPr>
              <w:t>числi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iншi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до</w:t>
            </w:r>
            <w:r w:rsidR="00407082">
              <w:rPr>
                <w:rFonts w:ascii="Times New Roman CYR" w:hAnsi="Times New Roman CYR" w:cs="Times New Roman CYR"/>
              </w:rPr>
              <w:t>вго</w:t>
            </w:r>
            <w:r w:rsidRPr="00407082">
              <w:rPr>
                <w:rFonts w:ascii="Times New Roman CYR" w:hAnsi="Times New Roman CYR" w:cs="Times New Roman CYR"/>
              </w:rPr>
              <w:t>строковi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зобов</w:t>
            </w:r>
            <w:proofErr w:type="spellEnd"/>
            <w:r w:rsidR="00407082" w:rsidRPr="003C646B">
              <w:rPr>
                <w:rFonts w:ascii="Times New Roman CYR" w:hAnsi="Times New Roman CYR" w:cs="Times New Roman CYR"/>
                <w:lang w:val="ru-RU"/>
              </w:rPr>
              <w:t>’</w:t>
            </w:r>
            <w:proofErr w:type="spellStart"/>
            <w:r w:rsidRPr="00407082">
              <w:rPr>
                <w:rFonts w:ascii="Times New Roman CYR" w:hAnsi="Times New Roman CYR" w:cs="Times New Roman CYR"/>
              </w:rPr>
              <w:t>язання</w:t>
            </w:r>
            <w:proofErr w:type="spellEnd"/>
            <w:r w:rsidRPr="00407082">
              <w:rPr>
                <w:rFonts w:ascii="Times New Roman CYR" w:hAnsi="Times New Roman CYR" w:cs="Times New Roman CYR"/>
              </w:rPr>
              <w:t xml:space="preserve"> - 136615 тис. грн..</w:t>
            </w:r>
          </w:p>
          <w:p w14:paraId="4FD3D473" w14:textId="77777777" w:rsidR="00C45332" w:rsidRPr="00407082" w:rsidRDefault="00C45332">
            <w:pPr>
              <w:widowControl w:val="0"/>
              <w:autoSpaceDE w:val="0"/>
              <w:autoSpaceDN w:val="0"/>
              <w:adjustRightInd w:val="0"/>
              <w:spacing w:after="0" w:line="240" w:lineRule="auto"/>
              <w:jc w:val="both"/>
              <w:rPr>
                <w:rFonts w:ascii="Times New Roman CYR" w:hAnsi="Times New Roman CYR" w:cs="Times New Roman CYR"/>
              </w:rPr>
            </w:pPr>
          </w:p>
          <w:p w14:paraId="0C8A2682"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Поточнi</w:t>
            </w:r>
            <w:proofErr w:type="spellEnd"/>
            <w:r w:rsidRPr="00407082">
              <w:rPr>
                <w:rFonts w:ascii="Times New Roman CYR" w:hAnsi="Times New Roman CYR" w:cs="Times New Roman CYR"/>
              </w:rPr>
              <w:t xml:space="preserve"> зобов'язання i забезпечення станом на 30.09.2021 р. </w:t>
            </w:r>
            <w:r w:rsidRPr="00407082">
              <w:rPr>
                <w:rFonts w:ascii="Times New Roman CYR" w:hAnsi="Times New Roman CYR" w:cs="Times New Roman CYR"/>
              </w:rPr>
              <w:lastRenderedPageBreak/>
              <w:t xml:space="preserve">складають 169657 тис. грн., у тому </w:t>
            </w:r>
            <w:proofErr w:type="spellStart"/>
            <w:r w:rsidRPr="00407082">
              <w:rPr>
                <w:rFonts w:ascii="Times New Roman CYR" w:hAnsi="Times New Roman CYR" w:cs="Times New Roman CYR"/>
              </w:rPr>
              <w:t>числi</w:t>
            </w:r>
            <w:proofErr w:type="spellEnd"/>
            <w:r w:rsidRPr="00407082">
              <w:rPr>
                <w:rFonts w:ascii="Times New Roman CYR" w:hAnsi="Times New Roman CYR" w:cs="Times New Roman CYR"/>
              </w:rPr>
              <w:t xml:space="preserve">: поточна кредиторська </w:t>
            </w:r>
            <w:proofErr w:type="spellStart"/>
            <w:r w:rsidRPr="00407082">
              <w:rPr>
                <w:rFonts w:ascii="Times New Roman CYR" w:hAnsi="Times New Roman CYR" w:cs="Times New Roman CYR"/>
              </w:rPr>
              <w:t>заборгованiсть</w:t>
            </w:r>
            <w:proofErr w:type="spellEnd"/>
            <w:r w:rsidRPr="00407082">
              <w:rPr>
                <w:rFonts w:ascii="Times New Roman CYR" w:hAnsi="Times New Roman CYR" w:cs="Times New Roman CYR"/>
              </w:rPr>
              <w:t xml:space="preserve"> за товари, роботи, послуги - 34495 тис. грн., за розрахунками з бюджетом - 107 тис. грн. у тому </w:t>
            </w:r>
            <w:proofErr w:type="spellStart"/>
            <w:r w:rsidRPr="00407082">
              <w:rPr>
                <w:rFonts w:ascii="Times New Roman CYR" w:hAnsi="Times New Roman CYR" w:cs="Times New Roman CYR"/>
              </w:rPr>
              <w:t>числi</w:t>
            </w:r>
            <w:proofErr w:type="spellEnd"/>
            <w:r w:rsidRPr="00407082">
              <w:rPr>
                <w:rFonts w:ascii="Times New Roman CYR" w:hAnsi="Times New Roman CYR" w:cs="Times New Roman CYR"/>
              </w:rPr>
              <w:t xml:space="preserve"> з податку на прибуток - 16 </w:t>
            </w:r>
            <w:proofErr w:type="spellStart"/>
            <w:r w:rsidRPr="00407082">
              <w:rPr>
                <w:rFonts w:ascii="Times New Roman CYR" w:hAnsi="Times New Roman CYR" w:cs="Times New Roman CYR"/>
              </w:rPr>
              <w:t>тис.грн</w:t>
            </w:r>
            <w:proofErr w:type="spellEnd"/>
            <w:r w:rsidRPr="00407082">
              <w:rPr>
                <w:rFonts w:ascii="Times New Roman CYR" w:hAnsi="Times New Roman CYR" w:cs="Times New Roman CYR"/>
              </w:rPr>
              <w:t xml:space="preserve">,  розрахунками </w:t>
            </w:r>
            <w:proofErr w:type="spellStart"/>
            <w:r w:rsidRPr="00407082">
              <w:rPr>
                <w:rFonts w:ascii="Times New Roman CYR" w:hAnsi="Times New Roman CYR" w:cs="Times New Roman CYR"/>
              </w:rPr>
              <w:t>зi</w:t>
            </w:r>
            <w:proofErr w:type="spellEnd"/>
            <w:r w:rsidRPr="00407082">
              <w:rPr>
                <w:rFonts w:ascii="Times New Roman CYR" w:hAnsi="Times New Roman CYR" w:cs="Times New Roman CYR"/>
              </w:rPr>
              <w:t xml:space="preserve"> страхування - 106 тис. грн., розрахунками з оплати </w:t>
            </w:r>
            <w:proofErr w:type="spellStart"/>
            <w:r w:rsidRPr="00407082">
              <w:rPr>
                <w:rFonts w:ascii="Times New Roman CYR" w:hAnsi="Times New Roman CYR" w:cs="Times New Roman CYR"/>
              </w:rPr>
              <w:t>працi</w:t>
            </w:r>
            <w:proofErr w:type="spellEnd"/>
            <w:r w:rsidRPr="00407082">
              <w:rPr>
                <w:rFonts w:ascii="Times New Roman CYR" w:hAnsi="Times New Roman CYR" w:cs="Times New Roman CYR"/>
              </w:rPr>
              <w:t xml:space="preserve"> - 415 тис. грн., поточна кредиторська </w:t>
            </w:r>
            <w:proofErr w:type="spellStart"/>
            <w:r w:rsidRPr="00407082">
              <w:rPr>
                <w:rFonts w:ascii="Times New Roman CYR" w:hAnsi="Times New Roman CYR" w:cs="Times New Roman CYR"/>
              </w:rPr>
              <w:t>заборгованiсть</w:t>
            </w:r>
            <w:proofErr w:type="spellEnd"/>
            <w:r w:rsidRPr="00407082">
              <w:rPr>
                <w:rFonts w:ascii="Times New Roman CYR" w:hAnsi="Times New Roman CYR" w:cs="Times New Roman CYR"/>
              </w:rPr>
              <w:t xml:space="preserve"> за одержаними авансами - 12084 </w:t>
            </w:r>
            <w:proofErr w:type="spellStart"/>
            <w:r w:rsidRPr="00407082">
              <w:rPr>
                <w:rFonts w:ascii="Times New Roman CYR" w:hAnsi="Times New Roman CYR" w:cs="Times New Roman CYR"/>
              </w:rPr>
              <w:t>тис.грн</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поточнi</w:t>
            </w:r>
            <w:proofErr w:type="spellEnd"/>
            <w:r w:rsidRPr="00407082">
              <w:rPr>
                <w:rFonts w:ascii="Times New Roman CYR" w:hAnsi="Times New Roman CYR" w:cs="Times New Roman CYR"/>
              </w:rPr>
              <w:t xml:space="preserve"> забезпечення - 1410 тис. грн., </w:t>
            </w:r>
            <w:proofErr w:type="spellStart"/>
            <w:r w:rsidRPr="00407082">
              <w:rPr>
                <w:rFonts w:ascii="Times New Roman CYR" w:hAnsi="Times New Roman CYR" w:cs="Times New Roman CYR"/>
              </w:rPr>
              <w:t>iншi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поточнi</w:t>
            </w:r>
            <w:proofErr w:type="spellEnd"/>
            <w:r w:rsidRPr="00407082">
              <w:rPr>
                <w:rFonts w:ascii="Times New Roman CYR" w:hAnsi="Times New Roman CYR" w:cs="Times New Roman CYR"/>
              </w:rPr>
              <w:t xml:space="preserve"> зобов</w:t>
            </w:r>
            <w:r w:rsidR="00407082" w:rsidRPr="003C646B">
              <w:rPr>
                <w:rFonts w:ascii="Times New Roman CYR" w:hAnsi="Times New Roman CYR" w:cs="Times New Roman CYR"/>
              </w:rPr>
              <w:t>’</w:t>
            </w:r>
            <w:r w:rsidRPr="00407082">
              <w:rPr>
                <w:rFonts w:ascii="Times New Roman CYR" w:hAnsi="Times New Roman CYR" w:cs="Times New Roman CYR"/>
              </w:rPr>
              <w:t xml:space="preserve">язання - 3024 </w:t>
            </w:r>
            <w:proofErr w:type="spellStart"/>
            <w:r w:rsidRPr="00407082">
              <w:rPr>
                <w:rFonts w:ascii="Times New Roman CYR" w:hAnsi="Times New Roman CYR" w:cs="Times New Roman CYR"/>
              </w:rPr>
              <w:t>тис.грн</w:t>
            </w:r>
            <w:proofErr w:type="spellEnd"/>
            <w:r w:rsidRPr="00407082">
              <w:rPr>
                <w:rFonts w:ascii="Times New Roman CYR" w:hAnsi="Times New Roman CYR" w:cs="Times New Roman CYR"/>
              </w:rPr>
              <w:t>.</w:t>
            </w:r>
          </w:p>
        </w:tc>
      </w:tr>
    </w:tbl>
    <w:p w14:paraId="6D5D751F"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35630E9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34327E2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2240" w:h="15840"/>
          <w:pgMar w:top="850" w:right="850" w:bottom="850" w:left="1400" w:header="708" w:footer="708" w:gutter="0"/>
          <w:cols w:space="720"/>
          <w:noEndnote/>
        </w:sectPr>
      </w:pPr>
    </w:p>
    <w:p w14:paraId="101EA83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407082">
        <w:rPr>
          <w:rFonts w:ascii="Times New Roman CYR" w:hAnsi="Times New Roman CYR" w:cs="Times New Roman CYR"/>
          <w:b/>
          <w:bCs/>
          <w:sz w:val="28"/>
          <w:szCs w:val="28"/>
        </w:rPr>
        <w:lastRenderedPageBreak/>
        <w:t>VІІ. Відомості про цінні папери емітента</w:t>
      </w:r>
    </w:p>
    <w:p w14:paraId="0327033F"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b/>
          <w:bCs/>
          <w:sz w:val="28"/>
          <w:szCs w:val="28"/>
        </w:rPr>
      </w:pPr>
    </w:p>
    <w:p w14:paraId="0AB4382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sz w:val="24"/>
          <w:szCs w:val="24"/>
        </w:rPr>
      </w:pPr>
      <w:r w:rsidRPr="00407082">
        <w:rPr>
          <w:rFonts w:ascii="Times New Roman CYR" w:hAnsi="Times New Roman CYR" w:cs="Times New Roman CYR"/>
          <w:b/>
          <w:bCs/>
          <w:i/>
          <w:iCs/>
          <w:sz w:val="24"/>
          <w:szCs w:val="24"/>
        </w:rPr>
        <w:t>2. Інформація про облігації емітента</w:t>
      </w:r>
    </w:p>
    <w:tbl>
      <w:tblPr>
        <w:tblW w:w="0" w:type="auto"/>
        <w:tblInd w:w="-47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220"/>
        <w:gridCol w:w="880"/>
        <w:gridCol w:w="1200"/>
        <w:gridCol w:w="1200"/>
        <w:gridCol w:w="900"/>
        <w:gridCol w:w="1050"/>
        <w:gridCol w:w="1100"/>
        <w:gridCol w:w="1400"/>
        <w:gridCol w:w="1100"/>
        <w:gridCol w:w="1310"/>
        <w:gridCol w:w="1190"/>
        <w:gridCol w:w="1350"/>
        <w:gridCol w:w="1200"/>
      </w:tblGrid>
      <w:tr w:rsidR="00C45332" w:rsidRPr="00407082" w14:paraId="29327305" w14:textId="77777777">
        <w:trPr>
          <w:trHeight w:val="300"/>
        </w:trPr>
        <w:tc>
          <w:tcPr>
            <w:tcW w:w="1220" w:type="dxa"/>
            <w:tcBorders>
              <w:top w:val="single" w:sz="6" w:space="0" w:color="auto"/>
              <w:bottom w:val="single" w:sz="6" w:space="0" w:color="auto"/>
              <w:right w:val="single" w:sz="6" w:space="0" w:color="auto"/>
            </w:tcBorders>
            <w:vAlign w:val="center"/>
          </w:tcPr>
          <w:p w14:paraId="3EDA96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Дата реєстрації випуску</w:t>
            </w:r>
          </w:p>
        </w:tc>
        <w:tc>
          <w:tcPr>
            <w:tcW w:w="880" w:type="dxa"/>
            <w:tcBorders>
              <w:top w:val="single" w:sz="6" w:space="0" w:color="auto"/>
              <w:left w:val="single" w:sz="6" w:space="0" w:color="auto"/>
              <w:bottom w:val="single" w:sz="6" w:space="0" w:color="auto"/>
              <w:right w:val="single" w:sz="6" w:space="0" w:color="auto"/>
            </w:tcBorders>
            <w:vAlign w:val="center"/>
          </w:tcPr>
          <w:p w14:paraId="62BA1F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195AAFF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471E1F0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Міжнародний ідентифікаційний номер</w:t>
            </w:r>
          </w:p>
        </w:tc>
        <w:tc>
          <w:tcPr>
            <w:tcW w:w="900" w:type="dxa"/>
            <w:tcBorders>
              <w:top w:val="single" w:sz="6" w:space="0" w:color="auto"/>
              <w:left w:val="single" w:sz="6" w:space="0" w:color="auto"/>
              <w:bottom w:val="single" w:sz="6" w:space="0" w:color="auto"/>
              <w:right w:val="single" w:sz="6" w:space="0" w:color="auto"/>
            </w:tcBorders>
            <w:vAlign w:val="center"/>
          </w:tcPr>
          <w:p w14:paraId="699835A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Облігації (відсоткові, цільові, дисконтні)</w:t>
            </w:r>
          </w:p>
        </w:tc>
        <w:tc>
          <w:tcPr>
            <w:tcW w:w="1050" w:type="dxa"/>
            <w:tcBorders>
              <w:top w:val="single" w:sz="6" w:space="0" w:color="auto"/>
              <w:left w:val="single" w:sz="6" w:space="0" w:color="auto"/>
              <w:bottom w:val="single" w:sz="6" w:space="0" w:color="auto"/>
              <w:right w:val="single" w:sz="6" w:space="0" w:color="auto"/>
            </w:tcBorders>
            <w:vAlign w:val="center"/>
          </w:tcPr>
          <w:p w14:paraId="0F4EAAF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Номінальна вартість (грн)</w:t>
            </w:r>
          </w:p>
        </w:tc>
        <w:tc>
          <w:tcPr>
            <w:tcW w:w="1100" w:type="dxa"/>
            <w:tcBorders>
              <w:top w:val="single" w:sz="6" w:space="0" w:color="auto"/>
              <w:left w:val="single" w:sz="6" w:space="0" w:color="auto"/>
              <w:bottom w:val="single" w:sz="6" w:space="0" w:color="auto"/>
              <w:right w:val="single" w:sz="6" w:space="0" w:color="auto"/>
            </w:tcBorders>
            <w:vAlign w:val="center"/>
          </w:tcPr>
          <w:p w14:paraId="5801D6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Кількість у випуску (шт.)</w:t>
            </w:r>
          </w:p>
        </w:tc>
        <w:tc>
          <w:tcPr>
            <w:tcW w:w="1400" w:type="dxa"/>
            <w:tcBorders>
              <w:top w:val="single" w:sz="6" w:space="0" w:color="auto"/>
              <w:left w:val="single" w:sz="6" w:space="0" w:color="auto"/>
              <w:bottom w:val="single" w:sz="6" w:space="0" w:color="auto"/>
              <w:right w:val="single" w:sz="6" w:space="0" w:color="auto"/>
            </w:tcBorders>
            <w:vAlign w:val="center"/>
          </w:tcPr>
          <w:p w14:paraId="598E76E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Форма існування та форма випуску</w:t>
            </w:r>
          </w:p>
        </w:tc>
        <w:tc>
          <w:tcPr>
            <w:tcW w:w="1100" w:type="dxa"/>
            <w:tcBorders>
              <w:top w:val="single" w:sz="6" w:space="0" w:color="auto"/>
              <w:left w:val="single" w:sz="6" w:space="0" w:color="auto"/>
              <w:bottom w:val="single" w:sz="6" w:space="0" w:color="auto"/>
              <w:right w:val="single" w:sz="6" w:space="0" w:color="auto"/>
            </w:tcBorders>
            <w:vAlign w:val="center"/>
          </w:tcPr>
          <w:p w14:paraId="4974D2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Загальна номінальна вартість (грн)</w:t>
            </w:r>
          </w:p>
        </w:tc>
        <w:tc>
          <w:tcPr>
            <w:tcW w:w="1310" w:type="dxa"/>
            <w:tcBorders>
              <w:top w:val="single" w:sz="6" w:space="0" w:color="auto"/>
              <w:left w:val="single" w:sz="6" w:space="0" w:color="auto"/>
              <w:bottom w:val="single" w:sz="6" w:space="0" w:color="auto"/>
              <w:right w:val="single" w:sz="6" w:space="0" w:color="auto"/>
            </w:tcBorders>
            <w:vAlign w:val="center"/>
          </w:tcPr>
          <w:p w14:paraId="21B70E1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Процентна ставка (у відсотках)</w:t>
            </w:r>
          </w:p>
        </w:tc>
        <w:tc>
          <w:tcPr>
            <w:tcW w:w="1190" w:type="dxa"/>
            <w:tcBorders>
              <w:top w:val="single" w:sz="6" w:space="0" w:color="auto"/>
              <w:left w:val="single" w:sz="6" w:space="0" w:color="auto"/>
              <w:bottom w:val="single" w:sz="6" w:space="0" w:color="auto"/>
              <w:right w:val="single" w:sz="6" w:space="0" w:color="auto"/>
            </w:tcBorders>
            <w:vAlign w:val="center"/>
          </w:tcPr>
          <w:p w14:paraId="06A3FC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Строк виплати процентів</w:t>
            </w:r>
          </w:p>
        </w:tc>
        <w:tc>
          <w:tcPr>
            <w:tcW w:w="1350" w:type="dxa"/>
            <w:tcBorders>
              <w:top w:val="single" w:sz="6" w:space="0" w:color="auto"/>
              <w:left w:val="single" w:sz="6" w:space="0" w:color="auto"/>
              <w:bottom w:val="single" w:sz="6" w:space="0" w:color="auto"/>
              <w:right w:val="single" w:sz="6" w:space="0" w:color="auto"/>
            </w:tcBorders>
            <w:vAlign w:val="center"/>
          </w:tcPr>
          <w:p w14:paraId="5C1579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Сума виплаченого процентного доходу у звітному періоді (грн)</w:t>
            </w:r>
          </w:p>
        </w:tc>
        <w:tc>
          <w:tcPr>
            <w:tcW w:w="1200" w:type="dxa"/>
            <w:tcBorders>
              <w:top w:val="single" w:sz="6" w:space="0" w:color="auto"/>
              <w:left w:val="single" w:sz="6" w:space="0" w:color="auto"/>
              <w:bottom w:val="single" w:sz="6" w:space="0" w:color="auto"/>
            </w:tcBorders>
            <w:vAlign w:val="center"/>
          </w:tcPr>
          <w:p w14:paraId="3EE66EB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rPr>
            </w:pPr>
            <w:r w:rsidRPr="00407082">
              <w:rPr>
                <w:rFonts w:ascii="Times New Roman CYR" w:hAnsi="Times New Roman CYR" w:cs="Times New Roman CYR"/>
                <w:b/>
                <w:bCs/>
              </w:rPr>
              <w:t>Дата погашення облігацій</w:t>
            </w:r>
          </w:p>
        </w:tc>
      </w:tr>
      <w:tr w:rsidR="00C45332" w:rsidRPr="00407082" w14:paraId="2BB78A16" w14:textId="77777777">
        <w:trPr>
          <w:trHeight w:val="300"/>
        </w:trPr>
        <w:tc>
          <w:tcPr>
            <w:tcW w:w="1220" w:type="dxa"/>
            <w:tcBorders>
              <w:top w:val="single" w:sz="6" w:space="0" w:color="auto"/>
              <w:bottom w:val="single" w:sz="6" w:space="0" w:color="auto"/>
              <w:right w:val="single" w:sz="6" w:space="0" w:color="auto"/>
            </w:tcBorders>
            <w:vAlign w:val="center"/>
          </w:tcPr>
          <w:p w14:paraId="0F7349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880" w:type="dxa"/>
            <w:tcBorders>
              <w:top w:val="single" w:sz="6" w:space="0" w:color="auto"/>
              <w:left w:val="single" w:sz="6" w:space="0" w:color="auto"/>
              <w:bottom w:val="single" w:sz="6" w:space="0" w:color="auto"/>
              <w:right w:val="single" w:sz="6" w:space="0" w:color="auto"/>
            </w:tcBorders>
            <w:vAlign w:val="center"/>
          </w:tcPr>
          <w:p w14:paraId="54C6677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5A7B2D3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4282AF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c>
          <w:tcPr>
            <w:tcW w:w="900" w:type="dxa"/>
            <w:tcBorders>
              <w:top w:val="single" w:sz="6" w:space="0" w:color="auto"/>
              <w:left w:val="single" w:sz="6" w:space="0" w:color="auto"/>
              <w:bottom w:val="single" w:sz="6" w:space="0" w:color="auto"/>
              <w:right w:val="single" w:sz="6" w:space="0" w:color="auto"/>
            </w:tcBorders>
            <w:vAlign w:val="center"/>
          </w:tcPr>
          <w:p w14:paraId="2A80CE9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w:t>
            </w:r>
          </w:p>
        </w:tc>
        <w:tc>
          <w:tcPr>
            <w:tcW w:w="1050" w:type="dxa"/>
            <w:tcBorders>
              <w:top w:val="single" w:sz="6" w:space="0" w:color="auto"/>
              <w:left w:val="single" w:sz="6" w:space="0" w:color="auto"/>
              <w:bottom w:val="single" w:sz="6" w:space="0" w:color="auto"/>
              <w:right w:val="single" w:sz="6" w:space="0" w:color="auto"/>
            </w:tcBorders>
            <w:vAlign w:val="center"/>
          </w:tcPr>
          <w:p w14:paraId="2A837D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6</w:t>
            </w:r>
          </w:p>
        </w:tc>
        <w:tc>
          <w:tcPr>
            <w:tcW w:w="1100" w:type="dxa"/>
            <w:tcBorders>
              <w:top w:val="single" w:sz="6" w:space="0" w:color="auto"/>
              <w:left w:val="single" w:sz="6" w:space="0" w:color="auto"/>
              <w:bottom w:val="single" w:sz="6" w:space="0" w:color="auto"/>
              <w:right w:val="single" w:sz="6" w:space="0" w:color="auto"/>
            </w:tcBorders>
            <w:vAlign w:val="center"/>
          </w:tcPr>
          <w:p w14:paraId="115F880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w:t>
            </w:r>
          </w:p>
        </w:tc>
        <w:tc>
          <w:tcPr>
            <w:tcW w:w="1400" w:type="dxa"/>
            <w:tcBorders>
              <w:top w:val="single" w:sz="6" w:space="0" w:color="auto"/>
              <w:left w:val="single" w:sz="6" w:space="0" w:color="auto"/>
              <w:bottom w:val="single" w:sz="6" w:space="0" w:color="auto"/>
              <w:right w:val="single" w:sz="6" w:space="0" w:color="auto"/>
            </w:tcBorders>
            <w:vAlign w:val="center"/>
          </w:tcPr>
          <w:p w14:paraId="18F12C6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w:t>
            </w:r>
          </w:p>
        </w:tc>
        <w:tc>
          <w:tcPr>
            <w:tcW w:w="1100" w:type="dxa"/>
            <w:tcBorders>
              <w:top w:val="single" w:sz="6" w:space="0" w:color="auto"/>
              <w:left w:val="single" w:sz="6" w:space="0" w:color="auto"/>
              <w:bottom w:val="single" w:sz="6" w:space="0" w:color="auto"/>
              <w:right w:val="single" w:sz="6" w:space="0" w:color="auto"/>
            </w:tcBorders>
            <w:vAlign w:val="center"/>
          </w:tcPr>
          <w:p w14:paraId="77418B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c>
          <w:tcPr>
            <w:tcW w:w="1310" w:type="dxa"/>
            <w:tcBorders>
              <w:top w:val="single" w:sz="6" w:space="0" w:color="auto"/>
              <w:left w:val="single" w:sz="6" w:space="0" w:color="auto"/>
              <w:bottom w:val="single" w:sz="6" w:space="0" w:color="auto"/>
              <w:right w:val="single" w:sz="6" w:space="0" w:color="auto"/>
            </w:tcBorders>
            <w:vAlign w:val="center"/>
          </w:tcPr>
          <w:p w14:paraId="289BAC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w:t>
            </w:r>
          </w:p>
        </w:tc>
        <w:tc>
          <w:tcPr>
            <w:tcW w:w="1190" w:type="dxa"/>
            <w:tcBorders>
              <w:top w:val="single" w:sz="6" w:space="0" w:color="auto"/>
              <w:left w:val="single" w:sz="6" w:space="0" w:color="auto"/>
              <w:bottom w:val="single" w:sz="6" w:space="0" w:color="auto"/>
              <w:right w:val="single" w:sz="6" w:space="0" w:color="auto"/>
            </w:tcBorders>
            <w:vAlign w:val="center"/>
          </w:tcPr>
          <w:p w14:paraId="7746E2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w:t>
            </w:r>
          </w:p>
        </w:tc>
        <w:tc>
          <w:tcPr>
            <w:tcW w:w="1350" w:type="dxa"/>
            <w:tcBorders>
              <w:top w:val="single" w:sz="6" w:space="0" w:color="auto"/>
              <w:left w:val="single" w:sz="6" w:space="0" w:color="auto"/>
              <w:bottom w:val="single" w:sz="6" w:space="0" w:color="auto"/>
              <w:right w:val="single" w:sz="6" w:space="0" w:color="auto"/>
            </w:tcBorders>
            <w:vAlign w:val="center"/>
          </w:tcPr>
          <w:p w14:paraId="757AD4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w:t>
            </w:r>
          </w:p>
        </w:tc>
        <w:tc>
          <w:tcPr>
            <w:tcW w:w="1200" w:type="dxa"/>
            <w:tcBorders>
              <w:top w:val="single" w:sz="6" w:space="0" w:color="auto"/>
              <w:left w:val="single" w:sz="6" w:space="0" w:color="auto"/>
              <w:bottom w:val="single" w:sz="6" w:space="0" w:color="auto"/>
            </w:tcBorders>
            <w:vAlign w:val="center"/>
          </w:tcPr>
          <w:p w14:paraId="043977D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w:t>
            </w:r>
          </w:p>
        </w:tc>
      </w:tr>
      <w:tr w:rsidR="00C45332" w:rsidRPr="00407082" w14:paraId="02E73ACF" w14:textId="77777777">
        <w:trPr>
          <w:trHeight w:val="300"/>
        </w:trPr>
        <w:tc>
          <w:tcPr>
            <w:tcW w:w="1220" w:type="dxa"/>
            <w:tcBorders>
              <w:top w:val="single" w:sz="6" w:space="0" w:color="auto"/>
              <w:bottom w:val="single" w:sz="6" w:space="0" w:color="auto"/>
              <w:right w:val="single" w:sz="6" w:space="0" w:color="auto"/>
            </w:tcBorders>
          </w:tcPr>
          <w:p w14:paraId="3B3948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11.08.2020</w:t>
            </w:r>
          </w:p>
        </w:tc>
        <w:tc>
          <w:tcPr>
            <w:tcW w:w="880" w:type="dxa"/>
            <w:tcBorders>
              <w:top w:val="single" w:sz="6" w:space="0" w:color="auto"/>
              <w:left w:val="single" w:sz="6" w:space="0" w:color="auto"/>
              <w:bottom w:val="single" w:sz="6" w:space="0" w:color="auto"/>
              <w:right w:val="single" w:sz="6" w:space="0" w:color="auto"/>
            </w:tcBorders>
          </w:tcPr>
          <w:p w14:paraId="1F8E27A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63/2/2020</w:t>
            </w:r>
          </w:p>
        </w:tc>
        <w:tc>
          <w:tcPr>
            <w:tcW w:w="1200" w:type="dxa"/>
            <w:tcBorders>
              <w:top w:val="single" w:sz="6" w:space="0" w:color="auto"/>
              <w:left w:val="single" w:sz="6" w:space="0" w:color="auto"/>
              <w:bottom w:val="single" w:sz="6" w:space="0" w:color="auto"/>
              <w:right w:val="single" w:sz="6" w:space="0" w:color="auto"/>
            </w:tcBorders>
          </w:tcPr>
          <w:p w14:paraId="2B9471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Нацiональна</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комiсiя</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цiнних</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паперiв</w:t>
            </w:r>
            <w:proofErr w:type="spellEnd"/>
            <w:r w:rsidRPr="00407082">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78DDFB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UA5000003740</w:t>
            </w:r>
          </w:p>
        </w:tc>
        <w:tc>
          <w:tcPr>
            <w:tcW w:w="900" w:type="dxa"/>
            <w:tcBorders>
              <w:top w:val="single" w:sz="6" w:space="0" w:color="auto"/>
              <w:left w:val="single" w:sz="6" w:space="0" w:color="auto"/>
              <w:bottom w:val="single" w:sz="6" w:space="0" w:color="auto"/>
              <w:right w:val="single" w:sz="6" w:space="0" w:color="auto"/>
            </w:tcBorders>
          </w:tcPr>
          <w:p w14:paraId="77012CB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відсоткові</w:t>
            </w:r>
          </w:p>
        </w:tc>
        <w:tc>
          <w:tcPr>
            <w:tcW w:w="1050" w:type="dxa"/>
            <w:tcBorders>
              <w:top w:val="single" w:sz="6" w:space="0" w:color="auto"/>
              <w:left w:val="single" w:sz="6" w:space="0" w:color="auto"/>
              <w:bottom w:val="single" w:sz="6" w:space="0" w:color="auto"/>
              <w:right w:val="single" w:sz="6" w:space="0" w:color="auto"/>
            </w:tcBorders>
          </w:tcPr>
          <w:p w14:paraId="031CAA12"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100" w:type="dxa"/>
            <w:tcBorders>
              <w:top w:val="single" w:sz="6" w:space="0" w:color="auto"/>
              <w:left w:val="single" w:sz="6" w:space="0" w:color="auto"/>
              <w:bottom w:val="single" w:sz="6" w:space="0" w:color="auto"/>
              <w:right w:val="single" w:sz="6" w:space="0" w:color="auto"/>
            </w:tcBorders>
          </w:tcPr>
          <w:p w14:paraId="7DB51C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1000</w:t>
            </w:r>
          </w:p>
        </w:tc>
        <w:tc>
          <w:tcPr>
            <w:tcW w:w="1400" w:type="dxa"/>
            <w:tcBorders>
              <w:top w:val="single" w:sz="6" w:space="0" w:color="auto"/>
              <w:left w:val="single" w:sz="6" w:space="0" w:color="auto"/>
              <w:bottom w:val="single" w:sz="6" w:space="0" w:color="auto"/>
              <w:right w:val="single" w:sz="6" w:space="0" w:color="auto"/>
            </w:tcBorders>
          </w:tcPr>
          <w:p w14:paraId="280C874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Бездокументарні іменні</w:t>
            </w:r>
          </w:p>
        </w:tc>
        <w:tc>
          <w:tcPr>
            <w:tcW w:w="1100" w:type="dxa"/>
            <w:tcBorders>
              <w:top w:val="single" w:sz="6" w:space="0" w:color="auto"/>
              <w:left w:val="single" w:sz="6" w:space="0" w:color="auto"/>
              <w:bottom w:val="single" w:sz="6" w:space="0" w:color="auto"/>
              <w:right w:val="single" w:sz="6" w:space="0" w:color="auto"/>
            </w:tcBorders>
          </w:tcPr>
          <w:p w14:paraId="03AF7C27"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310" w:type="dxa"/>
            <w:tcBorders>
              <w:top w:val="single" w:sz="6" w:space="0" w:color="auto"/>
              <w:left w:val="single" w:sz="6" w:space="0" w:color="auto"/>
              <w:bottom w:val="single" w:sz="6" w:space="0" w:color="auto"/>
              <w:right w:val="single" w:sz="6" w:space="0" w:color="auto"/>
            </w:tcBorders>
          </w:tcPr>
          <w:p w14:paraId="7E3A9C3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w:t>
            </w:r>
          </w:p>
        </w:tc>
        <w:tc>
          <w:tcPr>
            <w:tcW w:w="1190" w:type="dxa"/>
            <w:tcBorders>
              <w:top w:val="single" w:sz="6" w:space="0" w:color="auto"/>
              <w:left w:val="single" w:sz="6" w:space="0" w:color="auto"/>
              <w:bottom w:val="single" w:sz="6" w:space="0" w:color="auto"/>
              <w:right w:val="single" w:sz="6" w:space="0" w:color="auto"/>
            </w:tcBorders>
          </w:tcPr>
          <w:p w14:paraId="2987BEB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Згiдно</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p>
        </w:tc>
        <w:tc>
          <w:tcPr>
            <w:tcW w:w="1350" w:type="dxa"/>
            <w:tcBorders>
              <w:top w:val="single" w:sz="6" w:space="0" w:color="auto"/>
              <w:left w:val="single" w:sz="6" w:space="0" w:color="auto"/>
              <w:bottom w:val="single" w:sz="6" w:space="0" w:color="auto"/>
              <w:right w:val="single" w:sz="6" w:space="0" w:color="auto"/>
            </w:tcBorders>
          </w:tcPr>
          <w:p w14:paraId="57ACA9D4"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highlight w:val="yellow"/>
              </w:rPr>
            </w:pPr>
          </w:p>
        </w:tc>
        <w:tc>
          <w:tcPr>
            <w:tcW w:w="1200" w:type="dxa"/>
            <w:tcBorders>
              <w:top w:val="single" w:sz="6" w:space="0" w:color="auto"/>
              <w:left w:val="single" w:sz="6" w:space="0" w:color="auto"/>
              <w:bottom w:val="single" w:sz="6" w:space="0" w:color="auto"/>
            </w:tcBorders>
          </w:tcPr>
          <w:p w14:paraId="15FC16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14.08.2025</w:t>
            </w:r>
          </w:p>
        </w:tc>
      </w:tr>
      <w:tr w:rsidR="00C45332" w:rsidRPr="00407082" w14:paraId="2063A56D" w14:textId="77777777">
        <w:tblPrEx>
          <w:tblCellMar>
            <w:left w:w="108" w:type="dxa"/>
            <w:right w:w="108" w:type="dxa"/>
          </w:tblCellMar>
        </w:tblPrEx>
        <w:trPr>
          <w:trHeight w:val="300"/>
        </w:trPr>
        <w:tc>
          <w:tcPr>
            <w:tcW w:w="1220" w:type="dxa"/>
            <w:tcBorders>
              <w:top w:val="single" w:sz="6" w:space="0" w:color="auto"/>
              <w:bottom w:val="single" w:sz="6" w:space="0" w:color="auto"/>
              <w:right w:val="single" w:sz="6" w:space="0" w:color="auto"/>
            </w:tcBorders>
            <w:vAlign w:val="center"/>
          </w:tcPr>
          <w:p w14:paraId="7BC7C64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Опис</w:t>
            </w:r>
          </w:p>
        </w:tc>
        <w:tc>
          <w:tcPr>
            <w:tcW w:w="13880" w:type="dxa"/>
            <w:gridSpan w:val="12"/>
            <w:tcBorders>
              <w:top w:val="single" w:sz="6" w:space="0" w:color="auto"/>
              <w:left w:val="single" w:sz="6" w:space="0" w:color="auto"/>
              <w:bottom w:val="single" w:sz="6" w:space="0" w:color="auto"/>
            </w:tcBorders>
            <w:vAlign w:val="center"/>
          </w:tcPr>
          <w:p w14:paraId="3A0D8827"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Номінальна вартість – 1000 євро.</w:t>
            </w:r>
          </w:p>
          <w:p w14:paraId="342D1729"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Загальна номінальна вартість – 1 000 000,00 євро.</w:t>
            </w:r>
          </w:p>
          <w:p w14:paraId="40DE5550"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вiльно</w:t>
            </w:r>
            <w:proofErr w:type="spellEnd"/>
            <w:r w:rsidRPr="00407082">
              <w:rPr>
                <w:rFonts w:ascii="Times New Roman CYR" w:hAnsi="Times New Roman CYR" w:cs="Times New Roman CYR"/>
              </w:rPr>
              <w:t xml:space="preserve"> обертаються на </w:t>
            </w:r>
            <w:proofErr w:type="spellStart"/>
            <w:r w:rsidRPr="00407082">
              <w:rPr>
                <w:rFonts w:ascii="Times New Roman CYR" w:hAnsi="Times New Roman CYR" w:cs="Times New Roman CYR"/>
              </w:rPr>
              <w:t>територiї</w:t>
            </w:r>
            <w:proofErr w:type="spellEnd"/>
            <w:r w:rsidRPr="00407082">
              <w:rPr>
                <w:rFonts w:ascii="Times New Roman CYR" w:hAnsi="Times New Roman CYR" w:cs="Times New Roman CYR"/>
              </w:rPr>
              <w:t xml:space="preserve"> України. Також </w:t>
            </w:r>
            <w:proofErr w:type="spellStart"/>
            <w:r w:rsidRPr="00407082">
              <w:rPr>
                <w:rFonts w:ascii="Times New Roman CYR" w:hAnsi="Times New Roman CYR" w:cs="Times New Roman CYR"/>
              </w:rPr>
              <w:t>представленi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фондовiй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бiржi</w:t>
            </w:r>
            <w:proofErr w:type="spellEnd"/>
            <w:r w:rsidRPr="00407082">
              <w:rPr>
                <w:rFonts w:ascii="Times New Roman CYR" w:hAnsi="Times New Roman CYR" w:cs="Times New Roman CYR"/>
              </w:rPr>
              <w:t xml:space="preserve"> "ПФТС". </w:t>
            </w:r>
          </w:p>
          <w:p w14:paraId="2C7BBA9A"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прийнято загальними зборами </w:t>
            </w:r>
            <w:proofErr w:type="spellStart"/>
            <w:r w:rsidRPr="00407082">
              <w:rPr>
                <w:rFonts w:ascii="Times New Roman CYR" w:hAnsi="Times New Roman CYR" w:cs="Times New Roman CYR"/>
              </w:rPr>
              <w:t>учасникiв</w:t>
            </w:r>
            <w:proofErr w:type="spellEnd"/>
            <w:r w:rsidRPr="00407082">
              <w:rPr>
                <w:rFonts w:ascii="Times New Roman CYR" w:hAnsi="Times New Roman CYR" w:cs="Times New Roman CYR"/>
              </w:rPr>
              <w:t xml:space="preserve"> Товариства (Протокол №29-02/20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29.02.2020р). </w:t>
            </w:r>
            <w:proofErr w:type="spellStart"/>
            <w:r w:rsidRPr="00407082">
              <w:rPr>
                <w:rFonts w:ascii="Times New Roman CYR" w:hAnsi="Times New Roman CYR" w:cs="Times New Roman CYR"/>
              </w:rPr>
              <w:t>Фiнансовi</w:t>
            </w:r>
            <w:proofErr w:type="spellEnd"/>
            <w:r w:rsidRPr="00407082">
              <w:rPr>
                <w:rFonts w:ascii="Times New Roman CYR" w:hAnsi="Times New Roman CYR" w:cs="Times New Roman CYR"/>
              </w:rPr>
              <w:t xml:space="preserve"> ресурси, </w:t>
            </w:r>
            <w:proofErr w:type="spellStart"/>
            <w:r w:rsidRPr="00407082">
              <w:rPr>
                <w:rFonts w:ascii="Times New Roman CYR" w:hAnsi="Times New Roman CYR" w:cs="Times New Roman CYR"/>
              </w:rPr>
              <w:t>залученi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розмiщення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спрямованi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рефiнансування</w:t>
            </w:r>
            <w:proofErr w:type="spellEnd"/>
            <w:r w:rsidRPr="00407082">
              <w:rPr>
                <w:rFonts w:ascii="Times New Roman CYR" w:hAnsi="Times New Roman CYR" w:cs="Times New Roman CYR"/>
              </w:rPr>
              <w:t xml:space="preserve"> кредитних зобов'язань Товариства (основної частини зобов'язання - "</w:t>
            </w:r>
            <w:proofErr w:type="spellStart"/>
            <w:r w:rsidRPr="00407082">
              <w:rPr>
                <w:rFonts w:ascii="Times New Roman CYR" w:hAnsi="Times New Roman CYR" w:cs="Times New Roman CYR"/>
              </w:rPr>
              <w:t>тiла</w:t>
            </w:r>
            <w:proofErr w:type="spellEnd"/>
            <w:r w:rsidRPr="00407082">
              <w:rPr>
                <w:rFonts w:ascii="Times New Roman CYR" w:hAnsi="Times New Roman CYR" w:cs="Times New Roman CYR"/>
              </w:rPr>
              <w:t xml:space="preserve">" кредиту) за кредитним договором з АТ "ПУМБ" № ODE-Кл-5404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27.06.2019р., та забезпечення </w:t>
            </w:r>
            <w:proofErr w:type="spellStart"/>
            <w:r w:rsidRPr="00407082">
              <w:rPr>
                <w:rFonts w:ascii="Times New Roman CYR" w:hAnsi="Times New Roman CYR" w:cs="Times New Roman CYR"/>
              </w:rPr>
              <w:t>збiльшення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обсягiв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закупiвлi</w:t>
            </w:r>
            <w:proofErr w:type="spellEnd"/>
            <w:r w:rsidRPr="00407082">
              <w:rPr>
                <w:rFonts w:ascii="Times New Roman CYR" w:hAnsi="Times New Roman CYR" w:cs="Times New Roman CYR"/>
              </w:rPr>
              <w:t xml:space="preserve"> сировини для виробництва.</w:t>
            </w:r>
          </w:p>
          <w:p w14:paraId="21B265F0"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Спосiб</w:t>
            </w:r>
            <w:proofErr w:type="spellEnd"/>
            <w:r w:rsidRPr="00407082">
              <w:rPr>
                <w:rFonts w:ascii="Times New Roman CYR" w:hAnsi="Times New Roman CYR" w:cs="Times New Roman CYR"/>
              </w:rPr>
              <w:t xml:space="preserve">, в який </w:t>
            </w:r>
            <w:proofErr w:type="spellStart"/>
            <w:r w:rsidRPr="00407082">
              <w:rPr>
                <w:rFonts w:ascii="Times New Roman CYR" w:hAnsi="Times New Roman CYR" w:cs="Times New Roman CYR"/>
              </w:rPr>
              <w:t>здiйснювалась</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пропозицiя</w:t>
            </w:r>
            <w:proofErr w:type="spellEnd"/>
            <w:r w:rsidRPr="00407082">
              <w:rPr>
                <w:rFonts w:ascii="Times New Roman CYR" w:hAnsi="Times New Roman CYR" w:cs="Times New Roman CYR"/>
              </w:rPr>
              <w:t xml:space="preserve"> - без </w:t>
            </w:r>
            <w:proofErr w:type="spellStart"/>
            <w:r w:rsidRPr="00407082">
              <w:rPr>
                <w:rFonts w:ascii="Times New Roman CYR" w:hAnsi="Times New Roman CYR" w:cs="Times New Roman CYR"/>
              </w:rPr>
              <w:t>дiйснення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публiчної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пропозицiї</w:t>
            </w:r>
            <w:proofErr w:type="spellEnd"/>
            <w:r w:rsidRPr="00407082">
              <w:rPr>
                <w:rFonts w:ascii="Times New Roman CYR" w:hAnsi="Times New Roman CYR" w:cs="Times New Roman CYR"/>
              </w:rPr>
              <w:t>.</w:t>
            </w:r>
          </w:p>
          <w:p w14:paraId="53FD604F"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Вiдсоткова</w:t>
            </w:r>
            <w:proofErr w:type="spellEnd"/>
            <w:r w:rsidRPr="00407082">
              <w:rPr>
                <w:rFonts w:ascii="Times New Roman CYR" w:hAnsi="Times New Roman CYR" w:cs="Times New Roman CYR"/>
              </w:rPr>
              <w:t xml:space="preserve"> ставка на 1-4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в </w:t>
            </w:r>
            <w:proofErr w:type="spellStart"/>
            <w:r w:rsidRPr="00407082">
              <w:rPr>
                <w:rFonts w:ascii="Times New Roman CYR" w:hAnsi="Times New Roman CYR" w:cs="Times New Roman CYR"/>
              </w:rPr>
              <w:t>розмiрi</w:t>
            </w:r>
            <w:proofErr w:type="spellEnd"/>
            <w:r w:rsidRPr="00407082">
              <w:rPr>
                <w:rFonts w:ascii="Times New Roman CYR" w:hAnsi="Times New Roman CYR" w:cs="Times New Roman CYR"/>
              </w:rPr>
              <w:t xml:space="preserve"> 4,5% </w:t>
            </w:r>
            <w:proofErr w:type="spellStart"/>
            <w:r w:rsidRPr="00407082">
              <w:rPr>
                <w:rFonts w:ascii="Times New Roman CYR" w:hAnsi="Times New Roman CYR" w:cs="Times New Roman CYR"/>
              </w:rPr>
              <w:t>вiдсоткiв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w:t>
            </w:r>
          </w:p>
          <w:p w14:paraId="3A64926A"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ставки на 5-8, 9-12, 13-16, 17-20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за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Директора, виходячи з ринкової кон'юнктури, але не може бути нижчою </w:t>
            </w:r>
            <w:proofErr w:type="spellStart"/>
            <w:r w:rsidRPr="00407082">
              <w:rPr>
                <w:rFonts w:ascii="Times New Roman CYR" w:hAnsi="Times New Roman CYR" w:cs="Times New Roman CYR"/>
              </w:rPr>
              <w:t>нiж</w:t>
            </w:r>
            <w:proofErr w:type="spellEnd"/>
            <w:r w:rsidRPr="00407082">
              <w:rPr>
                <w:rFonts w:ascii="Times New Roman CYR" w:hAnsi="Times New Roman CYR" w:cs="Times New Roman CYR"/>
              </w:rPr>
              <w:t xml:space="preserve"> 1%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та </w:t>
            </w:r>
            <w:proofErr w:type="spellStart"/>
            <w:r w:rsidRPr="00407082">
              <w:rPr>
                <w:rFonts w:ascii="Times New Roman CYR" w:hAnsi="Times New Roman CYR" w:cs="Times New Roman CYR"/>
              </w:rPr>
              <w:t>бiльшою</w:t>
            </w:r>
            <w:proofErr w:type="spellEnd"/>
            <w:r w:rsidRPr="00407082">
              <w:rPr>
                <w:rFonts w:ascii="Times New Roman CYR" w:hAnsi="Times New Roman CYR" w:cs="Times New Roman CYR"/>
              </w:rPr>
              <w:t xml:space="preserve"> чотирикратної </w:t>
            </w:r>
            <w:proofErr w:type="spellStart"/>
            <w:r w:rsidRPr="00407082">
              <w:rPr>
                <w:rFonts w:ascii="Times New Roman CYR" w:hAnsi="Times New Roman CYR" w:cs="Times New Roman CYR"/>
              </w:rPr>
              <w:t>облiкової</w:t>
            </w:r>
            <w:proofErr w:type="spellEnd"/>
            <w:r w:rsidRPr="00407082">
              <w:rPr>
                <w:rFonts w:ascii="Times New Roman CYR" w:hAnsi="Times New Roman CYR" w:cs="Times New Roman CYR"/>
              </w:rPr>
              <w:t xml:space="preserve"> ставки </w:t>
            </w:r>
            <w:proofErr w:type="spellStart"/>
            <w:r w:rsidRPr="00407082">
              <w:rPr>
                <w:rFonts w:ascii="Times New Roman CYR" w:hAnsi="Times New Roman CYR" w:cs="Times New Roman CYR"/>
              </w:rPr>
              <w:t>Нацiонального</w:t>
            </w:r>
            <w:proofErr w:type="spellEnd"/>
            <w:r w:rsidRPr="00407082">
              <w:rPr>
                <w:rFonts w:ascii="Times New Roman CYR" w:hAnsi="Times New Roman CYR" w:cs="Times New Roman CYR"/>
              </w:rPr>
              <w:t xml:space="preserve"> банку України.</w:t>
            </w:r>
          </w:p>
          <w:p w14:paraId="3F51AC92"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процентний </w:t>
            </w:r>
            <w:proofErr w:type="spellStart"/>
            <w:r w:rsidRPr="00407082">
              <w:rPr>
                <w:rFonts w:ascii="Times New Roman CYR" w:hAnsi="Times New Roman CYR" w:cs="Times New Roman CYR"/>
              </w:rPr>
              <w:t>дохiд</w:t>
            </w:r>
            <w:proofErr w:type="spellEnd"/>
            <w:r w:rsidRPr="00407082">
              <w:rPr>
                <w:rFonts w:ascii="Times New Roman CYR" w:hAnsi="Times New Roman CYR" w:cs="Times New Roman CYR"/>
              </w:rPr>
              <w:t xml:space="preserve"> виплачувався за 5й </w:t>
            </w:r>
            <w:proofErr w:type="spellStart"/>
            <w:r w:rsidRPr="00407082">
              <w:rPr>
                <w:rFonts w:ascii="Times New Roman CYR" w:hAnsi="Times New Roman CYR" w:cs="Times New Roman CYR"/>
              </w:rPr>
              <w:t>вiдсотковий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вiдповiдно</w:t>
            </w:r>
            <w:proofErr w:type="spellEnd"/>
            <w:r w:rsidRPr="00407082">
              <w:rPr>
                <w:rFonts w:ascii="Times New Roman CYR" w:hAnsi="Times New Roman CYR" w:cs="Times New Roman CYR"/>
              </w:rPr>
              <w:t xml:space="preserve"> до </w:t>
            </w: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w:t>
            </w:r>
          </w:p>
          <w:p w14:paraId="3B56427E" w14:textId="77777777" w:rsidR="0097155D" w:rsidRPr="00407082" w:rsidRDefault="0097155D" w:rsidP="0097155D">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Сума виплаченого </w:t>
            </w:r>
            <w:proofErr w:type="spellStart"/>
            <w:r w:rsidRPr="00407082">
              <w:rPr>
                <w:rFonts w:ascii="Times New Roman CYR" w:hAnsi="Times New Roman CYR" w:cs="Times New Roman CYR"/>
              </w:rPr>
              <w:t>процентнтого</w:t>
            </w:r>
            <w:proofErr w:type="spellEnd"/>
            <w:r w:rsidRPr="00407082">
              <w:rPr>
                <w:rFonts w:ascii="Times New Roman CYR" w:hAnsi="Times New Roman CYR" w:cs="Times New Roman CYR"/>
              </w:rPr>
              <w:t xml:space="preserve"> доходу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склала 11 220,00 євро.  </w:t>
            </w:r>
          </w:p>
          <w:p w14:paraId="7741B35D" w14:textId="77777777" w:rsidR="0097155D" w:rsidRPr="00407082" w:rsidRDefault="0097155D" w:rsidP="0097155D">
            <w:pPr>
              <w:widowControl w:val="0"/>
              <w:autoSpaceDE w:val="0"/>
              <w:autoSpaceDN w:val="0"/>
              <w:adjustRightInd w:val="0"/>
              <w:spacing w:after="0" w:line="240" w:lineRule="auto"/>
              <w:jc w:val="both"/>
            </w:pPr>
            <w:r w:rsidRPr="00407082">
              <w:rPr>
                <w:rFonts w:ascii="Times New Roman CYR" w:hAnsi="Times New Roman CYR" w:cs="Times New Roman CYR"/>
              </w:rPr>
              <w:t xml:space="preserve">Викупу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не було.</w:t>
            </w:r>
          </w:p>
          <w:p w14:paraId="2E8ADD97" w14:textId="77777777" w:rsidR="00C45332" w:rsidRPr="00407082" w:rsidRDefault="00C45332">
            <w:pPr>
              <w:widowControl w:val="0"/>
              <w:autoSpaceDE w:val="0"/>
              <w:autoSpaceDN w:val="0"/>
              <w:adjustRightInd w:val="0"/>
              <w:spacing w:after="0" w:line="240" w:lineRule="auto"/>
              <w:jc w:val="both"/>
              <w:rPr>
                <w:rFonts w:ascii="Times New Roman CYR" w:hAnsi="Times New Roman CYR" w:cs="Times New Roman CYR"/>
              </w:rPr>
            </w:pPr>
          </w:p>
        </w:tc>
      </w:tr>
      <w:tr w:rsidR="00C45332" w:rsidRPr="00407082" w14:paraId="01F51F29" w14:textId="77777777">
        <w:trPr>
          <w:trHeight w:val="300"/>
        </w:trPr>
        <w:tc>
          <w:tcPr>
            <w:tcW w:w="1220" w:type="dxa"/>
            <w:tcBorders>
              <w:top w:val="single" w:sz="6" w:space="0" w:color="auto"/>
              <w:bottom w:val="single" w:sz="6" w:space="0" w:color="auto"/>
              <w:right w:val="single" w:sz="6" w:space="0" w:color="auto"/>
            </w:tcBorders>
          </w:tcPr>
          <w:p w14:paraId="29CE09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11.08.2020</w:t>
            </w:r>
          </w:p>
        </w:tc>
        <w:tc>
          <w:tcPr>
            <w:tcW w:w="880" w:type="dxa"/>
            <w:tcBorders>
              <w:top w:val="single" w:sz="6" w:space="0" w:color="auto"/>
              <w:left w:val="single" w:sz="6" w:space="0" w:color="auto"/>
              <w:bottom w:val="single" w:sz="6" w:space="0" w:color="auto"/>
              <w:right w:val="single" w:sz="6" w:space="0" w:color="auto"/>
            </w:tcBorders>
          </w:tcPr>
          <w:p w14:paraId="605281C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62/2/2020</w:t>
            </w:r>
          </w:p>
        </w:tc>
        <w:tc>
          <w:tcPr>
            <w:tcW w:w="1200" w:type="dxa"/>
            <w:tcBorders>
              <w:top w:val="single" w:sz="6" w:space="0" w:color="auto"/>
              <w:left w:val="single" w:sz="6" w:space="0" w:color="auto"/>
              <w:bottom w:val="single" w:sz="6" w:space="0" w:color="auto"/>
              <w:right w:val="single" w:sz="6" w:space="0" w:color="auto"/>
            </w:tcBorders>
          </w:tcPr>
          <w:p w14:paraId="584A8C2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Нацiональна</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комiсiя</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цiнних</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паперiв</w:t>
            </w:r>
            <w:proofErr w:type="spellEnd"/>
            <w:r w:rsidRPr="00407082">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3EEFCF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UA5000003732</w:t>
            </w:r>
          </w:p>
        </w:tc>
        <w:tc>
          <w:tcPr>
            <w:tcW w:w="900" w:type="dxa"/>
            <w:tcBorders>
              <w:top w:val="single" w:sz="6" w:space="0" w:color="auto"/>
              <w:left w:val="single" w:sz="6" w:space="0" w:color="auto"/>
              <w:bottom w:val="single" w:sz="6" w:space="0" w:color="auto"/>
              <w:right w:val="single" w:sz="6" w:space="0" w:color="auto"/>
            </w:tcBorders>
          </w:tcPr>
          <w:p w14:paraId="1109429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відсоткові</w:t>
            </w:r>
          </w:p>
        </w:tc>
        <w:tc>
          <w:tcPr>
            <w:tcW w:w="1050" w:type="dxa"/>
            <w:tcBorders>
              <w:top w:val="single" w:sz="6" w:space="0" w:color="auto"/>
              <w:left w:val="single" w:sz="6" w:space="0" w:color="auto"/>
              <w:bottom w:val="single" w:sz="6" w:space="0" w:color="auto"/>
              <w:right w:val="single" w:sz="6" w:space="0" w:color="auto"/>
            </w:tcBorders>
          </w:tcPr>
          <w:p w14:paraId="2B4C863B"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100" w:type="dxa"/>
            <w:tcBorders>
              <w:top w:val="single" w:sz="6" w:space="0" w:color="auto"/>
              <w:left w:val="single" w:sz="6" w:space="0" w:color="auto"/>
              <w:bottom w:val="single" w:sz="6" w:space="0" w:color="auto"/>
              <w:right w:val="single" w:sz="6" w:space="0" w:color="auto"/>
            </w:tcBorders>
          </w:tcPr>
          <w:p w14:paraId="31C644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1000</w:t>
            </w:r>
          </w:p>
        </w:tc>
        <w:tc>
          <w:tcPr>
            <w:tcW w:w="1400" w:type="dxa"/>
            <w:tcBorders>
              <w:top w:val="single" w:sz="6" w:space="0" w:color="auto"/>
              <w:left w:val="single" w:sz="6" w:space="0" w:color="auto"/>
              <w:bottom w:val="single" w:sz="6" w:space="0" w:color="auto"/>
              <w:right w:val="single" w:sz="6" w:space="0" w:color="auto"/>
            </w:tcBorders>
          </w:tcPr>
          <w:p w14:paraId="1E2E61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Бездокументарні іменні</w:t>
            </w:r>
          </w:p>
        </w:tc>
        <w:tc>
          <w:tcPr>
            <w:tcW w:w="1100" w:type="dxa"/>
            <w:tcBorders>
              <w:top w:val="single" w:sz="6" w:space="0" w:color="auto"/>
              <w:left w:val="single" w:sz="6" w:space="0" w:color="auto"/>
              <w:bottom w:val="single" w:sz="6" w:space="0" w:color="auto"/>
              <w:right w:val="single" w:sz="6" w:space="0" w:color="auto"/>
            </w:tcBorders>
          </w:tcPr>
          <w:p w14:paraId="744DE28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310" w:type="dxa"/>
            <w:tcBorders>
              <w:top w:val="single" w:sz="6" w:space="0" w:color="auto"/>
              <w:left w:val="single" w:sz="6" w:space="0" w:color="auto"/>
              <w:bottom w:val="single" w:sz="6" w:space="0" w:color="auto"/>
              <w:right w:val="single" w:sz="6" w:space="0" w:color="auto"/>
            </w:tcBorders>
          </w:tcPr>
          <w:p w14:paraId="6AF80E5C" w14:textId="77777777" w:rsidR="00C45332" w:rsidRPr="00D45915" w:rsidRDefault="00D45915">
            <w:pPr>
              <w:widowControl w:val="0"/>
              <w:autoSpaceDE w:val="0"/>
              <w:autoSpaceDN w:val="0"/>
              <w:adjustRightInd w:val="0"/>
              <w:spacing w:after="0" w:line="240" w:lineRule="auto"/>
              <w:jc w:val="center"/>
              <w:rPr>
                <w:rFonts w:ascii="Times New Roman CYR" w:hAnsi="Times New Roman CYR" w:cs="Times New Roman CYR"/>
                <w:lang w:val="en-US"/>
              </w:rPr>
            </w:pPr>
            <w:r w:rsidRPr="00D45915">
              <w:rPr>
                <w:rFonts w:ascii="Times New Roman CYR" w:hAnsi="Times New Roman CYR" w:cs="Times New Roman CYR"/>
                <w:lang w:val="en-US"/>
              </w:rPr>
              <w:t>4,5</w:t>
            </w:r>
          </w:p>
        </w:tc>
        <w:tc>
          <w:tcPr>
            <w:tcW w:w="1190" w:type="dxa"/>
            <w:tcBorders>
              <w:top w:val="single" w:sz="6" w:space="0" w:color="auto"/>
              <w:left w:val="single" w:sz="6" w:space="0" w:color="auto"/>
              <w:bottom w:val="single" w:sz="6" w:space="0" w:color="auto"/>
              <w:right w:val="single" w:sz="6" w:space="0" w:color="auto"/>
            </w:tcBorders>
          </w:tcPr>
          <w:p w14:paraId="494BDDF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Згiдно</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p>
        </w:tc>
        <w:tc>
          <w:tcPr>
            <w:tcW w:w="1350" w:type="dxa"/>
            <w:tcBorders>
              <w:top w:val="single" w:sz="6" w:space="0" w:color="auto"/>
              <w:left w:val="single" w:sz="6" w:space="0" w:color="auto"/>
              <w:bottom w:val="single" w:sz="6" w:space="0" w:color="auto"/>
              <w:right w:val="single" w:sz="6" w:space="0" w:color="auto"/>
            </w:tcBorders>
          </w:tcPr>
          <w:p w14:paraId="7E8F91B7"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tcBorders>
          </w:tcPr>
          <w:p w14:paraId="64D607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07.08.2025</w:t>
            </w:r>
          </w:p>
        </w:tc>
      </w:tr>
      <w:tr w:rsidR="00C45332" w:rsidRPr="00407082" w14:paraId="4C17BE83" w14:textId="77777777">
        <w:tblPrEx>
          <w:tblCellMar>
            <w:left w:w="108" w:type="dxa"/>
            <w:right w:w="108" w:type="dxa"/>
          </w:tblCellMar>
        </w:tblPrEx>
        <w:trPr>
          <w:trHeight w:val="300"/>
        </w:trPr>
        <w:tc>
          <w:tcPr>
            <w:tcW w:w="1220" w:type="dxa"/>
            <w:tcBorders>
              <w:top w:val="single" w:sz="6" w:space="0" w:color="auto"/>
              <w:bottom w:val="single" w:sz="6" w:space="0" w:color="auto"/>
              <w:right w:val="single" w:sz="6" w:space="0" w:color="auto"/>
            </w:tcBorders>
            <w:vAlign w:val="center"/>
          </w:tcPr>
          <w:p w14:paraId="33B90E6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Опис</w:t>
            </w:r>
          </w:p>
        </w:tc>
        <w:tc>
          <w:tcPr>
            <w:tcW w:w="13880" w:type="dxa"/>
            <w:gridSpan w:val="12"/>
            <w:tcBorders>
              <w:top w:val="single" w:sz="6" w:space="0" w:color="auto"/>
              <w:left w:val="single" w:sz="6" w:space="0" w:color="auto"/>
              <w:bottom w:val="single" w:sz="6" w:space="0" w:color="auto"/>
            </w:tcBorders>
            <w:vAlign w:val="center"/>
          </w:tcPr>
          <w:p w14:paraId="5D6A938F"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Номінальна вартість – 1000 євро.</w:t>
            </w:r>
          </w:p>
          <w:p w14:paraId="5CABB561"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Загальна номінальна вартість – 1 000 000,00 євро.</w:t>
            </w:r>
          </w:p>
          <w:p w14:paraId="425A41AD"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вiльно</w:t>
            </w:r>
            <w:proofErr w:type="spellEnd"/>
            <w:r w:rsidRPr="00407082">
              <w:rPr>
                <w:rFonts w:ascii="Times New Roman CYR" w:hAnsi="Times New Roman CYR" w:cs="Times New Roman CYR"/>
              </w:rPr>
              <w:t xml:space="preserve"> обертаються на </w:t>
            </w:r>
            <w:proofErr w:type="spellStart"/>
            <w:r w:rsidRPr="00407082">
              <w:rPr>
                <w:rFonts w:ascii="Times New Roman CYR" w:hAnsi="Times New Roman CYR" w:cs="Times New Roman CYR"/>
              </w:rPr>
              <w:t>територiї</w:t>
            </w:r>
            <w:proofErr w:type="spellEnd"/>
            <w:r w:rsidRPr="00407082">
              <w:rPr>
                <w:rFonts w:ascii="Times New Roman CYR" w:hAnsi="Times New Roman CYR" w:cs="Times New Roman CYR"/>
              </w:rPr>
              <w:t xml:space="preserve"> України. Також </w:t>
            </w:r>
            <w:proofErr w:type="spellStart"/>
            <w:r w:rsidRPr="00407082">
              <w:rPr>
                <w:rFonts w:ascii="Times New Roman CYR" w:hAnsi="Times New Roman CYR" w:cs="Times New Roman CYR"/>
              </w:rPr>
              <w:t>представленi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фондовiй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бiржi</w:t>
            </w:r>
            <w:proofErr w:type="spellEnd"/>
            <w:r w:rsidRPr="00407082">
              <w:rPr>
                <w:rFonts w:ascii="Times New Roman CYR" w:hAnsi="Times New Roman CYR" w:cs="Times New Roman CYR"/>
              </w:rPr>
              <w:t xml:space="preserve"> "ПФТС". </w:t>
            </w:r>
          </w:p>
          <w:p w14:paraId="1B9651DB"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прийнято загальними зборами </w:t>
            </w:r>
            <w:proofErr w:type="spellStart"/>
            <w:r w:rsidRPr="00407082">
              <w:rPr>
                <w:rFonts w:ascii="Times New Roman CYR" w:hAnsi="Times New Roman CYR" w:cs="Times New Roman CYR"/>
              </w:rPr>
              <w:t>учасникiв</w:t>
            </w:r>
            <w:proofErr w:type="spellEnd"/>
            <w:r w:rsidRPr="00407082">
              <w:rPr>
                <w:rFonts w:ascii="Times New Roman CYR" w:hAnsi="Times New Roman CYR" w:cs="Times New Roman CYR"/>
              </w:rPr>
              <w:t xml:space="preserve"> Товариства (Протокол №29-02/20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29.02.2020р). </w:t>
            </w:r>
            <w:proofErr w:type="spellStart"/>
            <w:r w:rsidRPr="00407082">
              <w:rPr>
                <w:rFonts w:ascii="Times New Roman CYR" w:hAnsi="Times New Roman CYR" w:cs="Times New Roman CYR"/>
              </w:rPr>
              <w:t>Фiнансовi</w:t>
            </w:r>
            <w:proofErr w:type="spellEnd"/>
            <w:r w:rsidRPr="00407082">
              <w:rPr>
                <w:rFonts w:ascii="Times New Roman CYR" w:hAnsi="Times New Roman CYR" w:cs="Times New Roman CYR"/>
              </w:rPr>
              <w:t xml:space="preserve"> ресурси, </w:t>
            </w:r>
            <w:proofErr w:type="spellStart"/>
            <w:r w:rsidRPr="00407082">
              <w:rPr>
                <w:rFonts w:ascii="Times New Roman CYR" w:hAnsi="Times New Roman CYR" w:cs="Times New Roman CYR"/>
              </w:rPr>
              <w:t>залученi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розмiщення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спрямованi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рефiнансування</w:t>
            </w:r>
            <w:proofErr w:type="spellEnd"/>
            <w:r w:rsidRPr="00407082">
              <w:rPr>
                <w:rFonts w:ascii="Times New Roman CYR" w:hAnsi="Times New Roman CYR" w:cs="Times New Roman CYR"/>
              </w:rPr>
              <w:t xml:space="preserve"> кредитних зобов'язань Товариства (основної частини зобов'язання - "</w:t>
            </w:r>
            <w:proofErr w:type="spellStart"/>
            <w:r w:rsidRPr="00407082">
              <w:rPr>
                <w:rFonts w:ascii="Times New Roman CYR" w:hAnsi="Times New Roman CYR" w:cs="Times New Roman CYR"/>
              </w:rPr>
              <w:t>тiла</w:t>
            </w:r>
            <w:proofErr w:type="spellEnd"/>
            <w:r w:rsidRPr="00407082">
              <w:rPr>
                <w:rFonts w:ascii="Times New Roman CYR" w:hAnsi="Times New Roman CYR" w:cs="Times New Roman CYR"/>
              </w:rPr>
              <w:t xml:space="preserve">" кредиту) за кредитним договором з АТ "ПУМБ" № ODE-Кл-5404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27.06.2019р., та забезпечення </w:t>
            </w:r>
            <w:proofErr w:type="spellStart"/>
            <w:r w:rsidRPr="00407082">
              <w:rPr>
                <w:rFonts w:ascii="Times New Roman CYR" w:hAnsi="Times New Roman CYR" w:cs="Times New Roman CYR"/>
              </w:rPr>
              <w:t>збiльшення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обсягiв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закупiвлi</w:t>
            </w:r>
            <w:proofErr w:type="spellEnd"/>
            <w:r w:rsidRPr="00407082">
              <w:rPr>
                <w:rFonts w:ascii="Times New Roman CYR" w:hAnsi="Times New Roman CYR" w:cs="Times New Roman CYR"/>
              </w:rPr>
              <w:t xml:space="preserve"> сировини для виробництва.</w:t>
            </w:r>
          </w:p>
          <w:p w14:paraId="70CF0763"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Спосiб</w:t>
            </w:r>
            <w:proofErr w:type="spellEnd"/>
            <w:r w:rsidRPr="00407082">
              <w:rPr>
                <w:rFonts w:ascii="Times New Roman CYR" w:hAnsi="Times New Roman CYR" w:cs="Times New Roman CYR"/>
              </w:rPr>
              <w:t xml:space="preserve">, в який </w:t>
            </w:r>
            <w:proofErr w:type="spellStart"/>
            <w:r w:rsidRPr="00407082">
              <w:rPr>
                <w:rFonts w:ascii="Times New Roman CYR" w:hAnsi="Times New Roman CYR" w:cs="Times New Roman CYR"/>
              </w:rPr>
              <w:t>здiйснювалась</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пропозицiя</w:t>
            </w:r>
            <w:proofErr w:type="spellEnd"/>
            <w:r w:rsidRPr="00407082">
              <w:rPr>
                <w:rFonts w:ascii="Times New Roman CYR" w:hAnsi="Times New Roman CYR" w:cs="Times New Roman CYR"/>
              </w:rPr>
              <w:t xml:space="preserve"> - без </w:t>
            </w:r>
            <w:proofErr w:type="spellStart"/>
            <w:r w:rsidRPr="00407082">
              <w:rPr>
                <w:rFonts w:ascii="Times New Roman CYR" w:hAnsi="Times New Roman CYR" w:cs="Times New Roman CYR"/>
              </w:rPr>
              <w:t>дiйснення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публiчної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пропозицiї</w:t>
            </w:r>
            <w:proofErr w:type="spellEnd"/>
            <w:r w:rsidRPr="00407082">
              <w:rPr>
                <w:rFonts w:ascii="Times New Roman CYR" w:hAnsi="Times New Roman CYR" w:cs="Times New Roman CYR"/>
              </w:rPr>
              <w:t>.</w:t>
            </w:r>
          </w:p>
          <w:p w14:paraId="515B5015"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Вiдсоткова</w:t>
            </w:r>
            <w:proofErr w:type="spellEnd"/>
            <w:r w:rsidRPr="00407082">
              <w:rPr>
                <w:rFonts w:ascii="Times New Roman CYR" w:hAnsi="Times New Roman CYR" w:cs="Times New Roman CYR"/>
              </w:rPr>
              <w:t xml:space="preserve"> ставка на 1-4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в </w:t>
            </w:r>
            <w:proofErr w:type="spellStart"/>
            <w:r w:rsidRPr="00407082">
              <w:rPr>
                <w:rFonts w:ascii="Times New Roman CYR" w:hAnsi="Times New Roman CYR" w:cs="Times New Roman CYR"/>
              </w:rPr>
              <w:t>розмiрi</w:t>
            </w:r>
            <w:proofErr w:type="spellEnd"/>
            <w:r w:rsidRPr="00407082">
              <w:rPr>
                <w:rFonts w:ascii="Times New Roman CYR" w:hAnsi="Times New Roman CYR" w:cs="Times New Roman CYR"/>
              </w:rPr>
              <w:t xml:space="preserve"> 4,5% </w:t>
            </w:r>
            <w:proofErr w:type="spellStart"/>
            <w:r w:rsidRPr="00407082">
              <w:rPr>
                <w:rFonts w:ascii="Times New Roman CYR" w:hAnsi="Times New Roman CYR" w:cs="Times New Roman CYR"/>
              </w:rPr>
              <w:t>вiдсоткiв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w:t>
            </w:r>
          </w:p>
          <w:p w14:paraId="371C1DDB"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ставки на 5-8, 9-12, 13-16, 17-20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за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Директора, виходячи з ринкової кон'юнктури, але не може бути нижчою </w:t>
            </w:r>
            <w:proofErr w:type="spellStart"/>
            <w:r w:rsidRPr="00407082">
              <w:rPr>
                <w:rFonts w:ascii="Times New Roman CYR" w:hAnsi="Times New Roman CYR" w:cs="Times New Roman CYR"/>
              </w:rPr>
              <w:t>нiж</w:t>
            </w:r>
            <w:proofErr w:type="spellEnd"/>
            <w:r w:rsidRPr="00407082">
              <w:rPr>
                <w:rFonts w:ascii="Times New Roman CYR" w:hAnsi="Times New Roman CYR" w:cs="Times New Roman CYR"/>
              </w:rPr>
              <w:t xml:space="preserve"> 1%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та </w:t>
            </w:r>
            <w:proofErr w:type="spellStart"/>
            <w:r w:rsidRPr="00407082">
              <w:rPr>
                <w:rFonts w:ascii="Times New Roman CYR" w:hAnsi="Times New Roman CYR" w:cs="Times New Roman CYR"/>
              </w:rPr>
              <w:t>бiльшою</w:t>
            </w:r>
            <w:proofErr w:type="spellEnd"/>
            <w:r w:rsidRPr="00407082">
              <w:rPr>
                <w:rFonts w:ascii="Times New Roman CYR" w:hAnsi="Times New Roman CYR" w:cs="Times New Roman CYR"/>
              </w:rPr>
              <w:t xml:space="preserve"> чотирикратної </w:t>
            </w:r>
            <w:proofErr w:type="spellStart"/>
            <w:r w:rsidRPr="00407082">
              <w:rPr>
                <w:rFonts w:ascii="Times New Roman CYR" w:hAnsi="Times New Roman CYR" w:cs="Times New Roman CYR"/>
              </w:rPr>
              <w:t>облiкової</w:t>
            </w:r>
            <w:proofErr w:type="spellEnd"/>
            <w:r w:rsidRPr="00407082">
              <w:rPr>
                <w:rFonts w:ascii="Times New Roman CYR" w:hAnsi="Times New Roman CYR" w:cs="Times New Roman CYR"/>
              </w:rPr>
              <w:t xml:space="preserve"> ставки </w:t>
            </w:r>
            <w:proofErr w:type="spellStart"/>
            <w:r w:rsidRPr="00407082">
              <w:rPr>
                <w:rFonts w:ascii="Times New Roman CYR" w:hAnsi="Times New Roman CYR" w:cs="Times New Roman CYR"/>
              </w:rPr>
              <w:t>Нацiонального</w:t>
            </w:r>
            <w:proofErr w:type="spellEnd"/>
            <w:r w:rsidRPr="00407082">
              <w:rPr>
                <w:rFonts w:ascii="Times New Roman CYR" w:hAnsi="Times New Roman CYR" w:cs="Times New Roman CYR"/>
              </w:rPr>
              <w:t xml:space="preserve"> банку України.</w:t>
            </w:r>
          </w:p>
          <w:p w14:paraId="4CB2276F"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процентний </w:t>
            </w:r>
            <w:proofErr w:type="spellStart"/>
            <w:r w:rsidRPr="00407082">
              <w:rPr>
                <w:rFonts w:ascii="Times New Roman CYR" w:hAnsi="Times New Roman CYR" w:cs="Times New Roman CYR"/>
              </w:rPr>
              <w:t>дохiд</w:t>
            </w:r>
            <w:proofErr w:type="spellEnd"/>
            <w:r w:rsidRPr="00407082">
              <w:rPr>
                <w:rFonts w:ascii="Times New Roman CYR" w:hAnsi="Times New Roman CYR" w:cs="Times New Roman CYR"/>
              </w:rPr>
              <w:t xml:space="preserve"> виплачувався за 5й </w:t>
            </w:r>
            <w:proofErr w:type="spellStart"/>
            <w:r w:rsidRPr="00407082">
              <w:rPr>
                <w:rFonts w:ascii="Times New Roman CYR" w:hAnsi="Times New Roman CYR" w:cs="Times New Roman CYR"/>
              </w:rPr>
              <w:t>вiдсотковий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вiдповiдно</w:t>
            </w:r>
            <w:proofErr w:type="spellEnd"/>
            <w:r w:rsidRPr="00407082">
              <w:rPr>
                <w:rFonts w:ascii="Times New Roman CYR" w:hAnsi="Times New Roman CYR" w:cs="Times New Roman CYR"/>
              </w:rPr>
              <w:t xml:space="preserve"> до </w:t>
            </w: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Сума виплаченого </w:t>
            </w:r>
            <w:proofErr w:type="spellStart"/>
            <w:r w:rsidRPr="00407082">
              <w:rPr>
                <w:rFonts w:ascii="Times New Roman CYR" w:hAnsi="Times New Roman CYR" w:cs="Times New Roman CYR"/>
              </w:rPr>
              <w:t>процентнтого</w:t>
            </w:r>
            <w:proofErr w:type="spellEnd"/>
            <w:r w:rsidRPr="00407082">
              <w:rPr>
                <w:rFonts w:ascii="Times New Roman CYR" w:hAnsi="Times New Roman CYR" w:cs="Times New Roman CYR"/>
              </w:rPr>
              <w:t xml:space="preserve"> доходу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склала 11 220,00 євро. </w:t>
            </w:r>
          </w:p>
          <w:p w14:paraId="699FB519"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Викупу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не було.</w:t>
            </w:r>
          </w:p>
          <w:p w14:paraId="2EF36FE0" w14:textId="77777777" w:rsidR="00C45332" w:rsidRPr="00407082" w:rsidRDefault="00C45332">
            <w:pPr>
              <w:widowControl w:val="0"/>
              <w:autoSpaceDE w:val="0"/>
              <w:autoSpaceDN w:val="0"/>
              <w:adjustRightInd w:val="0"/>
              <w:spacing w:after="0" w:line="240" w:lineRule="auto"/>
              <w:jc w:val="both"/>
              <w:rPr>
                <w:rFonts w:ascii="Times New Roman CYR" w:hAnsi="Times New Roman CYR" w:cs="Times New Roman CYR"/>
              </w:rPr>
            </w:pPr>
          </w:p>
        </w:tc>
      </w:tr>
      <w:tr w:rsidR="00C45332" w:rsidRPr="00407082" w14:paraId="709E5C93" w14:textId="77777777">
        <w:trPr>
          <w:trHeight w:val="300"/>
        </w:trPr>
        <w:tc>
          <w:tcPr>
            <w:tcW w:w="1220" w:type="dxa"/>
            <w:tcBorders>
              <w:top w:val="single" w:sz="6" w:space="0" w:color="auto"/>
              <w:bottom w:val="single" w:sz="6" w:space="0" w:color="auto"/>
              <w:right w:val="single" w:sz="6" w:space="0" w:color="auto"/>
            </w:tcBorders>
          </w:tcPr>
          <w:p w14:paraId="45F495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11.08.2020</w:t>
            </w:r>
          </w:p>
        </w:tc>
        <w:tc>
          <w:tcPr>
            <w:tcW w:w="880" w:type="dxa"/>
            <w:tcBorders>
              <w:top w:val="single" w:sz="6" w:space="0" w:color="auto"/>
              <w:left w:val="single" w:sz="6" w:space="0" w:color="auto"/>
              <w:bottom w:val="single" w:sz="6" w:space="0" w:color="auto"/>
              <w:right w:val="single" w:sz="6" w:space="0" w:color="auto"/>
            </w:tcBorders>
          </w:tcPr>
          <w:p w14:paraId="530A289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61/2/2020</w:t>
            </w:r>
          </w:p>
        </w:tc>
        <w:tc>
          <w:tcPr>
            <w:tcW w:w="1200" w:type="dxa"/>
            <w:tcBorders>
              <w:top w:val="single" w:sz="6" w:space="0" w:color="auto"/>
              <w:left w:val="single" w:sz="6" w:space="0" w:color="auto"/>
              <w:bottom w:val="single" w:sz="6" w:space="0" w:color="auto"/>
              <w:right w:val="single" w:sz="6" w:space="0" w:color="auto"/>
            </w:tcBorders>
          </w:tcPr>
          <w:p w14:paraId="47C52B7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Нацiональна</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комiсiя</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цiнних</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паперiв</w:t>
            </w:r>
            <w:proofErr w:type="spellEnd"/>
            <w:r w:rsidRPr="00407082">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722218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UA5000003088</w:t>
            </w:r>
          </w:p>
        </w:tc>
        <w:tc>
          <w:tcPr>
            <w:tcW w:w="900" w:type="dxa"/>
            <w:tcBorders>
              <w:top w:val="single" w:sz="6" w:space="0" w:color="auto"/>
              <w:left w:val="single" w:sz="6" w:space="0" w:color="auto"/>
              <w:bottom w:val="single" w:sz="6" w:space="0" w:color="auto"/>
              <w:right w:val="single" w:sz="6" w:space="0" w:color="auto"/>
            </w:tcBorders>
          </w:tcPr>
          <w:p w14:paraId="21027D8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відсоткові</w:t>
            </w:r>
          </w:p>
        </w:tc>
        <w:tc>
          <w:tcPr>
            <w:tcW w:w="1050" w:type="dxa"/>
            <w:tcBorders>
              <w:top w:val="single" w:sz="6" w:space="0" w:color="auto"/>
              <w:left w:val="single" w:sz="6" w:space="0" w:color="auto"/>
              <w:bottom w:val="single" w:sz="6" w:space="0" w:color="auto"/>
              <w:right w:val="single" w:sz="6" w:space="0" w:color="auto"/>
            </w:tcBorders>
          </w:tcPr>
          <w:p w14:paraId="77974C62"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100" w:type="dxa"/>
            <w:tcBorders>
              <w:top w:val="single" w:sz="6" w:space="0" w:color="auto"/>
              <w:left w:val="single" w:sz="6" w:space="0" w:color="auto"/>
              <w:bottom w:val="single" w:sz="6" w:space="0" w:color="auto"/>
              <w:right w:val="single" w:sz="6" w:space="0" w:color="auto"/>
            </w:tcBorders>
          </w:tcPr>
          <w:p w14:paraId="025A34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1000</w:t>
            </w:r>
          </w:p>
        </w:tc>
        <w:tc>
          <w:tcPr>
            <w:tcW w:w="1400" w:type="dxa"/>
            <w:tcBorders>
              <w:top w:val="single" w:sz="6" w:space="0" w:color="auto"/>
              <w:left w:val="single" w:sz="6" w:space="0" w:color="auto"/>
              <w:bottom w:val="single" w:sz="6" w:space="0" w:color="auto"/>
              <w:right w:val="single" w:sz="6" w:space="0" w:color="auto"/>
            </w:tcBorders>
          </w:tcPr>
          <w:p w14:paraId="599738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Бездокументарні іменні</w:t>
            </w:r>
          </w:p>
        </w:tc>
        <w:tc>
          <w:tcPr>
            <w:tcW w:w="1100" w:type="dxa"/>
            <w:tcBorders>
              <w:top w:val="single" w:sz="6" w:space="0" w:color="auto"/>
              <w:left w:val="single" w:sz="6" w:space="0" w:color="auto"/>
              <w:bottom w:val="single" w:sz="6" w:space="0" w:color="auto"/>
              <w:right w:val="single" w:sz="6" w:space="0" w:color="auto"/>
            </w:tcBorders>
          </w:tcPr>
          <w:p w14:paraId="19516F96"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310" w:type="dxa"/>
            <w:tcBorders>
              <w:top w:val="single" w:sz="6" w:space="0" w:color="auto"/>
              <w:left w:val="single" w:sz="6" w:space="0" w:color="auto"/>
              <w:bottom w:val="single" w:sz="6" w:space="0" w:color="auto"/>
              <w:right w:val="single" w:sz="6" w:space="0" w:color="auto"/>
            </w:tcBorders>
          </w:tcPr>
          <w:p w14:paraId="643281F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w:t>
            </w:r>
          </w:p>
        </w:tc>
        <w:tc>
          <w:tcPr>
            <w:tcW w:w="1190" w:type="dxa"/>
            <w:tcBorders>
              <w:top w:val="single" w:sz="6" w:space="0" w:color="auto"/>
              <w:left w:val="single" w:sz="6" w:space="0" w:color="auto"/>
              <w:bottom w:val="single" w:sz="6" w:space="0" w:color="auto"/>
              <w:right w:val="single" w:sz="6" w:space="0" w:color="auto"/>
            </w:tcBorders>
          </w:tcPr>
          <w:p w14:paraId="00AFDA1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proofErr w:type="spellStart"/>
            <w:r w:rsidRPr="00407082">
              <w:rPr>
                <w:rFonts w:ascii="Times New Roman CYR" w:hAnsi="Times New Roman CYR" w:cs="Times New Roman CYR"/>
              </w:rPr>
              <w:t>Згiдно</w:t>
            </w:r>
            <w:proofErr w:type="spellEnd"/>
            <w:r w:rsidRPr="00407082">
              <w:rPr>
                <w:rFonts w:ascii="Times New Roman CYR" w:hAnsi="Times New Roman CYR" w:cs="Times New Roman CYR"/>
              </w:rPr>
              <w:t xml:space="preserve"> з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p>
        </w:tc>
        <w:tc>
          <w:tcPr>
            <w:tcW w:w="1350" w:type="dxa"/>
            <w:tcBorders>
              <w:top w:val="single" w:sz="6" w:space="0" w:color="auto"/>
              <w:left w:val="single" w:sz="6" w:space="0" w:color="auto"/>
              <w:bottom w:val="single" w:sz="6" w:space="0" w:color="auto"/>
              <w:right w:val="single" w:sz="6" w:space="0" w:color="auto"/>
            </w:tcBorders>
          </w:tcPr>
          <w:p w14:paraId="754E482B"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tcBorders>
          </w:tcPr>
          <w:p w14:paraId="573393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31.07.2025</w:t>
            </w:r>
          </w:p>
        </w:tc>
      </w:tr>
      <w:tr w:rsidR="00C45332" w:rsidRPr="00407082" w14:paraId="22F8FBFF" w14:textId="77777777">
        <w:tblPrEx>
          <w:tblCellMar>
            <w:left w:w="108" w:type="dxa"/>
            <w:right w:w="108" w:type="dxa"/>
          </w:tblCellMar>
        </w:tblPrEx>
        <w:trPr>
          <w:trHeight w:val="300"/>
        </w:trPr>
        <w:tc>
          <w:tcPr>
            <w:tcW w:w="1220" w:type="dxa"/>
            <w:tcBorders>
              <w:top w:val="single" w:sz="6" w:space="0" w:color="auto"/>
              <w:bottom w:val="single" w:sz="6" w:space="0" w:color="auto"/>
              <w:right w:val="single" w:sz="6" w:space="0" w:color="auto"/>
            </w:tcBorders>
            <w:vAlign w:val="center"/>
          </w:tcPr>
          <w:p w14:paraId="06526C5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Опис</w:t>
            </w:r>
          </w:p>
        </w:tc>
        <w:tc>
          <w:tcPr>
            <w:tcW w:w="13880" w:type="dxa"/>
            <w:gridSpan w:val="12"/>
            <w:tcBorders>
              <w:top w:val="single" w:sz="6" w:space="0" w:color="auto"/>
              <w:left w:val="single" w:sz="6" w:space="0" w:color="auto"/>
              <w:bottom w:val="single" w:sz="6" w:space="0" w:color="auto"/>
            </w:tcBorders>
            <w:vAlign w:val="center"/>
          </w:tcPr>
          <w:p w14:paraId="2312FFAD"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Номінальна вартість – 1000 євро.</w:t>
            </w:r>
          </w:p>
          <w:p w14:paraId="2AE760EC" w14:textId="77777777" w:rsidR="0097155D" w:rsidRPr="00407082" w:rsidRDefault="0097155D" w:rsidP="0097155D">
            <w:pPr>
              <w:widowControl w:val="0"/>
              <w:autoSpaceDE w:val="0"/>
              <w:autoSpaceDN w:val="0"/>
              <w:spacing w:after="0" w:line="240" w:lineRule="auto"/>
              <w:jc w:val="both"/>
              <w:rPr>
                <w:rFonts w:ascii="Times New Roman CYR" w:hAnsi="Times New Roman CYR" w:cs="Times New Roman CYR"/>
              </w:rPr>
            </w:pPr>
            <w:r w:rsidRPr="00407082">
              <w:rPr>
                <w:rFonts w:ascii="Times New Roman CYR" w:hAnsi="Times New Roman CYR" w:cs="Times New Roman CYR"/>
              </w:rPr>
              <w:t>Загальна номінальна вартість – 1 000 000,00 євро.</w:t>
            </w:r>
          </w:p>
          <w:p w14:paraId="097E05BE"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Облiгацiї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вiльно</w:t>
            </w:r>
            <w:proofErr w:type="spellEnd"/>
            <w:r w:rsidRPr="00407082">
              <w:rPr>
                <w:rFonts w:ascii="Times New Roman CYR" w:hAnsi="Times New Roman CYR" w:cs="Times New Roman CYR"/>
              </w:rPr>
              <w:t xml:space="preserve"> обертаються на </w:t>
            </w:r>
            <w:proofErr w:type="spellStart"/>
            <w:r w:rsidRPr="00407082">
              <w:rPr>
                <w:rFonts w:ascii="Times New Roman CYR" w:hAnsi="Times New Roman CYR" w:cs="Times New Roman CYR"/>
              </w:rPr>
              <w:t>територiї</w:t>
            </w:r>
            <w:proofErr w:type="spellEnd"/>
            <w:r w:rsidRPr="00407082">
              <w:rPr>
                <w:rFonts w:ascii="Times New Roman CYR" w:hAnsi="Times New Roman CYR" w:cs="Times New Roman CYR"/>
              </w:rPr>
              <w:t xml:space="preserve"> України. Також </w:t>
            </w:r>
            <w:proofErr w:type="spellStart"/>
            <w:r w:rsidRPr="00407082">
              <w:rPr>
                <w:rFonts w:ascii="Times New Roman CYR" w:hAnsi="Times New Roman CYR" w:cs="Times New Roman CYR"/>
              </w:rPr>
              <w:t>представленi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фондовiй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бiржi</w:t>
            </w:r>
            <w:proofErr w:type="spellEnd"/>
            <w:r w:rsidRPr="00407082">
              <w:rPr>
                <w:rFonts w:ascii="Times New Roman CYR" w:hAnsi="Times New Roman CYR" w:cs="Times New Roman CYR"/>
              </w:rPr>
              <w:t xml:space="preserve"> "ПФТС". </w:t>
            </w:r>
          </w:p>
          <w:p w14:paraId="42AF12DB"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прийнято загальними зборами </w:t>
            </w:r>
            <w:proofErr w:type="spellStart"/>
            <w:r w:rsidRPr="00407082">
              <w:rPr>
                <w:rFonts w:ascii="Times New Roman CYR" w:hAnsi="Times New Roman CYR" w:cs="Times New Roman CYR"/>
              </w:rPr>
              <w:t>учасникiв</w:t>
            </w:r>
            <w:proofErr w:type="spellEnd"/>
            <w:r w:rsidRPr="00407082">
              <w:rPr>
                <w:rFonts w:ascii="Times New Roman CYR" w:hAnsi="Times New Roman CYR" w:cs="Times New Roman CYR"/>
              </w:rPr>
              <w:t xml:space="preserve"> Товариства (Протокол №29-02/20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29.02.2020р). </w:t>
            </w:r>
            <w:proofErr w:type="spellStart"/>
            <w:r w:rsidRPr="00407082">
              <w:rPr>
                <w:rFonts w:ascii="Times New Roman CYR" w:hAnsi="Times New Roman CYR" w:cs="Times New Roman CYR"/>
              </w:rPr>
              <w:t>Фiнансовi</w:t>
            </w:r>
            <w:proofErr w:type="spellEnd"/>
            <w:r w:rsidRPr="00407082">
              <w:rPr>
                <w:rFonts w:ascii="Times New Roman CYR" w:hAnsi="Times New Roman CYR" w:cs="Times New Roman CYR"/>
              </w:rPr>
              <w:t xml:space="preserve"> ресурси, </w:t>
            </w:r>
            <w:proofErr w:type="spellStart"/>
            <w:r w:rsidRPr="00407082">
              <w:rPr>
                <w:rFonts w:ascii="Times New Roman CYR" w:hAnsi="Times New Roman CYR" w:cs="Times New Roman CYR"/>
              </w:rPr>
              <w:t>залученi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розмiщення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спрямованi</w:t>
            </w:r>
            <w:proofErr w:type="spellEnd"/>
            <w:r w:rsidRPr="00407082">
              <w:rPr>
                <w:rFonts w:ascii="Times New Roman CYR" w:hAnsi="Times New Roman CYR" w:cs="Times New Roman CYR"/>
              </w:rPr>
              <w:t xml:space="preserve"> на </w:t>
            </w:r>
            <w:proofErr w:type="spellStart"/>
            <w:r w:rsidRPr="00407082">
              <w:rPr>
                <w:rFonts w:ascii="Times New Roman CYR" w:hAnsi="Times New Roman CYR" w:cs="Times New Roman CYR"/>
              </w:rPr>
              <w:t>рефiнансування</w:t>
            </w:r>
            <w:proofErr w:type="spellEnd"/>
            <w:r w:rsidRPr="00407082">
              <w:rPr>
                <w:rFonts w:ascii="Times New Roman CYR" w:hAnsi="Times New Roman CYR" w:cs="Times New Roman CYR"/>
              </w:rPr>
              <w:t xml:space="preserve"> кредитних зобов'язань Товариства (основної частини зобов'язання - "</w:t>
            </w:r>
            <w:proofErr w:type="spellStart"/>
            <w:r w:rsidRPr="00407082">
              <w:rPr>
                <w:rFonts w:ascii="Times New Roman CYR" w:hAnsi="Times New Roman CYR" w:cs="Times New Roman CYR"/>
              </w:rPr>
              <w:t>тiла</w:t>
            </w:r>
            <w:proofErr w:type="spellEnd"/>
            <w:r w:rsidRPr="00407082">
              <w:rPr>
                <w:rFonts w:ascii="Times New Roman CYR" w:hAnsi="Times New Roman CYR" w:cs="Times New Roman CYR"/>
              </w:rPr>
              <w:t xml:space="preserve">" кредиту) за кредитним договором з АТ "ПУМБ" № ODE-Кл-5404 </w:t>
            </w:r>
            <w:proofErr w:type="spellStart"/>
            <w:r w:rsidRPr="00407082">
              <w:rPr>
                <w:rFonts w:ascii="Times New Roman CYR" w:hAnsi="Times New Roman CYR" w:cs="Times New Roman CYR"/>
              </w:rPr>
              <w:t>вiд</w:t>
            </w:r>
            <w:proofErr w:type="spellEnd"/>
            <w:r w:rsidRPr="00407082">
              <w:rPr>
                <w:rFonts w:ascii="Times New Roman CYR" w:hAnsi="Times New Roman CYR" w:cs="Times New Roman CYR"/>
              </w:rPr>
              <w:t xml:space="preserve"> 27.06.2019р., та забезпечення </w:t>
            </w:r>
            <w:proofErr w:type="spellStart"/>
            <w:r w:rsidRPr="00407082">
              <w:rPr>
                <w:rFonts w:ascii="Times New Roman CYR" w:hAnsi="Times New Roman CYR" w:cs="Times New Roman CYR"/>
              </w:rPr>
              <w:t>збiльшення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обсягiв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закупiвлi</w:t>
            </w:r>
            <w:proofErr w:type="spellEnd"/>
            <w:r w:rsidRPr="00407082">
              <w:rPr>
                <w:rFonts w:ascii="Times New Roman CYR" w:hAnsi="Times New Roman CYR" w:cs="Times New Roman CYR"/>
              </w:rPr>
              <w:t xml:space="preserve"> сировини для виробництва.</w:t>
            </w:r>
          </w:p>
          <w:p w14:paraId="51732450"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Спосiб</w:t>
            </w:r>
            <w:proofErr w:type="spellEnd"/>
            <w:r w:rsidRPr="00407082">
              <w:rPr>
                <w:rFonts w:ascii="Times New Roman CYR" w:hAnsi="Times New Roman CYR" w:cs="Times New Roman CYR"/>
              </w:rPr>
              <w:t xml:space="preserve">, в який </w:t>
            </w:r>
            <w:proofErr w:type="spellStart"/>
            <w:r w:rsidRPr="00407082">
              <w:rPr>
                <w:rFonts w:ascii="Times New Roman CYR" w:hAnsi="Times New Roman CYR" w:cs="Times New Roman CYR"/>
              </w:rPr>
              <w:t>здiйснювалась</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пропозицiя</w:t>
            </w:r>
            <w:proofErr w:type="spellEnd"/>
            <w:r w:rsidRPr="00407082">
              <w:rPr>
                <w:rFonts w:ascii="Times New Roman CYR" w:hAnsi="Times New Roman CYR" w:cs="Times New Roman CYR"/>
              </w:rPr>
              <w:t xml:space="preserve"> - без </w:t>
            </w:r>
            <w:proofErr w:type="spellStart"/>
            <w:r w:rsidRPr="00407082">
              <w:rPr>
                <w:rFonts w:ascii="Times New Roman CYR" w:hAnsi="Times New Roman CYR" w:cs="Times New Roman CYR"/>
              </w:rPr>
              <w:t>дiйснення</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публiчної</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пропозицiї</w:t>
            </w:r>
            <w:proofErr w:type="spellEnd"/>
            <w:r w:rsidRPr="00407082">
              <w:rPr>
                <w:rFonts w:ascii="Times New Roman CYR" w:hAnsi="Times New Roman CYR" w:cs="Times New Roman CYR"/>
              </w:rPr>
              <w:t>.</w:t>
            </w:r>
          </w:p>
          <w:p w14:paraId="4944F936"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Вiдсоткова</w:t>
            </w:r>
            <w:proofErr w:type="spellEnd"/>
            <w:r w:rsidRPr="00407082">
              <w:rPr>
                <w:rFonts w:ascii="Times New Roman CYR" w:hAnsi="Times New Roman CYR" w:cs="Times New Roman CYR"/>
              </w:rPr>
              <w:t xml:space="preserve"> ставка на 1-4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в </w:t>
            </w:r>
            <w:proofErr w:type="spellStart"/>
            <w:r w:rsidRPr="00407082">
              <w:rPr>
                <w:rFonts w:ascii="Times New Roman CYR" w:hAnsi="Times New Roman CYR" w:cs="Times New Roman CYR"/>
              </w:rPr>
              <w:t>розмiрi</w:t>
            </w:r>
            <w:proofErr w:type="spellEnd"/>
            <w:r w:rsidRPr="00407082">
              <w:rPr>
                <w:rFonts w:ascii="Times New Roman CYR" w:hAnsi="Times New Roman CYR" w:cs="Times New Roman CYR"/>
              </w:rPr>
              <w:t xml:space="preserve"> 4,5% </w:t>
            </w:r>
            <w:proofErr w:type="spellStart"/>
            <w:r w:rsidRPr="00407082">
              <w:rPr>
                <w:rFonts w:ascii="Times New Roman CYR" w:hAnsi="Times New Roman CYR" w:cs="Times New Roman CYR"/>
              </w:rPr>
              <w:t>вiдсоткiв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w:t>
            </w:r>
          </w:p>
          <w:p w14:paraId="761978E3"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ставки на 5-8, 9-12, 13-16, 17-20 </w:t>
            </w:r>
            <w:proofErr w:type="spellStart"/>
            <w:r w:rsidRPr="00407082">
              <w:rPr>
                <w:rFonts w:ascii="Times New Roman CYR" w:hAnsi="Times New Roman CYR" w:cs="Times New Roman CYR"/>
              </w:rPr>
              <w:t>вiдсотковi</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перiоди</w:t>
            </w:r>
            <w:proofErr w:type="spellEnd"/>
            <w:r w:rsidRPr="00407082">
              <w:rPr>
                <w:rFonts w:ascii="Times New Roman CYR" w:hAnsi="Times New Roman CYR" w:cs="Times New Roman CYR"/>
              </w:rPr>
              <w:t xml:space="preserve"> встановлюється за </w:t>
            </w:r>
            <w:proofErr w:type="spellStart"/>
            <w:r w:rsidRPr="00407082">
              <w:rPr>
                <w:rFonts w:ascii="Times New Roman CYR" w:hAnsi="Times New Roman CYR" w:cs="Times New Roman CYR"/>
              </w:rPr>
              <w:t>рiшенням</w:t>
            </w:r>
            <w:proofErr w:type="spellEnd"/>
            <w:r w:rsidRPr="00407082">
              <w:rPr>
                <w:rFonts w:ascii="Times New Roman CYR" w:hAnsi="Times New Roman CYR" w:cs="Times New Roman CYR"/>
              </w:rPr>
              <w:t xml:space="preserve"> Директора, виходячи з ринкової кон'юнктури, але не може бути нижчою </w:t>
            </w:r>
            <w:proofErr w:type="spellStart"/>
            <w:r w:rsidRPr="00407082">
              <w:rPr>
                <w:rFonts w:ascii="Times New Roman CYR" w:hAnsi="Times New Roman CYR" w:cs="Times New Roman CYR"/>
              </w:rPr>
              <w:t>нiж</w:t>
            </w:r>
            <w:proofErr w:type="spellEnd"/>
            <w:r w:rsidRPr="00407082">
              <w:rPr>
                <w:rFonts w:ascii="Times New Roman CYR" w:hAnsi="Times New Roman CYR" w:cs="Times New Roman CYR"/>
              </w:rPr>
              <w:t xml:space="preserve"> 1% </w:t>
            </w:r>
            <w:proofErr w:type="spellStart"/>
            <w:r w:rsidRPr="00407082">
              <w:rPr>
                <w:rFonts w:ascii="Times New Roman CYR" w:hAnsi="Times New Roman CYR" w:cs="Times New Roman CYR"/>
              </w:rPr>
              <w:t>рiчних</w:t>
            </w:r>
            <w:proofErr w:type="spellEnd"/>
            <w:r w:rsidRPr="00407082">
              <w:rPr>
                <w:rFonts w:ascii="Times New Roman CYR" w:hAnsi="Times New Roman CYR" w:cs="Times New Roman CYR"/>
              </w:rPr>
              <w:t xml:space="preserve"> та </w:t>
            </w:r>
            <w:proofErr w:type="spellStart"/>
            <w:r w:rsidRPr="00407082">
              <w:rPr>
                <w:rFonts w:ascii="Times New Roman CYR" w:hAnsi="Times New Roman CYR" w:cs="Times New Roman CYR"/>
              </w:rPr>
              <w:t>бiльшою</w:t>
            </w:r>
            <w:proofErr w:type="spellEnd"/>
            <w:r w:rsidRPr="00407082">
              <w:rPr>
                <w:rFonts w:ascii="Times New Roman CYR" w:hAnsi="Times New Roman CYR" w:cs="Times New Roman CYR"/>
              </w:rPr>
              <w:t xml:space="preserve"> чотирикратної </w:t>
            </w:r>
            <w:proofErr w:type="spellStart"/>
            <w:r w:rsidRPr="00407082">
              <w:rPr>
                <w:rFonts w:ascii="Times New Roman CYR" w:hAnsi="Times New Roman CYR" w:cs="Times New Roman CYR"/>
              </w:rPr>
              <w:t>облiкової</w:t>
            </w:r>
            <w:proofErr w:type="spellEnd"/>
            <w:r w:rsidRPr="00407082">
              <w:rPr>
                <w:rFonts w:ascii="Times New Roman CYR" w:hAnsi="Times New Roman CYR" w:cs="Times New Roman CYR"/>
              </w:rPr>
              <w:t xml:space="preserve"> ставки </w:t>
            </w:r>
            <w:proofErr w:type="spellStart"/>
            <w:r w:rsidRPr="00407082">
              <w:rPr>
                <w:rFonts w:ascii="Times New Roman CYR" w:hAnsi="Times New Roman CYR" w:cs="Times New Roman CYR"/>
              </w:rPr>
              <w:t>Нацiонального</w:t>
            </w:r>
            <w:proofErr w:type="spellEnd"/>
            <w:r w:rsidRPr="00407082">
              <w:rPr>
                <w:rFonts w:ascii="Times New Roman CYR" w:hAnsi="Times New Roman CYR" w:cs="Times New Roman CYR"/>
              </w:rPr>
              <w:t xml:space="preserve"> банку України.</w:t>
            </w:r>
          </w:p>
          <w:p w14:paraId="4A3F885C"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процентний </w:t>
            </w:r>
            <w:proofErr w:type="spellStart"/>
            <w:r w:rsidRPr="00407082">
              <w:rPr>
                <w:rFonts w:ascii="Times New Roman CYR" w:hAnsi="Times New Roman CYR" w:cs="Times New Roman CYR"/>
              </w:rPr>
              <w:t>дохiд</w:t>
            </w:r>
            <w:proofErr w:type="spellEnd"/>
            <w:r w:rsidRPr="00407082">
              <w:rPr>
                <w:rFonts w:ascii="Times New Roman CYR" w:hAnsi="Times New Roman CYR" w:cs="Times New Roman CYR"/>
              </w:rPr>
              <w:t xml:space="preserve"> виплачувався за 5й </w:t>
            </w:r>
            <w:proofErr w:type="spellStart"/>
            <w:r w:rsidRPr="00407082">
              <w:rPr>
                <w:rFonts w:ascii="Times New Roman CYR" w:hAnsi="Times New Roman CYR" w:cs="Times New Roman CYR"/>
              </w:rPr>
              <w:t>вiдсотковий</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вiдповiдно</w:t>
            </w:r>
            <w:proofErr w:type="spellEnd"/>
            <w:r w:rsidRPr="00407082">
              <w:rPr>
                <w:rFonts w:ascii="Times New Roman CYR" w:hAnsi="Times New Roman CYR" w:cs="Times New Roman CYR"/>
              </w:rPr>
              <w:t xml:space="preserve"> до </w:t>
            </w:r>
            <w:proofErr w:type="spellStart"/>
            <w:r w:rsidRPr="00407082">
              <w:rPr>
                <w:rFonts w:ascii="Times New Roman CYR" w:hAnsi="Times New Roman CYR" w:cs="Times New Roman CYR"/>
              </w:rPr>
              <w:t>Рiшення</w:t>
            </w:r>
            <w:proofErr w:type="spellEnd"/>
            <w:r w:rsidRPr="00407082">
              <w:rPr>
                <w:rFonts w:ascii="Times New Roman CYR" w:hAnsi="Times New Roman CYR" w:cs="Times New Roman CYR"/>
              </w:rPr>
              <w:t xml:space="preserve"> про </w:t>
            </w:r>
            <w:proofErr w:type="spellStart"/>
            <w:r w:rsidRPr="00407082">
              <w:rPr>
                <w:rFonts w:ascii="Times New Roman CYR" w:hAnsi="Times New Roman CYR" w:cs="Times New Roman CYR"/>
              </w:rPr>
              <w:t>емiсiю</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Сума виплаченого </w:t>
            </w:r>
            <w:proofErr w:type="spellStart"/>
            <w:r w:rsidRPr="00407082">
              <w:rPr>
                <w:rFonts w:ascii="Times New Roman CYR" w:hAnsi="Times New Roman CYR" w:cs="Times New Roman CYR"/>
              </w:rPr>
              <w:t>процентнтого</w:t>
            </w:r>
            <w:proofErr w:type="spellEnd"/>
            <w:r w:rsidRPr="00407082">
              <w:rPr>
                <w:rFonts w:ascii="Times New Roman CYR" w:hAnsi="Times New Roman CYR" w:cs="Times New Roman CYR"/>
              </w:rPr>
              <w:t xml:space="preserve"> доходу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склала 11 220,00 євро. </w:t>
            </w:r>
          </w:p>
          <w:p w14:paraId="025F20D8" w14:textId="77777777" w:rsidR="00C45332" w:rsidRPr="00407082" w:rsidRDefault="00ED784E">
            <w:pPr>
              <w:widowControl w:val="0"/>
              <w:autoSpaceDE w:val="0"/>
              <w:autoSpaceDN w:val="0"/>
              <w:adjustRightInd w:val="0"/>
              <w:spacing w:after="0" w:line="240" w:lineRule="auto"/>
              <w:jc w:val="both"/>
              <w:rPr>
                <w:rFonts w:ascii="Times New Roman CYR" w:hAnsi="Times New Roman CYR" w:cs="Times New Roman CYR"/>
              </w:rPr>
            </w:pPr>
            <w:r w:rsidRPr="00407082">
              <w:rPr>
                <w:rFonts w:ascii="Times New Roman CYR" w:hAnsi="Times New Roman CYR" w:cs="Times New Roman CYR"/>
              </w:rPr>
              <w:t xml:space="preserve">Викупу </w:t>
            </w:r>
            <w:proofErr w:type="spellStart"/>
            <w:r w:rsidRPr="00407082">
              <w:rPr>
                <w:rFonts w:ascii="Times New Roman CYR" w:hAnsi="Times New Roman CYR" w:cs="Times New Roman CYR"/>
              </w:rPr>
              <w:t>облiгацiй</w:t>
            </w:r>
            <w:proofErr w:type="spellEnd"/>
            <w:r w:rsidRPr="00407082">
              <w:rPr>
                <w:rFonts w:ascii="Times New Roman CYR" w:hAnsi="Times New Roman CYR" w:cs="Times New Roman CYR"/>
              </w:rPr>
              <w:t xml:space="preserve"> у </w:t>
            </w:r>
            <w:proofErr w:type="spellStart"/>
            <w:r w:rsidRPr="00407082">
              <w:rPr>
                <w:rFonts w:ascii="Times New Roman CYR" w:hAnsi="Times New Roman CYR" w:cs="Times New Roman CYR"/>
              </w:rPr>
              <w:t>звiтному</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перiодi</w:t>
            </w:r>
            <w:proofErr w:type="spellEnd"/>
            <w:r w:rsidRPr="00407082">
              <w:rPr>
                <w:rFonts w:ascii="Times New Roman CYR" w:hAnsi="Times New Roman CYR" w:cs="Times New Roman CYR"/>
              </w:rPr>
              <w:t xml:space="preserve"> не було.</w:t>
            </w:r>
          </w:p>
          <w:p w14:paraId="167BB5C5" w14:textId="77777777" w:rsidR="00C45332" w:rsidRPr="00407082" w:rsidRDefault="00C45332">
            <w:pPr>
              <w:widowControl w:val="0"/>
              <w:autoSpaceDE w:val="0"/>
              <w:autoSpaceDN w:val="0"/>
              <w:adjustRightInd w:val="0"/>
              <w:spacing w:after="0" w:line="240" w:lineRule="auto"/>
              <w:jc w:val="both"/>
              <w:rPr>
                <w:rFonts w:ascii="Times New Roman CYR" w:hAnsi="Times New Roman CYR" w:cs="Times New Roman CYR"/>
              </w:rPr>
            </w:pPr>
          </w:p>
        </w:tc>
      </w:tr>
    </w:tbl>
    <w:p w14:paraId="44E81D4F"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17B937F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6838" w:h="11906" w:orient="landscape"/>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5332" w:rsidRPr="00407082" w14:paraId="49ECEC85"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37A4D7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lastRenderedPageBreak/>
              <w:t>КОДИ</w:t>
            </w:r>
          </w:p>
        </w:tc>
      </w:tr>
      <w:tr w:rsidR="00C45332" w:rsidRPr="00407082" w14:paraId="0F8014BB" w14:textId="77777777">
        <w:trPr>
          <w:gridBefore w:val="2"/>
          <w:wBefore w:w="6626" w:type="dxa"/>
          <w:trHeight w:val="300"/>
        </w:trPr>
        <w:tc>
          <w:tcPr>
            <w:tcW w:w="1654" w:type="dxa"/>
            <w:tcBorders>
              <w:top w:val="nil"/>
              <w:left w:val="nil"/>
              <w:bottom w:val="nil"/>
              <w:right w:val="single" w:sz="6" w:space="0" w:color="auto"/>
            </w:tcBorders>
            <w:vAlign w:val="center"/>
          </w:tcPr>
          <w:p w14:paraId="213A970A"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5FC123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01.10.2021</w:t>
            </w:r>
          </w:p>
        </w:tc>
      </w:tr>
      <w:tr w:rsidR="00C45332" w:rsidRPr="00407082" w14:paraId="01F39550" w14:textId="77777777">
        <w:trPr>
          <w:trHeight w:val="298"/>
        </w:trPr>
        <w:tc>
          <w:tcPr>
            <w:tcW w:w="2160" w:type="dxa"/>
            <w:tcBorders>
              <w:top w:val="nil"/>
              <w:left w:val="nil"/>
              <w:bottom w:val="nil"/>
              <w:right w:val="nil"/>
            </w:tcBorders>
            <w:vAlign w:val="center"/>
          </w:tcPr>
          <w:p w14:paraId="3FA8037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2B9A4C5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ТОВАРИСТВО З ОБМЕЖЕНОЮ ВIДПОВIДАЛЬНIСТЮ "СОКОВИЙ ЗАВОД КОДИМСЬКИЙ"</w:t>
            </w:r>
          </w:p>
        </w:tc>
        <w:tc>
          <w:tcPr>
            <w:tcW w:w="1654" w:type="dxa"/>
            <w:tcBorders>
              <w:top w:val="nil"/>
              <w:left w:val="nil"/>
              <w:bottom w:val="nil"/>
              <w:right w:val="single" w:sz="6" w:space="0" w:color="auto"/>
            </w:tcBorders>
            <w:vAlign w:val="center"/>
          </w:tcPr>
          <w:p w14:paraId="596F8A75"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271F97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36788318</w:t>
            </w:r>
          </w:p>
        </w:tc>
      </w:tr>
      <w:tr w:rsidR="00C45332" w:rsidRPr="00407082" w14:paraId="5A2181C7" w14:textId="77777777">
        <w:trPr>
          <w:trHeight w:val="298"/>
        </w:trPr>
        <w:tc>
          <w:tcPr>
            <w:tcW w:w="2160" w:type="dxa"/>
            <w:tcBorders>
              <w:top w:val="nil"/>
              <w:left w:val="nil"/>
              <w:bottom w:val="nil"/>
              <w:right w:val="nil"/>
            </w:tcBorders>
            <w:vAlign w:val="center"/>
          </w:tcPr>
          <w:p w14:paraId="78B3D6A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Територія</w:t>
            </w:r>
          </w:p>
        </w:tc>
        <w:tc>
          <w:tcPr>
            <w:tcW w:w="4466" w:type="dxa"/>
            <w:tcBorders>
              <w:top w:val="nil"/>
              <w:left w:val="nil"/>
              <w:bottom w:val="nil"/>
              <w:right w:val="nil"/>
            </w:tcBorders>
            <w:vAlign w:val="center"/>
          </w:tcPr>
          <w:p w14:paraId="263DE40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proofErr w:type="spellStart"/>
            <w:r w:rsidRPr="00407082">
              <w:rPr>
                <w:rFonts w:ascii="Times New Roman CYR" w:hAnsi="Times New Roman CYR" w:cs="Times New Roman CYR"/>
              </w:rPr>
              <w:t>м.Київ</w:t>
            </w:r>
            <w:proofErr w:type="spellEnd"/>
            <w:r w:rsidRPr="00407082">
              <w:rPr>
                <w:rFonts w:ascii="Times New Roman CYR" w:hAnsi="Times New Roman CYR" w:cs="Times New Roman CYR"/>
              </w:rPr>
              <w:t xml:space="preserve">, </w:t>
            </w:r>
            <w:proofErr w:type="spellStart"/>
            <w:r w:rsidRPr="00407082">
              <w:rPr>
                <w:rFonts w:ascii="Times New Roman CYR" w:hAnsi="Times New Roman CYR" w:cs="Times New Roman CYR"/>
              </w:rPr>
              <w:t>Днiпровський</w:t>
            </w:r>
            <w:proofErr w:type="spellEnd"/>
            <w:r w:rsidRPr="00407082">
              <w:rPr>
                <w:rFonts w:ascii="Times New Roman CYR" w:hAnsi="Times New Roman CYR" w:cs="Times New Roman CYR"/>
              </w:rPr>
              <w:t xml:space="preserve"> р-н</w:t>
            </w:r>
          </w:p>
        </w:tc>
        <w:tc>
          <w:tcPr>
            <w:tcW w:w="1654" w:type="dxa"/>
            <w:tcBorders>
              <w:top w:val="nil"/>
              <w:left w:val="nil"/>
              <w:bottom w:val="nil"/>
              <w:right w:val="single" w:sz="6" w:space="0" w:color="auto"/>
            </w:tcBorders>
            <w:vAlign w:val="center"/>
          </w:tcPr>
          <w:p w14:paraId="2F612BDF"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за КОАТУУ</w:t>
            </w:r>
          </w:p>
        </w:tc>
        <w:tc>
          <w:tcPr>
            <w:tcW w:w="1720" w:type="dxa"/>
            <w:tcBorders>
              <w:top w:val="single" w:sz="6" w:space="0" w:color="auto"/>
              <w:left w:val="single" w:sz="6" w:space="0" w:color="auto"/>
              <w:bottom w:val="single" w:sz="6" w:space="0" w:color="auto"/>
              <w:right w:val="single" w:sz="6" w:space="0" w:color="auto"/>
            </w:tcBorders>
            <w:vAlign w:val="center"/>
          </w:tcPr>
          <w:p w14:paraId="3DDCC9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8036600000</w:t>
            </w:r>
          </w:p>
        </w:tc>
      </w:tr>
      <w:tr w:rsidR="00C45332" w:rsidRPr="00407082" w14:paraId="1A01F1B4" w14:textId="77777777">
        <w:trPr>
          <w:trHeight w:val="298"/>
        </w:trPr>
        <w:tc>
          <w:tcPr>
            <w:tcW w:w="2160" w:type="dxa"/>
            <w:tcBorders>
              <w:top w:val="nil"/>
              <w:left w:val="nil"/>
              <w:bottom w:val="nil"/>
              <w:right w:val="nil"/>
            </w:tcBorders>
            <w:vAlign w:val="center"/>
          </w:tcPr>
          <w:p w14:paraId="527C8DD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14:paraId="0F5AC6E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Товариство з обмеженою відповідальністю</w:t>
            </w:r>
          </w:p>
        </w:tc>
        <w:tc>
          <w:tcPr>
            <w:tcW w:w="1654" w:type="dxa"/>
            <w:tcBorders>
              <w:top w:val="nil"/>
              <w:left w:val="nil"/>
              <w:bottom w:val="nil"/>
              <w:right w:val="single" w:sz="6" w:space="0" w:color="auto"/>
            </w:tcBorders>
            <w:vAlign w:val="center"/>
          </w:tcPr>
          <w:p w14:paraId="288C61AF"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2C8C360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240</w:t>
            </w:r>
          </w:p>
        </w:tc>
      </w:tr>
      <w:tr w:rsidR="00C45332" w:rsidRPr="00407082" w14:paraId="0966CC3B" w14:textId="77777777">
        <w:trPr>
          <w:trHeight w:val="298"/>
        </w:trPr>
        <w:tc>
          <w:tcPr>
            <w:tcW w:w="2160" w:type="dxa"/>
            <w:tcBorders>
              <w:top w:val="nil"/>
              <w:left w:val="nil"/>
              <w:bottom w:val="nil"/>
              <w:right w:val="nil"/>
            </w:tcBorders>
            <w:vAlign w:val="center"/>
          </w:tcPr>
          <w:p w14:paraId="57A2589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14:paraId="0A2D564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Виробництво фруктових і овочевих соків</w:t>
            </w:r>
          </w:p>
        </w:tc>
        <w:tc>
          <w:tcPr>
            <w:tcW w:w="1654" w:type="dxa"/>
            <w:tcBorders>
              <w:top w:val="nil"/>
              <w:left w:val="nil"/>
              <w:bottom w:val="nil"/>
              <w:right w:val="single" w:sz="6" w:space="0" w:color="auto"/>
            </w:tcBorders>
            <w:vAlign w:val="center"/>
          </w:tcPr>
          <w:p w14:paraId="0854795B"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2BC0401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10.32</w:t>
            </w:r>
          </w:p>
        </w:tc>
      </w:tr>
    </w:tbl>
    <w:p w14:paraId="47B5B72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Середня кількість працівників: </w:t>
      </w:r>
      <w:r w:rsidRPr="00407082">
        <w:rPr>
          <w:rFonts w:ascii="Times New Roman CYR" w:hAnsi="Times New Roman CYR" w:cs="Times New Roman CYR"/>
        </w:rPr>
        <w:t>120</w:t>
      </w:r>
    </w:p>
    <w:p w14:paraId="2140CE4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Адреса, телефон: </w:t>
      </w:r>
      <w:r w:rsidRPr="00407082">
        <w:rPr>
          <w:rFonts w:ascii="Times New Roman CYR" w:hAnsi="Times New Roman CYR" w:cs="Times New Roman CYR"/>
        </w:rPr>
        <w:t xml:space="preserve">02002 м. Київ, вул. Сверстюка Євгена, буд. 23, </w:t>
      </w:r>
      <w:proofErr w:type="spellStart"/>
      <w:r w:rsidRPr="00407082">
        <w:rPr>
          <w:rFonts w:ascii="Times New Roman CYR" w:hAnsi="Times New Roman CYR" w:cs="Times New Roman CYR"/>
        </w:rPr>
        <w:t>офiс</w:t>
      </w:r>
      <w:proofErr w:type="spellEnd"/>
      <w:r w:rsidRPr="00407082">
        <w:rPr>
          <w:rFonts w:ascii="Times New Roman CYR" w:hAnsi="Times New Roman CYR" w:cs="Times New Roman CYR"/>
        </w:rPr>
        <w:t xml:space="preserve"> 518, (04867) 2-64-36</w:t>
      </w:r>
    </w:p>
    <w:p w14:paraId="4E35611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Одиниця виміру: </w:t>
      </w:r>
      <w:proofErr w:type="spellStart"/>
      <w:r w:rsidRPr="00407082">
        <w:rPr>
          <w:rFonts w:ascii="Times New Roman CYR" w:hAnsi="Times New Roman CYR" w:cs="Times New Roman CYR"/>
        </w:rPr>
        <w:t>тис.грн</w:t>
      </w:r>
      <w:proofErr w:type="spellEnd"/>
      <w:r w:rsidRPr="00407082">
        <w:rPr>
          <w:rFonts w:ascii="Times New Roman CYR" w:hAnsi="Times New Roman CYR" w:cs="Times New Roman CYR"/>
        </w:rPr>
        <w:t xml:space="preserve">. без десяткового </w:t>
      </w:r>
      <w:proofErr w:type="spellStart"/>
      <w:r w:rsidRPr="00407082">
        <w:rPr>
          <w:rFonts w:ascii="Times New Roman CYR" w:hAnsi="Times New Roman CYR" w:cs="Times New Roman CYR"/>
        </w:rPr>
        <w:t>знака</w:t>
      </w:r>
      <w:proofErr w:type="spellEnd"/>
    </w:p>
    <w:p w14:paraId="70DA822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Складено </w:t>
      </w:r>
      <w:r w:rsidRPr="00407082">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5650"/>
        <w:gridCol w:w="350"/>
      </w:tblGrid>
      <w:tr w:rsidR="00C45332" w:rsidRPr="00407082" w14:paraId="7BD18683" w14:textId="77777777">
        <w:trPr>
          <w:trHeight w:val="298"/>
        </w:trPr>
        <w:tc>
          <w:tcPr>
            <w:tcW w:w="5650" w:type="dxa"/>
            <w:vMerge w:val="restart"/>
            <w:tcBorders>
              <w:top w:val="nil"/>
              <w:left w:val="nil"/>
              <w:bottom w:val="nil"/>
              <w:right w:val="nil"/>
            </w:tcBorders>
            <w:vAlign w:val="center"/>
          </w:tcPr>
          <w:p w14:paraId="09BFE0F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положеннями (стандартами) бухгалтерського обліку</w:t>
            </w:r>
          </w:p>
        </w:tc>
        <w:tc>
          <w:tcPr>
            <w:tcW w:w="350" w:type="dxa"/>
            <w:tcBorders>
              <w:top w:val="single" w:sz="6" w:space="0" w:color="auto"/>
              <w:left w:val="single" w:sz="6" w:space="0" w:color="auto"/>
              <w:bottom w:val="single" w:sz="6" w:space="0" w:color="auto"/>
              <w:right w:val="single" w:sz="6" w:space="0" w:color="auto"/>
            </w:tcBorders>
            <w:vAlign w:val="center"/>
          </w:tcPr>
          <w:p w14:paraId="21274D6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2E015F7B" w14:textId="77777777">
        <w:trPr>
          <w:trHeight w:val="298"/>
        </w:trPr>
        <w:tc>
          <w:tcPr>
            <w:tcW w:w="5650" w:type="dxa"/>
            <w:vMerge w:val="restart"/>
            <w:tcBorders>
              <w:top w:val="nil"/>
              <w:left w:val="nil"/>
              <w:bottom w:val="nil"/>
              <w:right w:val="nil"/>
            </w:tcBorders>
            <w:vAlign w:val="center"/>
          </w:tcPr>
          <w:p w14:paraId="302259D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 міжнародними стандартами фінансової звітності</w:t>
            </w:r>
          </w:p>
        </w:tc>
        <w:tc>
          <w:tcPr>
            <w:tcW w:w="350" w:type="dxa"/>
            <w:tcBorders>
              <w:top w:val="single" w:sz="6" w:space="0" w:color="auto"/>
              <w:left w:val="single" w:sz="6" w:space="0" w:color="auto"/>
              <w:bottom w:val="single" w:sz="6" w:space="0" w:color="auto"/>
              <w:right w:val="single" w:sz="6" w:space="0" w:color="auto"/>
            </w:tcBorders>
            <w:vAlign w:val="center"/>
          </w:tcPr>
          <w:p w14:paraId="30DD1F2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v</w:t>
            </w:r>
          </w:p>
        </w:tc>
      </w:tr>
    </w:tbl>
    <w:p w14:paraId="05B8C7A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1CCF2C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Баланс</w:t>
      </w:r>
    </w:p>
    <w:p w14:paraId="52DAC4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(Звіт про фінансовий стан)</w:t>
      </w:r>
    </w:p>
    <w:p w14:paraId="2DBB9AA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sz w:val="24"/>
          <w:szCs w:val="24"/>
        </w:rPr>
        <w:t>на 30.09.2021 p.</w:t>
      </w:r>
    </w:p>
    <w:p w14:paraId="1129A1E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5332" w:rsidRPr="00407082" w14:paraId="52B81965"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053530EE"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64A2C04C"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1801001</w:t>
            </w:r>
          </w:p>
        </w:tc>
      </w:tr>
      <w:tr w:rsidR="00C45332" w:rsidRPr="00407082" w14:paraId="60885C5A" w14:textId="77777777">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7BB3263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2CDBC6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9C0E2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7C30AF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 кінець звітного періоду</w:t>
            </w:r>
          </w:p>
        </w:tc>
      </w:tr>
      <w:tr w:rsidR="00C45332" w:rsidRPr="00407082" w14:paraId="54EC30E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6A4BD2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9D717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4BBC8A2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1B0CCB9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204B4B2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41C28B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751D8EE"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9FBF90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428C6D56"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2345EA1C" w14:textId="77777777">
        <w:trPr>
          <w:trHeight w:val="200"/>
        </w:trPr>
        <w:tc>
          <w:tcPr>
            <w:tcW w:w="5850" w:type="dxa"/>
            <w:tcBorders>
              <w:top w:val="single" w:sz="6" w:space="0" w:color="auto"/>
              <w:bottom w:val="single" w:sz="6" w:space="0" w:color="auto"/>
              <w:right w:val="single" w:sz="6" w:space="0" w:color="auto"/>
            </w:tcBorders>
            <w:vAlign w:val="center"/>
          </w:tcPr>
          <w:p w14:paraId="038E883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E0B405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AF946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14:paraId="4ADD34F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w:t>
            </w:r>
          </w:p>
        </w:tc>
      </w:tr>
      <w:tr w:rsidR="00C45332" w:rsidRPr="00407082" w14:paraId="626EC58D" w14:textId="77777777">
        <w:trPr>
          <w:trHeight w:val="200"/>
        </w:trPr>
        <w:tc>
          <w:tcPr>
            <w:tcW w:w="5850" w:type="dxa"/>
            <w:tcBorders>
              <w:top w:val="single" w:sz="6" w:space="0" w:color="auto"/>
              <w:bottom w:val="single" w:sz="6" w:space="0" w:color="auto"/>
              <w:right w:val="single" w:sz="6" w:space="0" w:color="auto"/>
            </w:tcBorders>
            <w:vAlign w:val="center"/>
          </w:tcPr>
          <w:p w14:paraId="4C32E9B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83E19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5F91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14:paraId="2A5037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r>
      <w:tr w:rsidR="00C45332" w:rsidRPr="00407082" w14:paraId="2F305E1E" w14:textId="77777777">
        <w:trPr>
          <w:trHeight w:val="200"/>
        </w:trPr>
        <w:tc>
          <w:tcPr>
            <w:tcW w:w="5850" w:type="dxa"/>
            <w:tcBorders>
              <w:top w:val="single" w:sz="6" w:space="0" w:color="auto"/>
              <w:bottom w:val="single" w:sz="6" w:space="0" w:color="auto"/>
              <w:right w:val="single" w:sz="6" w:space="0" w:color="auto"/>
            </w:tcBorders>
            <w:vAlign w:val="center"/>
          </w:tcPr>
          <w:p w14:paraId="4E9DA31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10858B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5051D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A61A62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( 2 )</w:t>
            </w:r>
          </w:p>
        </w:tc>
      </w:tr>
      <w:tr w:rsidR="00C45332" w:rsidRPr="00407082" w14:paraId="74281B3C" w14:textId="77777777">
        <w:trPr>
          <w:trHeight w:val="200"/>
        </w:trPr>
        <w:tc>
          <w:tcPr>
            <w:tcW w:w="5850" w:type="dxa"/>
            <w:tcBorders>
              <w:top w:val="single" w:sz="6" w:space="0" w:color="auto"/>
              <w:bottom w:val="single" w:sz="6" w:space="0" w:color="auto"/>
              <w:right w:val="single" w:sz="6" w:space="0" w:color="auto"/>
            </w:tcBorders>
            <w:vAlign w:val="center"/>
          </w:tcPr>
          <w:p w14:paraId="6D977B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77B8F1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2E4A6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398</w:t>
            </w:r>
          </w:p>
        </w:tc>
        <w:tc>
          <w:tcPr>
            <w:tcW w:w="1645" w:type="dxa"/>
            <w:gridSpan w:val="2"/>
            <w:tcBorders>
              <w:top w:val="single" w:sz="6" w:space="0" w:color="auto"/>
              <w:left w:val="single" w:sz="6" w:space="0" w:color="auto"/>
              <w:bottom w:val="single" w:sz="6" w:space="0" w:color="auto"/>
            </w:tcBorders>
            <w:vAlign w:val="center"/>
          </w:tcPr>
          <w:p w14:paraId="2CE8A5A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12 866</w:t>
            </w:r>
          </w:p>
        </w:tc>
      </w:tr>
      <w:tr w:rsidR="00C45332" w:rsidRPr="00407082" w14:paraId="5C1A2EB3" w14:textId="77777777">
        <w:trPr>
          <w:trHeight w:val="200"/>
        </w:trPr>
        <w:tc>
          <w:tcPr>
            <w:tcW w:w="5850" w:type="dxa"/>
            <w:tcBorders>
              <w:top w:val="single" w:sz="6" w:space="0" w:color="auto"/>
              <w:bottom w:val="single" w:sz="6" w:space="0" w:color="auto"/>
              <w:right w:val="single" w:sz="6" w:space="0" w:color="auto"/>
            </w:tcBorders>
            <w:vAlign w:val="center"/>
          </w:tcPr>
          <w:p w14:paraId="41A9BAA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276A0A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21EA6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102 886</w:t>
            </w:r>
          </w:p>
        </w:tc>
        <w:tc>
          <w:tcPr>
            <w:tcW w:w="1645" w:type="dxa"/>
            <w:gridSpan w:val="2"/>
            <w:tcBorders>
              <w:top w:val="single" w:sz="6" w:space="0" w:color="auto"/>
              <w:left w:val="single" w:sz="6" w:space="0" w:color="auto"/>
              <w:bottom w:val="single" w:sz="6" w:space="0" w:color="auto"/>
            </w:tcBorders>
            <w:vAlign w:val="center"/>
          </w:tcPr>
          <w:p w14:paraId="722A4EB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107 263</w:t>
            </w:r>
          </w:p>
        </w:tc>
      </w:tr>
      <w:tr w:rsidR="00C45332" w:rsidRPr="00407082" w14:paraId="5AAB5C93" w14:textId="77777777">
        <w:trPr>
          <w:trHeight w:val="200"/>
        </w:trPr>
        <w:tc>
          <w:tcPr>
            <w:tcW w:w="5850" w:type="dxa"/>
            <w:tcBorders>
              <w:top w:val="single" w:sz="6" w:space="0" w:color="auto"/>
              <w:bottom w:val="single" w:sz="6" w:space="0" w:color="auto"/>
              <w:right w:val="single" w:sz="6" w:space="0" w:color="auto"/>
            </w:tcBorders>
            <w:vAlign w:val="center"/>
          </w:tcPr>
          <w:p w14:paraId="737E64A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2E8AD3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4A00B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325 762</w:t>
            </w:r>
          </w:p>
        </w:tc>
        <w:tc>
          <w:tcPr>
            <w:tcW w:w="1645" w:type="dxa"/>
            <w:gridSpan w:val="2"/>
            <w:tcBorders>
              <w:top w:val="single" w:sz="6" w:space="0" w:color="auto"/>
              <w:left w:val="single" w:sz="6" w:space="0" w:color="auto"/>
              <w:bottom w:val="single" w:sz="6" w:space="0" w:color="auto"/>
            </w:tcBorders>
            <w:vAlign w:val="center"/>
          </w:tcPr>
          <w:p w14:paraId="0909DE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334 746</w:t>
            </w:r>
          </w:p>
        </w:tc>
      </w:tr>
      <w:tr w:rsidR="00C45332" w:rsidRPr="00407082" w14:paraId="52936802" w14:textId="77777777">
        <w:trPr>
          <w:trHeight w:val="200"/>
        </w:trPr>
        <w:tc>
          <w:tcPr>
            <w:tcW w:w="5850" w:type="dxa"/>
            <w:tcBorders>
              <w:top w:val="single" w:sz="6" w:space="0" w:color="auto"/>
              <w:bottom w:val="single" w:sz="6" w:space="0" w:color="auto"/>
              <w:right w:val="single" w:sz="6" w:space="0" w:color="auto"/>
            </w:tcBorders>
            <w:vAlign w:val="center"/>
          </w:tcPr>
          <w:p w14:paraId="7B0B6AA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0008C26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1587A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( 222 876 )</w:t>
            </w:r>
          </w:p>
        </w:tc>
        <w:tc>
          <w:tcPr>
            <w:tcW w:w="1645" w:type="dxa"/>
            <w:gridSpan w:val="2"/>
            <w:tcBorders>
              <w:top w:val="single" w:sz="6" w:space="0" w:color="auto"/>
              <w:left w:val="single" w:sz="6" w:space="0" w:color="auto"/>
              <w:bottom w:val="single" w:sz="6" w:space="0" w:color="auto"/>
            </w:tcBorders>
            <w:vAlign w:val="center"/>
          </w:tcPr>
          <w:p w14:paraId="34022D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( 227 483 )</w:t>
            </w:r>
          </w:p>
        </w:tc>
      </w:tr>
      <w:tr w:rsidR="00C45332" w:rsidRPr="00407082" w14:paraId="55ECF062" w14:textId="77777777">
        <w:trPr>
          <w:trHeight w:val="200"/>
        </w:trPr>
        <w:tc>
          <w:tcPr>
            <w:tcW w:w="5850" w:type="dxa"/>
            <w:tcBorders>
              <w:top w:val="single" w:sz="6" w:space="0" w:color="auto"/>
              <w:bottom w:val="single" w:sz="6" w:space="0" w:color="auto"/>
              <w:right w:val="single" w:sz="6" w:space="0" w:color="auto"/>
            </w:tcBorders>
            <w:vAlign w:val="center"/>
          </w:tcPr>
          <w:p w14:paraId="7C09EE0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23FDE3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0404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B2FDAE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8EC746D" w14:textId="77777777">
        <w:trPr>
          <w:trHeight w:val="200"/>
        </w:trPr>
        <w:tc>
          <w:tcPr>
            <w:tcW w:w="5850" w:type="dxa"/>
            <w:tcBorders>
              <w:top w:val="single" w:sz="6" w:space="0" w:color="auto"/>
              <w:bottom w:val="single" w:sz="6" w:space="0" w:color="auto"/>
              <w:right w:val="single" w:sz="6" w:space="0" w:color="auto"/>
            </w:tcBorders>
            <w:vAlign w:val="center"/>
          </w:tcPr>
          <w:p w14:paraId="7DCEC91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105BAB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D806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18A7D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9D70A1E" w14:textId="77777777">
        <w:trPr>
          <w:trHeight w:val="200"/>
        </w:trPr>
        <w:tc>
          <w:tcPr>
            <w:tcW w:w="5850" w:type="dxa"/>
            <w:tcBorders>
              <w:top w:val="single" w:sz="6" w:space="0" w:color="auto"/>
              <w:bottom w:val="single" w:sz="6" w:space="0" w:color="auto"/>
              <w:right w:val="single" w:sz="6" w:space="0" w:color="auto"/>
            </w:tcBorders>
            <w:vAlign w:val="center"/>
          </w:tcPr>
          <w:p w14:paraId="023B5A7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3A0AF53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16DA1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5DAE6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994EA41" w14:textId="77777777">
        <w:trPr>
          <w:trHeight w:val="200"/>
        </w:trPr>
        <w:tc>
          <w:tcPr>
            <w:tcW w:w="5850" w:type="dxa"/>
            <w:tcBorders>
              <w:top w:val="single" w:sz="6" w:space="0" w:color="auto"/>
              <w:bottom w:val="single" w:sz="6" w:space="0" w:color="auto"/>
              <w:right w:val="single" w:sz="6" w:space="0" w:color="auto"/>
            </w:tcBorders>
            <w:vAlign w:val="center"/>
          </w:tcPr>
          <w:p w14:paraId="79AC015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56BBEAF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315AC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A751A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966E4EC" w14:textId="77777777">
        <w:trPr>
          <w:trHeight w:val="200"/>
        </w:trPr>
        <w:tc>
          <w:tcPr>
            <w:tcW w:w="5850" w:type="dxa"/>
            <w:tcBorders>
              <w:top w:val="single" w:sz="6" w:space="0" w:color="auto"/>
              <w:bottom w:val="single" w:sz="6" w:space="0" w:color="auto"/>
              <w:right w:val="single" w:sz="6" w:space="0" w:color="auto"/>
            </w:tcBorders>
            <w:vAlign w:val="center"/>
          </w:tcPr>
          <w:p w14:paraId="20EB992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95F495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8D056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8149A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CB0FAB7" w14:textId="77777777">
        <w:trPr>
          <w:trHeight w:val="200"/>
        </w:trPr>
        <w:tc>
          <w:tcPr>
            <w:tcW w:w="5850" w:type="dxa"/>
            <w:tcBorders>
              <w:top w:val="single" w:sz="6" w:space="0" w:color="auto"/>
              <w:bottom w:val="single" w:sz="6" w:space="0" w:color="auto"/>
              <w:right w:val="single" w:sz="6" w:space="0" w:color="auto"/>
            </w:tcBorders>
            <w:vAlign w:val="center"/>
          </w:tcPr>
          <w:p w14:paraId="7B6929C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0C7444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659C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C2042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14EC0975" w14:textId="77777777">
        <w:trPr>
          <w:trHeight w:val="200"/>
        </w:trPr>
        <w:tc>
          <w:tcPr>
            <w:tcW w:w="5850" w:type="dxa"/>
            <w:tcBorders>
              <w:top w:val="single" w:sz="6" w:space="0" w:color="auto"/>
              <w:bottom w:val="single" w:sz="6" w:space="0" w:color="auto"/>
              <w:right w:val="single" w:sz="6" w:space="0" w:color="auto"/>
            </w:tcBorders>
            <w:vAlign w:val="center"/>
          </w:tcPr>
          <w:p w14:paraId="7C8EF25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2F3750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DD78C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B6ECE4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4ED673F9" w14:textId="77777777">
        <w:trPr>
          <w:trHeight w:val="200"/>
        </w:trPr>
        <w:tc>
          <w:tcPr>
            <w:tcW w:w="5850" w:type="dxa"/>
            <w:tcBorders>
              <w:top w:val="single" w:sz="6" w:space="0" w:color="auto"/>
              <w:bottom w:val="single" w:sz="6" w:space="0" w:color="auto"/>
              <w:right w:val="single" w:sz="6" w:space="0" w:color="auto"/>
            </w:tcBorders>
            <w:vAlign w:val="center"/>
          </w:tcPr>
          <w:p w14:paraId="3E337FA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58B4312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CFAE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17634D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673B66B" w14:textId="77777777">
        <w:trPr>
          <w:trHeight w:val="200"/>
        </w:trPr>
        <w:tc>
          <w:tcPr>
            <w:tcW w:w="5850" w:type="dxa"/>
            <w:tcBorders>
              <w:top w:val="single" w:sz="6" w:space="0" w:color="auto"/>
              <w:bottom w:val="single" w:sz="6" w:space="0" w:color="auto"/>
              <w:right w:val="single" w:sz="6" w:space="0" w:color="auto"/>
            </w:tcBorders>
            <w:vAlign w:val="center"/>
          </w:tcPr>
          <w:p w14:paraId="142BFD1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76980DF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5D0E6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6FD82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6122DE2" w14:textId="77777777">
        <w:trPr>
          <w:trHeight w:val="200"/>
        </w:trPr>
        <w:tc>
          <w:tcPr>
            <w:tcW w:w="5850" w:type="dxa"/>
            <w:tcBorders>
              <w:top w:val="single" w:sz="6" w:space="0" w:color="auto"/>
              <w:bottom w:val="single" w:sz="6" w:space="0" w:color="auto"/>
              <w:right w:val="single" w:sz="6" w:space="0" w:color="auto"/>
            </w:tcBorders>
            <w:vAlign w:val="center"/>
          </w:tcPr>
          <w:p w14:paraId="602A047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46F9D1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E0284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A77194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B193321" w14:textId="77777777">
        <w:trPr>
          <w:trHeight w:val="200"/>
        </w:trPr>
        <w:tc>
          <w:tcPr>
            <w:tcW w:w="5850" w:type="dxa"/>
            <w:tcBorders>
              <w:top w:val="single" w:sz="6" w:space="0" w:color="auto"/>
              <w:bottom w:val="single" w:sz="6" w:space="0" w:color="auto"/>
              <w:right w:val="single" w:sz="6" w:space="0" w:color="auto"/>
            </w:tcBorders>
            <w:vAlign w:val="center"/>
          </w:tcPr>
          <w:p w14:paraId="1277169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DA955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42CCE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1BB578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B1248C0" w14:textId="77777777">
        <w:trPr>
          <w:trHeight w:val="200"/>
        </w:trPr>
        <w:tc>
          <w:tcPr>
            <w:tcW w:w="5850" w:type="dxa"/>
            <w:tcBorders>
              <w:top w:val="single" w:sz="6" w:space="0" w:color="auto"/>
              <w:bottom w:val="single" w:sz="6" w:space="0" w:color="auto"/>
              <w:right w:val="single" w:sz="6" w:space="0" w:color="auto"/>
            </w:tcBorders>
            <w:vAlign w:val="center"/>
          </w:tcPr>
          <w:p w14:paraId="50CB3A4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1F868B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936D3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DD0B73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B11AA55" w14:textId="77777777">
        <w:trPr>
          <w:trHeight w:val="200"/>
        </w:trPr>
        <w:tc>
          <w:tcPr>
            <w:tcW w:w="5850" w:type="dxa"/>
            <w:tcBorders>
              <w:top w:val="single" w:sz="6" w:space="0" w:color="auto"/>
              <w:bottom w:val="single" w:sz="6" w:space="0" w:color="auto"/>
              <w:right w:val="single" w:sz="6" w:space="0" w:color="auto"/>
            </w:tcBorders>
            <w:vAlign w:val="center"/>
          </w:tcPr>
          <w:p w14:paraId="577D99F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Відстрочені </w:t>
            </w:r>
            <w:proofErr w:type="spellStart"/>
            <w:r w:rsidRPr="00407082">
              <w:rPr>
                <w:rFonts w:ascii="Times New Roman CYR" w:hAnsi="Times New Roman CYR" w:cs="Times New Roman CYR"/>
              </w:rPr>
              <w:t>аквізиційні</w:t>
            </w:r>
            <w:proofErr w:type="spellEnd"/>
            <w:r w:rsidRPr="00407082">
              <w:rPr>
                <w:rFonts w:ascii="Times New Roman CYR" w:hAnsi="Times New Roman CYR" w:cs="Times New Roman CYR"/>
              </w:rPr>
              <w:t xml:space="preserve">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8882C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17D6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C7A4E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192B0AD" w14:textId="77777777">
        <w:trPr>
          <w:trHeight w:val="200"/>
        </w:trPr>
        <w:tc>
          <w:tcPr>
            <w:tcW w:w="5850" w:type="dxa"/>
            <w:tcBorders>
              <w:top w:val="single" w:sz="6" w:space="0" w:color="auto"/>
              <w:bottom w:val="single" w:sz="6" w:space="0" w:color="auto"/>
              <w:right w:val="single" w:sz="6" w:space="0" w:color="auto"/>
            </w:tcBorders>
            <w:vAlign w:val="center"/>
          </w:tcPr>
          <w:p w14:paraId="7FC055A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10A281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5B17E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2B0BEC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27AD3F4" w14:textId="77777777">
        <w:trPr>
          <w:trHeight w:val="200"/>
        </w:trPr>
        <w:tc>
          <w:tcPr>
            <w:tcW w:w="5850" w:type="dxa"/>
            <w:tcBorders>
              <w:top w:val="single" w:sz="6" w:space="0" w:color="auto"/>
              <w:bottom w:val="single" w:sz="6" w:space="0" w:color="auto"/>
              <w:right w:val="single" w:sz="6" w:space="0" w:color="auto"/>
            </w:tcBorders>
            <w:vAlign w:val="center"/>
          </w:tcPr>
          <w:p w14:paraId="5390D06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59743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FBCD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09C2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151DFA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D21FAD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BA1546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7302A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103 293</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DDA0D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120 136</w:t>
            </w:r>
          </w:p>
        </w:tc>
      </w:tr>
      <w:tr w:rsidR="00C45332" w:rsidRPr="00407082" w14:paraId="7FEFFA7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CFCD3E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A59B8B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F0FC5C0"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4B225A53"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r>
      <w:tr w:rsidR="00C45332" w:rsidRPr="00407082" w14:paraId="2ED62D6E" w14:textId="77777777">
        <w:trPr>
          <w:trHeight w:val="200"/>
        </w:trPr>
        <w:tc>
          <w:tcPr>
            <w:tcW w:w="5850" w:type="dxa"/>
            <w:tcBorders>
              <w:top w:val="single" w:sz="6" w:space="0" w:color="auto"/>
              <w:bottom w:val="single" w:sz="6" w:space="0" w:color="auto"/>
              <w:right w:val="single" w:sz="6" w:space="0" w:color="auto"/>
            </w:tcBorders>
            <w:vAlign w:val="center"/>
          </w:tcPr>
          <w:p w14:paraId="3469938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14DA7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B2513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109 266</w:t>
            </w:r>
          </w:p>
        </w:tc>
        <w:tc>
          <w:tcPr>
            <w:tcW w:w="1645" w:type="dxa"/>
            <w:gridSpan w:val="2"/>
            <w:tcBorders>
              <w:top w:val="single" w:sz="6" w:space="0" w:color="auto"/>
              <w:left w:val="single" w:sz="6" w:space="0" w:color="auto"/>
              <w:bottom w:val="single" w:sz="6" w:space="0" w:color="auto"/>
            </w:tcBorders>
            <w:vAlign w:val="center"/>
          </w:tcPr>
          <w:p w14:paraId="48603B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139 923</w:t>
            </w:r>
          </w:p>
        </w:tc>
      </w:tr>
      <w:tr w:rsidR="00C45332" w:rsidRPr="00407082" w14:paraId="73CA977C" w14:textId="77777777">
        <w:trPr>
          <w:trHeight w:val="200"/>
        </w:trPr>
        <w:tc>
          <w:tcPr>
            <w:tcW w:w="5850" w:type="dxa"/>
            <w:tcBorders>
              <w:top w:val="single" w:sz="6" w:space="0" w:color="auto"/>
              <w:bottom w:val="single" w:sz="6" w:space="0" w:color="auto"/>
              <w:right w:val="single" w:sz="6" w:space="0" w:color="auto"/>
            </w:tcBorders>
            <w:vAlign w:val="center"/>
          </w:tcPr>
          <w:p w14:paraId="6999AFB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47F63E9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CCC1B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9 613</w:t>
            </w:r>
          </w:p>
        </w:tc>
        <w:tc>
          <w:tcPr>
            <w:tcW w:w="1645" w:type="dxa"/>
            <w:gridSpan w:val="2"/>
            <w:tcBorders>
              <w:top w:val="single" w:sz="6" w:space="0" w:color="auto"/>
              <w:left w:val="single" w:sz="6" w:space="0" w:color="auto"/>
              <w:bottom w:val="single" w:sz="6" w:space="0" w:color="auto"/>
            </w:tcBorders>
            <w:vAlign w:val="center"/>
          </w:tcPr>
          <w:p w14:paraId="4D4890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32 664</w:t>
            </w:r>
          </w:p>
        </w:tc>
      </w:tr>
      <w:tr w:rsidR="00C45332" w:rsidRPr="00407082" w14:paraId="74679CE2" w14:textId="77777777">
        <w:trPr>
          <w:trHeight w:val="200"/>
        </w:trPr>
        <w:tc>
          <w:tcPr>
            <w:tcW w:w="5850" w:type="dxa"/>
            <w:tcBorders>
              <w:top w:val="single" w:sz="6" w:space="0" w:color="auto"/>
              <w:bottom w:val="single" w:sz="6" w:space="0" w:color="auto"/>
              <w:right w:val="single" w:sz="6" w:space="0" w:color="auto"/>
            </w:tcBorders>
            <w:vAlign w:val="center"/>
          </w:tcPr>
          <w:p w14:paraId="3E2277A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4B55AC4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BEA2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C5B44B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106</w:t>
            </w:r>
          </w:p>
        </w:tc>
      </w:tr>
      <w:tr w:rsidR="00C45332" w:rsidRPr="00407082" w14:paraId="4C5B52DD" w14:textId="77777777">
        <w:trPr>
          <w:trHeight w:val="200"/>
        </w:trPr>
        <w:tc>
          <w:tcPr>
            <w:tcW w:w="5850" w:type="dxa"/>
            <w:tcBorders>
              <w:top w:val="single" w:sz="6" w:space="0" w:color="auto"/>
              <w:bottom w:val="single" w:sz="6" w:space="0" w:color="auto"/>
              <w:right w:val="single" w:sz="6" w:space="0" w:color="auto"/>
            </w:tcBorders>
            <w:vAlign w:val="center"/>
          </w:tcPr>
          <w:p w14:paraId="45FA6EB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3376D3A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A3623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99 653</w:t>
            </w:r>
          </w:p>
        </w:tc>
        <w:tc>
          <w:tcPr>
            <w:tcW w:w="1645" w:type="dxa"/>
            <w:gridSpan w:val="2"/>
            <w:tcBorders>
              <w:top w:val="single" w:sz="6" w:space="0" w:color="auto"/>
              <w:left w:val="single" w:sz="6" w:space="0" w:color="auto"/>
              <w:bottom w:val="single" w:sz="6" w:space="0" w:color="auto"/>
            </w:tcBorders>
            <w:vAlign w:val="center"/>
          </w:tcPr>
          <w:p w14:paraId="46FBFE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106 737</w:t>
            </w:r>
          </w:p>
        </w:tc>
      </w:tr>
      <w:tr w:rsidR="00C45332" w:rsidRPr="00407082" w14:paraId="7A396683" w14:textId="77777777">
        <w:trPr>
          <w:trHeight w:val="200"/>
        </w:trPr>
        <w:tc>
          <w:tcPr>
            <w:tcW w:w="5850" w:type="dxa"/>
            <w:tcBorders>
              <w:top w:val="single" w:sz="6" w:space="0" w:color="auto"/>
              <w:bottom w:val="single" w:sz="6" w:space="0" w:color="auto"/>
              <w:right w:val="single" w:sz="6" w:space="0" w:color="auto"/>
            </w:tcBorders>
            <w:vAlign w:val="center"/>
          </w:tcPr>
          <w:p w14:paraId="6686D0E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5D085D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0414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891BE2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415</w:t>
            </w:r>
          </w:p>
        </w:tc>
      </w:tr>
      <w:tr w:rsidR="00C45332" w:rsidRPr="00407082" w14:paraId="6BFEC828" w14:textId="77777777">
        <w:trPr>
          <w:trHeight w:val="200"/>
        </w:trPr>
        <w:tc>
          <w:tcPr>
            <w:tcW w:w="5850" w:type="dxa"/>
            <w:tcBorders>
              <w:top w:val="single" w:sz="6" w:space="0" w:color="auto"/>
              <w:bottom w:val="single" w:sz="6" w:space="0" w:color="auto"/>
              <w:right w:val="single" w:sz="6" w:space="0" w:color="auto"/>
            </w:tcBorders>
            <w:vAlign w:val="center"/>
          </w:tcPr>
          <w:p w14:paraId="071EA93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E4DDB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F8EB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7791A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18E9F09" w14:textId="77777777">
        <w:trPr>
          <w:trHeight w:val="200"/>
        </w:trPr>
        <w:tc>
          <w:tcPr>
            <w:tcW w:w="5850" w:type="dxa"/>
            <w:tcBorders>
              <w:top w:val="single" w:sz="6" w:space="0" w:color="auto"/>
              <w:bottom w:val="single" w:sz="6" w:space="0" w:color="auto"/>
              <w:right w:val="single" w:sz="6" w:space="0" w:color="auto"/>
            </w:tcBorders>
            <w:vAlign w:val="center"/>
          </w:tcPr>
          <w:p w14:paraId="28519F8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E62587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E86C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8A4B3B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A6C9947" w14:textId="77777777">
        <w:trPr>
          <w:trHeight w:val="200"/>
        </w:trPr>
        <w:tc>
          <w:tcPr>
            <w:tcW w:w="5850" w:type="dxa"/>
            <w:tcBorders>
              <w:top w:val="single" w:sz="6" w:space="0" w:color="auto"/>
              <w:bottom w:val="single" w:sz="6" w:space="0" w:color="auto"/>
              <w:right w:val="single" w:sz="6" w:space="0" w:color="auto"/>
            </w:tcBorders>
            <w:vAlign w:val="center"/>
          </w:tcPr>
          <w:p w14:paraId="1778014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71D5AE9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97169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849988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71DA37F" w14:textId="77777777">
        <w:trPr>
          <w:trHeight w:val="200"/>
        </w:trPr>
        <w:tc>
          <w:tcPr>
            <w:tcW w:w="5850" w:type="dxa"/>
            <w:tcBorders>
              <w:top w:val="single" w:sz="6" w:space="0" w:color="auto"/>
              <w:bottom w:val="single" w:sz="6" w:space="0" w:color="auto"/>
              <w:right w:val="single" w:sz="6" w:space="0" w:color="auto"/>
            </w:tcBorders>
            <w:vAlign w:val="center"/>
          </w:tcPr>
          <w:p w14:paraId="134121C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44B9486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1B55F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58 443</w:t>
            </w:r>
          </w:p>
        </w:tc>
        <w:tc>
          <w:tcPr>
            <w:tcW w:w="1645" w:type="dxa"/>
            <w:gridSpan w:val="2"/>
            <w:tcBorders>
              <w:top w:val="single" w:sz="6" w:space="0" w:color="auto"/>
              <w:left w:val="single" w:sz="6" w:space="0" w:color="auto"/>
              <w:bottom w:val="single" w:sz="6" w:space="0" w:color="auto"/>
            </w:tcBorders>
            <w:vAlign w:val="center"/>
          </w:tcPr>
          <w:p w14:paraId="1ABE71B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40 842</w:t>
            </w:r>
          </w:p>
        </w:tc>
      </w:tr>
      <w:tr w:rsidR="00C45332" w:rsidRPr="00407082" w14:paraId="5BD9F5CF" w14:textId="77777777">
        <w:trPr>
          <w:trHeight w:val="200"/>
        </w:trPr>
        <w:tc>
          <w:tcPr>
            <w:tcW w:w="5850" w:type="dxa"/>
            <w:tcBorders>
              <w:top w:val="single" w:sz="6" w:space="0" w:color="auto"/>
              <w:bottom w:val="single" w:sz="6" w:space="0" w:color="auto"/>
              <w:right w:val="single" w:sz="6" w:space="0" w:color="auto"/>
            </w:tcBorders>
            <w:vAlign w:val="center"/>
          </w:tcPr>
          <w:p w14:paraId="6715F81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50DB194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65252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434F7F7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15B0D8E4" w14:textId="77777777">
        <w:trPr>
          <w:trHeight w:val="200"/>
        </w:trPr>
        <w:tc>
          <w:tcPr>
            <w:tcW w:w="5850" w:type="dxa"/>
            <w:tcBorders>
              <w:top w:val="single" w:sz="6" w:space="0" w:color="auto"/>
              <w:bottom w:val="single" w:sz="6" w:space="0" w:color="auto"/>
              <w:right w:val="single" w:sz="6" w:space="0" w:color="auto"/>
            </w:tcBorders>
            <w:vAlign w:val="center"/>
          </w:tcPr>
          <w:p w14:paraId="53B7FEE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54BAFC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6341A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41 793</w:t>
            </w:r>
          </w:p>
        </w:tc>
        <w:tc>
          <w:tcPr>
            <w:tcW w:w="1645" w:type="dxa"/>
            <w:gridSpan w:val="2"/>
            <w:tcBorders>
              <w:top w:val="single" w:sz="6" w:space="0" w:color="auto"/>
              <w:left w:val="single" w:sz="6" w:space="0" w:color="auto"/>
              <w:bottom w:val="single" w:sz="6" w:space="0" w:color="auto"/>
            </w:tcBorders>
            <w:vAlign w:val="center"/>
          </w:tcPr>
          <w:p w14:paraId="0EDB7F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37 075</w:t>
            </w:r>
          </w:p>
        </w:tc>
      </w:tr>
      <w:tr w:rsidR="00C45332" w:rsidRPr="00407082" w14:paraId="5397BD6D" w14:textId="77777777">
        <w:trPr>
          <w:trHeight w:val="200"/>
        </w:trPr>
        <w:tc>
          <w:tcPr>
            <w:tcW w:w="5850" w:type="dxa"/>
            <w:tcBorders>
              <w:top w:val="single" w:sz="6" w:space="0" w:color="auto"/>
              <w:bottom w:val="single" w:sz="6" w:space="0" w:color="auto"/>
              <w:right w:val="single" w:sz="6" w:space="0" w:color="auto"/>
            </w:tcBorders>
            <w:vAlign w:val="center"/>
          </w:tcPr>
          <w:p w14:paraId="3C7D63B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316748D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62F08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5 030</w:t>
            </w:r>
          </w:p>
        </w:tc>
        <w:tc>
          <w:tcPr>
            <w:tcW w:w="1645" w:type="dxa"/>
            <w:gridSpan w:val="2"/>
            <w:tcBorders>
              <w:top w:val="single" w:sz="6" w:space="0" w:color="auto"/>
              <w:left w:val="single" w:sz="6" w:space="0" w:color="auto"/>
              <w:bottom w:val="single" w:sz="6" w:space="0" w:color="auto"/>
            </w:tcBorders>
            <w:vAlign w:val="center"/>
          </w:tcPr>
          <w:p w14:paraId="08B2EF6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3 819</w:t>
            </w:r>
          </w:p>
        </w:tc>
      </w:tr>
      <w:tr w:rsidR="00C45332" w:rsidRPr="00407082" w14:paraId="031CA1BC" w14:textId="77777777">
        <w:trPr>
          <w:trHeight w:val="200"/>
        </w:trPr>
        <w:tc>
          <w:tcPr>
            <w:tcW w:w="5850" w:type="dxa"/>
            <w:tcBorders>
              <w:top w:val="single" w:sz="6" w:space="0" w:color="auto"/>
              <w:bottom w:val="single" w:sz="6" w:space="0" w:color="auto"/>
              <w:right w:val="single" w:sz="6" w:space="0" w:color="auto"/>
            </w:tcBorders>
            <w:vAlign w:val="center"/>
          </w:tcPr>
          <w:p w14:paraId="7F4AEB7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83831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D03D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5C289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2DD8A99" w14:textId="77777777">
        <w:trPr>
          <w:trHeight w:val="200"/>
        </w:trPr>
        <w:tc>
          <w:tcPr>
            <w:tcW w:w="5850" w:type="dxa"/>
            <w:tcBorders>
              <w:top w:val="single" w:sz="6" w:space="0" w:color="auto"/>
              <w:bottom w:val="single" w:sz="6" w:space="0" w:color="auto"/>
              <w:right w:val="single" w:sz="6" w:space="0" w:color="auto"/>
            </w:tcBorders>
            <w:vAlign w:val="center"/>
          </w:tcPr>
          <w:p w14:paraId="7C7560D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3E10229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0CFF8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9B2FE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8BD5F58" w14:textId="77777777">
        <w:trPr>
          <w:trHeight w:val="200"/>
        </w:trPr>
        <w:tc>
          <w:tcPr>
            <w:tcW w:w="5850" w:type="dxa"/>
            <w:tcBorders>
              <w:top w:val="single" w:sz="6" w:space="0" w:color="auto"/>
              <w:bottom w:val="single" w:sz="6" w:space="0" w:color="auto"/>
              <w:right w:val="single" w:sz="6" w:space="0" w:color="auto"/>
            </w:tcBorders>
            <w:vAlign w:val="center"/>
          </w:tcPr>
          <w:p w14:paraId="581ADBB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196B9D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88DCA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D86D5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0622348" w14:textId="77777777">
        <w:trPr>
          <w:trHeight w:val="200"/>
        </w:trPr>
        <w:tc>
          <w:tcPr>
            <w:tcW w:w="5850" w:type="dxa"/>
            <w:tcBorders>
              <w:top w:val="single" w:sz="6" w:space="0" w:color="auto"/>
              <w:bottom w:val="single" w:sz="6" w:space="0" w:color="auto"/>
              <w:right w:val="single" w:sz="6" w:space="0" w:color="auto"/>
            </w:tcBorders>
            <w:vAlign w:val="center"/>
          </w:tcPr>
          <w:p w14:paraId="03FF8A1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7D6237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F90A5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735</w:t>
            </w:r>
          </w:p>
        </w:tc>
        <w:tc>
          <w:tcPr>
            <w:tcW w:w="1645" w:type="dxa"/>
            <w:gridSpan w:val="2"/>
            <w:tcBorders>
              <w:top w:val="single" w:sz="6" w:space="0" w:color="auto"/>
              <w:left w:val="single" w:sz="6" w:space="0" w:color="auto"/>
              <w:bottom w:val="single" w:sz="6" w:space="0" w:color="auto"/>
            </w:tcBorders>
            <w:vAlign w:val="center"/>
          </w:tcPr>
          <w:p w14:paraId="5C0E6C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2 272</w:t>
            </w:r>
          </w:p>
        </w:tc>
      </w:tr>
      <w:tr w:rsidR="00C45332" w:rsidRPr="00407082" w14:paraId="0CD213CC" w14:textId="77777777">
        <w:trPr>
          <w:trHeight w:val="200"/>
        </w:trPr>
        <w:tc>
          <w:tcPr>
            <w:tcW w:w="5850" w:type="dxa"/>
            <w:tcBorders>
              <w:top w:val="single" w:sz="6" w:space="0" w:color="auto"/>
              <w:bottom w:val="single" w:sz="6" w:space="0" w:color="auto"/>
              <w:right w:val="single" w:sz="6" w:space="0" w:color="auto"/>
            </w:tcBorders>
            <w:vAlign w:val="center"/>
          </w:tcPr>
          <w:p w14:paraId="3FF055E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021C431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47218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0DDEC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1C599CE" w14:textId="77777777">
        <w:trPr>
          <w:trHeight w:val="200"/>
        </w:trPr>
        <w:tc>
          <w:tcPr>
            <w:tcW w:w="5850" w:type="dxa"/>
            <w:tcBorders>
              <w:top w:val="single" w:sz="6" w:space="0" w:color="auto"/>
              <w:bottom w:val="single" w:sz="6" w:space="0" w:color="auto"/>
              <w:right w:val="single" w:sz="6" w:space="0" w:color="auto"/>
            </w:tcBorders>
            <w:vAlign w:val="center"/>
          </w:tcPr>
          <w:p w14:paraId="724E29E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3BA9CC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2368B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1 142</w:t>
            </w:r>
          </w:p>
        </w:tc>
        <w:tc>
          <w:tcPr>
            <w:tcW w:w="1645" w:type="dxa"/>
            <w:gridSpan w:val="2"/>
            <w:tcBorders>
              <w:top w:val="single" w:sz="6" w:space="0" w:color="auto"/>
              <w:left w:val="single" w:sz="6" w:space="0" w:color="auto"/>
              <w:bottom w:val="single" w:sz="6" w:space="0" w:color="auto"/>
            </w:tcBorders>
            <w:vAlign w:val="center"/>
          </w:tcPr>
          <w:p w14:paraId="7575C2F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483</w:t>
            </w:r>
          </w:p>
        </w:tc>
      </w:tr>
      <w:tr w:rsidR="00C45332" w:rsidRPr="00407082" w14:paraId="4C591FD5" w14:textId="77777777">
        <w:trPr>
          <w:trHeight w:val="200"/>
        </w:trPr>
        <w:tc>
          <w:tcPr>
            <w:tcW w:w="5850" w:type="dxa"/>
            <w:tcBorders>
              <w:top w:val="single" w:sz="6" w:space="0" w:color="auto"/>
              <w:bottom w:val="single" w:sz="6" w:space="0" w:color="auto"/>
              <w:right w:val="single" w:sz="6" w:space="0" w:color="auto"/>
            </w:tcBorders>
            <w:vAlign w:val="center"/>
          </w:tcPr>
          <w:p w14:paraId="54AA5B7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26839FB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935E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AA08D4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68EF1A1" w14:textId="77777777">
        <w:trPr>
          <w:trHeight w:val="200"/>
        </w:trPr>
        <w:tc>
          <w:tcPr>
            <w:tcW w:w="5850" w:type="dxa"/>
            <w:tcBorders>
              <w:top w:val="single" w:sz="6" w:space="0" w:color="auto"/>
              <w:bottom w:val="single" w:sz="6" w:space="0" w:color="auto"/>
              <w:right w:val="single" w:sz="6" w:space="0" w:color="auto"/>
            </w:tcBorders>
            <w:vAlign w:val="center"/>
          </w:tcPr>
          <w:p w14:paraId="122700F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7D5C4A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A5397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1 142</w:t>
            </w:r>
          </w:p>
        </w:tc>
        <w:tc>
          <w:tcPr>
            <w:tcW w:w="1645" w:type="dxa"/>
            <w:gridSpan w:val="2"/>
            <w:tcBorders>
              <w:top w:val="single" w:sz="6" w:space="0" w:color="auto"/>
              <w:left w:val="single" w:sz="6" w:space="0" w:color="auto"/>
              <w:bottom w:val="single" w:sz="6" w:space="0" w:color="auto"/>
            </w:tcBorders>
            <w:vAlign w:val="center"/>
          </w:tcPr>
          <w:p w14:paraId="5599C1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483</w:t>
            </w:r>
          </w:p>
        </w:tc>
      </w:tr>
      <w:tr w:rsidR="00C45332" w:rsidRPr="00407082" w14:paraId="1E2E1DE8" w14:textId="77777777">
        <w:trPr>
          <w:trHeight w:val="200"/>
        </w:trPr>
        <w:tc>
          <w:tcPr>
            <w:tcW w:w="5850" w:type="dxa"/>
            <w:tcBorders>
              <w:top w:val="single" w:sz="6" w:space="0" w:color="auto"/>
              <w:bottom w:val="single" w:sz="6" w:space="0" w:color="auto"/>
              <w:right w:val="single" w:sz="6" w:space="0" w:color="auto"/>
            </w:tcBorders>
            <w:vAlign w:val="center"/>
          </w:tcPr>
          <w:p w14:paraId="34D856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6A8B86B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BC9C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85</w:t>
            </w:r>
          </w:p>
        </w:tc>
        <w:tc>
          <w:tcPr>
            <w:tcW w:w="1645" w:type="dxa"/>
            <w:gridSpan w:val="2"/>
            <w:tcBorders>
              <w:top w:val="single" w:sz="6" w:space="0" w:color="auto"/>
              <w:left w:val="single" w:sz="6" w:space="0" w:color="auto"/>
              <w:bottom w:val="single" w:sz="6" w:space="0" w:color="auto"/>
            </w:tcBorders>
            <w:vAlign w:val="center"/>
          </w:tcPr>
          <w:p w14:paraId="2FCB1D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w:t>
            </w:r>
          </w:p>
        </w:tc>
      </w:tr>
      <w:tr w:rsidR="00C45332" w:rsidRPr="00407082" w14:paraId="132E0D52" w14:textId="77777777">
        <w:trPr>
          <w:trHeight w:val="200"/>
        </w:trPr>
        <w:tc>
          <w:tcPr>
            <w:tcW w:w="5850" w:type="dxa"/>
            <w:tcBorders>
              <w:top w:val="single" w:sz="6" w:space="0" w:color="auto"/>
              <w:bottom w:val="single" w:sz="6" w:space="0" w:color="auto"/>
              <w:right w:val="single" w:sz="6" w:space="0" w:color="auto"/>
            </w:tcBorders>
            <w:vAlign w:val="center"/>
          </w:tcPr>
          <w:p w14:paraId="6A3E183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Частка </w:t>
            </w:r>
            <w:proofErr w:type="spellStart"/>
            <w:r w:rsidRPr="00407082">
              <w:rPr>
                <w:rFonts w:ascii="Times New Roman CYR" w:hAnsi="Times New Roman CYR" w:cs="Times New Roman CYR"/>
              </w:rPr>
              <w:t>перестраховика</w:t>
            </w:r>
            <w:proofErr w:type="spellEnd"/>
            <w:r w:rsidRPr="00407082">
              <w:rPr>
                <w:rFonts w:ascii="Times New Roman CYR" w:hAnsi="Times New Roman CYR" w:cs="Times New Roman CYR"/>
              </w:rPr>
              <w:t xml:space="preserve">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6B339B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E7D6F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A2EDF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8974475" w14:textId="77777777">
        <w:trPr>
          <w:trHeight w:val="200"/>
        </w:trPr>
        <w:tc>
          <w:tcPr>
            <w:tcW w:w="5850" w:type="dxa"/>
            <w:tcBorders>
              <w:top w:val="single" w:sz="6" w:space="0" w:color="auto"/>
              <w:bottom w:val="single" w:sz="6" w:space="0" w:color="auto"/>
              <w:right w:val="single" w:sz="6" w:space="0" w:color="auto"/>
            </w:tcBorders>
            <w:vAlign w:val="center"/>
          </w:tcPr>
          <w:p w14:paraId="68C1C21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6C404BF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AE36F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B806B0B"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70948A75" w14:textId="77777777">
        <w:trPr>
          <w:trHeight w:val="200"/>
        </w:trPr>
        <w:tc>
          <w:tcPr>
            <w:tcW w:w="5850" w:type="dxa"/>
            <w:tcBorders>
              <w:top w:val="single" w:sz="6" w:space="0" w:color="auto"/>
              <w:bottom w:val="single" w:sz="6" w:space="0" w:color="auto"/>
              <w:right w:val="single" w:sz="6" w:space="0" w:color="auto"/>
            </w:tcBorders>
            <w:vAlign w:val="center"/>
          </w:tcPr>
          <w:p w14:paraId="5E2A36E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148A67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B2BE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035874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83A17B7" w14:textId="77777777">
        <w:trPr>
          <w:trHeight w:val="200"/>
        </w:trPr>
        <w:tc>
          <w:tcPr>
            <w:tcW w:w="5850" w:type="dxa"/>
            <w:tcBorders>
              <w:top w:val="single" w:sz="6" w:space="0" w:color="auto"/>
              <w:bottom w:val="single" w:sz="6" w:space="0" w:color="auto"/>
              <w:right w:val="single" w:sz="6" w:space="0" w:color="auto"/>
            </w:tcBorders>
            <w:vAlign w:val="center"/>
          </w:tcPr>
          <w:p w14:paraId="0D90A38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00DDBFE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1860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0354F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11C26C0" w14:textId="77777777">
        <w:trPr>
          <w:trHeight w:val="200"/>
        </w:trPr>
        <w:tc>
          <w:tcPr>
            <w:tcW w:w="5850" w:type="dxa"/>
            <w:tcBorders>
              <w:top w:val="single" w:sz="6" w:space="0" w:color="auto"/>
              <w:bottom w:val="single" w:sz="6" w:space="0" w:color="auto"/>
              <w:right w:val="single" w:sz="6" w:space="0" w:color="auto"/>
            </w:tcBorders>
            <w:vAlign w:val="center"/>
          </w:tcPr>
          <w:p w14:paraId="07AC772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7E634FA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F30F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193E0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04E4C15" w14:textId="77777777">
        <w:trPr>
          <w:trHeight w:val="200"/>
        </w:trPr>
        <w:tc>
          <w:tcPr>
            <w:tcW w:w="5850" w:type="dxa"/>
            <w:tcBorders>
              <w:top w:val="single" w:sz="6" w:space="0" w:color="auto"/>
              <w:bottom w:val="single" w:sz="6" w:space="0" w:color="auto"/>
              <w:right w:val="single" w:sz="6" w:space="0" w:color="auto"/>
            </w:tcBorders>
            <w:vAlign w:val="center"/>
          </w:tcPr>
          <w:p w14:paraId="50074D1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3248F2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94CA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33C6DD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484CF3B" w14:textId="77777777">
        <w:trPr>
          <w:trHeight w:val="200"/>
        </w:trPr>
        <w:tc>
          <w:tcPr>
            <w:tcW w:w="5850" w:type="dxa"/>
            <w:tcBorders>
              <w:top w:val="single" w:sz="6" w:space="0" w:color="auto"/>
              <w:bottom w:val="single" w:sz="6" w:space="0" w:color="auto"/>
              <w:right w:val="single" w:sz="6" w:space="0" w:color="auto"/>
            </w:tcBorders>
            <w:vAlign w:val="center"/>
          </w:tcPr>
          <w:p w14:paraId="36C9BB5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423C54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5501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1 402</w:t>
            </w:r>
          </w:p>
        </w:tc>
        <w:tc>
          <w:tcPr>
            <w:tcW w:w="1645" w:type="dxa"/>
            <w:gridSpan w:val="2"/>
            <w:tcBorders>
              <w:top w:val="single" w:sz="6" w:space="0" w:color="auto"/>
              <w:left w:val="single" w:sz="6" w:space="0" w:color="auto"/>
              <w:bottom w:val="single" w:sz="6" w:space="0" w:color="auto"/>
            </w:tcBorders>
            <w:vAlign w:val="center"/>
          </w:tcPr>
          <w:p w14:paraId="272C2B4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2 317</w:t>
            </w:r>
          </w:p>
        </w:tc>
      </w:tr>
      <w:tr w:rsidR="00C45332" w:rsidRPr="00407082" w14:paraId="211674A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60EEA1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53859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DBBB94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217 896</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5C0D0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226 738</w:t>
            </w:r>
          </w:p>
        </w:tc>
      </w:tr>
      <w:tr w:rsidR="00C45332" w:rsidRPr="00407082" w14:paraId="7FAE11D3"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585148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70BF2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961313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60AA48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C520E5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3EECC3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B1DC1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F985C4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321 189</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6318DF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346 874</w:t>
            </w:r>
          </w:p>
        </w:tc>
      </w:tr>
    </w:tbl>
    <w:p w14:paraId="02FCD14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5332" w:rsidRPr="00407082" w14:paraId="0E8F8221"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37F5A16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53DDB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12D55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13285D4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 кінець звітного періоду</w:t>
            </w:r>
          </w:p>
        </w:tc>
      </w:tr>
      <w:tr w:rsidR="00C45332" w:rsidRPr="00407082" w14:paraId="412C9470"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27FDFD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EBB09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185EED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0CD4221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1F0E987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6475C7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AB3EC0B"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3734A8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38FEB911"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r>
      <w:tr w:rsidR="00C45332" w:rsidRPr="00407082" w14:paraId="1ADB84E4" w14:textId="77777777">
        <w:trPr>
          <w:trHeight w:val="205"/>
        </w:trPr>
        <w:tc>
          <w:tcPr>
            <w:tcW w:w="5850" w:type="dxa"/>
            <w:tcBorders>
              <w:top w:val="single" w:sz="6" w:space="0" w:color="auto"/>
              <w:bottom w:val="single" w:sz="6" w:space="0" w:color="auto"/>
              <w:right w:val="single" w:sz="6" w:space="0" w:color="auto"/>
            </w:tcBorders>
            <w:vAlign w:val="center"/>
          </w:tcPr>
          <w:p w14:paraId="0DFBFE8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76026B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5EBABBC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35 905</w:t>
            </w:r>
          </w:p>
        </w:tc>
        <w:tc>
          <w:tcPr>
            <w:tcW w:w="1645" w:type="dxa"/>
            <w:tcBorders>
              <w:top w:val="single" w:sz="6" w:space="0" w:color="auto"/>
              <w:left w:val="single" w:sz="6" w:space="0" w:color="auto"/>
              <w:bottom w:val="single" w:sz="6" w:space="0" w:color="auto"/>
            </w:tcBorders>
            <w:vAlign w:val="center"/>
          </w:tcPr>
          <w:p w14:paraId="3CC2DE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35 905</w:t>
            </w:r>
          </w:p>
        </w:tc>
      </w:tr>
      <w:tr w:rsidR="00C45332" w:rsidRPr="00407082" w14:paraId="04E0AD34" w14:textId="77777777">
        <w:trPr>
          <w:trHeight w:val="200"/>
        </w:trPr>
        <w:tc>
          <w:tcPr>
            <w:tcW w:w="5850" w:type="dxa"/>
            <w:tcBorders>
              <w:top w:val="single" w:sz="6" w:space="0" w:color="auto"/>
              <w:bottom w:val="single" w:sz="6" w:space="0" w:color="auto"/>
              <w:right w:val="single" w:sz="6" w:space="0" w:color="auto"/>
            </w:tcBorders>
            <w:vAlign w:val="center"/>
          </w:tcPr>
          <w:p w14:paraId="7285E66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15E429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6D131C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14AFD3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13443D4" w14:textId="77777777">
        <w:trPr>
          <w:trHeight w:val="200"/>
        </w:trPr>
        <w:tc>
          <w:tcPr>
            <w:tcW w:w="5850" w:type="dxa"/>
            <w:tcBorders>
              <w:top w:val="single" w:sz="6" w:space="0" w:color="auto"/>
              <w:bottom w:val="single" w:sz="6" w:space="0" w:color="auto"/>
              <w:right w:val="single" w:sz="6" w:space="0" w:color="auto"/>
            </w:tcBorders>
            <w:vAlign w:val="center"/>
          </w:tcPr>
          <w:p w14:paraId="3A615A4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43D19DC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5B9EAD6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15 660</w:t>
            </w:r>
          </w:p>
        </w:tc>
        <w:tc>
          <w:tcPr>
            <w:tcW w:w="1645" w:type="dxa"/>
            <w:tcBorders>
              <w:top w:val="single" w:sz="6" w:space="0" w:color="auto"/>
              <w:left w:val="single" w:sz="6" w:space="0" w:color="auto"/>
              <w:bottom w:val="single" w:sz="6" w:space="0" w:color="auto"/>
            </w:tcBorders>
            <w:vAlign w:val="center"/>
          </w:tcPr>
          <w:p w14:paraId="716F98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15 413</w:t>
            </w:r>
          </w:p>
        </w:tc>
      </w:tr>
      <w:tr w:rsidR="00C45332" w:rsidRPr="00407082" w14:paraId="34CDB9DB" w14:textId="77777777">
        <w:trPr>
          <w:trHeight w:val="200"/>
        </w:trPr>
        <w:tc>
          <w:tcPr>
            <w:tcW w:w="5850" w:type="dxa"/>
            <w:tcBorders>
              <w:top w:val="single" w:sz="6" w:space="0" w:color="auto"/>
              <w:bottom w:val="single" w:sz="6" w:space="0" w:color="auto"/>
              <w:right w:val="single" w:sz="6" w:space="0" w:color="auto"/>
            </w:tcBorders>
            <w:vAlign w:val="center"/>
          </w:tcPr>
          <w:p w14:paraId="2D1B108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0255F6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36D285E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567A9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E35FE23" w14:textId="77777777">
        <w:trPr>
          <w:trHeight w:val="200"/>
        </w:trPr>
        <w:tc>
          <w:tcPr>
            <w:tcW w:w="5850" w:type="dxa"/>
            <w:tcBorders>
              <w:top w:val="single" w:sz="6" w:space="0" w:color="auto"/>
              <w:bottom w:val="single" w:sz="6" w:space="0" w:color="auto"/>
              <w:right w:val="single" w:sz="6" w:space="0" w:color="auto"/>
            </w:tcBorders>
            <w:vAlign w:val="center"/>
          </w:tcPr>
          <w:p w14:paraId="535FE7B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214A2E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35D594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DA501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231BD12" w14:textId="77777777">
        <w:trPr>
          <w:trHeight w:val="200"/>
        </w:trPr>
        <w:tc>
          <w:tcPr>
            <w:tcW w:w="5850" w:type="dxa"/>
            <w:tcBorders>
              <w:top w:val="single" w:sz="6" w:space="0" w:color="auto"/>
              <w:bottom w:val="single" w:sz="6" w:space="0" w:color="auto"/>
              <w:right w:val="single" w:sz="6" w:space="0" w:color="auto"/>
            </w:tcBorders>
            <w:vAlign w:val="center"/>
          </w:tcPr>
          <w:p w14:paraId="1863384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3172615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0C0D42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3B2ECC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BA4A914" w14:textId="77777777">
        <w:trPr>
          <w:trHeight w:val="200"/>
        </w:trPr>
        <w:tc>
          <w:tcPr>
            <w:tcW w:w="5850" w:type="dxa"/>
            <w:tcBorders>
              <w:top w:val="single" w:sz="6" w:space="0" w:color="auto"/>
              <w:bottom w:val="single" w:sz="6" w:space="0" w:color="auto"/>
              <w:right w:val="single" w:sz="6" w:space="0" w:color="auto"/>
            </w:tcBorders>
            <w:vAlign w:val="center"/>
          </w:tcPr>
          <w:p w14:paraId="392F394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3B5152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34FA955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C4059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76D85C2" w14:textId="77777777">
        <w:trPr>
          <w:trHeight w:val="200"/>
        </w:trPr>
        <w:tc>
          <w:tcPr>
            <w:tcW w:w="5850" w:type="dxa"/>
            <w:tcBorders>
              <w:top w:val="single" w:sz="6" w:space="0" w:color="auto"/>
              <w:bottom w:val="single" w:sz="6" w:space="0" w:color="auto"/>
              <w:right w:val="single" w:sz="6" w:space="0" w:color="auto"/>
            </w:tcBorders>
            <w:vAlign w:val="center"/>
          </w:tcPr>
          <w:p w14:paraId="16F732F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246A16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14F79D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-33 952</w:t>
            </w:r>
          </w:p>
        </w:tc>
        <w:tc>
          <w:tcPr>
            <w:tcW w:w="1645" w:type="dxa"/>
            <w:tcBorders>
              <w:top w:val="single" w:sz="6" w:space="0" w:color="auto"/>
              <w:left w:val="single" w:sz="6" w:space="0" w:color="auto"/>
              <w:bottom w:val="single" w:sz="6" w:space="0" w:color="auto"/>
            </w:tcBorders>
            <w:vAlign w:val="center"/>
          </w:tcPr>
          <w:p w14:paraId="7A5CDBE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-10 716</w:t>
            </w:r>
          </w:p>
        </w:tc>
      </w:tr>
      <w:tr w:rsidR="00C45332" w:rsidRPr="00407082" w14:paraId="22773BA2" w14:textId="77777777">
        <w:trPr>
          <w:trHeight w:val="200"/>
        </w:trPr>
        <w:tc>
          <w:tcPr>
            <w:tcW w:w="5850" w:type="dxa"/>
            <w:tcBorders>
              <w:top w:val="single" w:sz="6" w:space="0" w:color="auto"/>
              <w:bottom w:val="single" w:sz="6" w:space="0" w:color="auto"/>
              <w:right w:val="single" w:sz="6" w:space="0" w:color="auto"/>
            </w:tcBorders>
            <w:vAlign w:val="center"/>
          </w:tcPr>
          <w:p w14:paraId="1FB1571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166F1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154FC8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30D97C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6BBE0EC" w14:textId="77777777">
        <w:trPr>
          <w:trHeight w:val="200"/>
        </w:trPr>
        <w:tc>
          <w:tcPr>
            <w:tcW w:w="5850" w:type="dxa"/>
            <w:tcBorders>
              <w:top w:val="single" w:sz="6" w:space="0" w:color="auto"/>
              <w:bottom w:val="single" w:sz="6" w:space="0" w:color="auto"/>
              <w:right w:val="single" w:sz="6" w:space="0" w:color="auto"/>
            </w:tcBorders>
            <w:vAlign w:val="center"/>
          </w:tcPr>
          <w:p w14:paraId="533786B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4375A7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2A9768F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0DA2B9B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58E3BD0D" w14:textId="77777777">
        <w:trPr>
          <w:trHeight w:val="200"/>
        </w:trPr>
        <w:tc>
          <w:tcPr>
            <w:tcW w:w="5850" w:type="dxa"/>
            <w:tcBorders>
              <w:top w:val="single" w:sz="6" w:space="0" w:color="auto"/>
              <w:bottom w:val="single" w:sz="6" w:space="0" w:color="auto"/>
              <w:right w:val="single" w:sz="6" w:space="0" w:color="auto"/>
            </w:tcBorders>
            <w:vAlign w:val="center"/>
          </w:tcPr>
          <w:p w14:paraId="60B09B1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723ACD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54FD872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D36C30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04329CC"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3D884B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4678C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393B8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17 613</w:t>
            </w:r>
          </w:p>
        </w:tc>
        <w:tc>
          <w:tcPr>
            <w:tcW w:w="1645" w:type="dxa"/>
            <w:tcBorders>
              <w:top w:val="single" w:sz="6" w:space="0" w:color="auto"/>
              <w:left w:val="single" w:sz="6" w:space="0" w:color="auto"/>
              <w:bottom w:val="single" w:sz="6" w:space="0" w:color="auto"/>
            </w:tcBorders>
            <w:shd w:val="clear" w:color="auto" w:fill="E6E6E6"/>
            <w:vAlign w:val="center"/>
          </w:tcPr>
          <w:p w14:paraId="352750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40 602</w:t>
            </w:r>
          </w:p>
        </w:tc>
      </w:tr>
      <w:tr w:rsidR="00C45332" w:rsidRPr="00407082" w14:paraId="0782FE1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BA7566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AB2283"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957B4C2"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34BE6705"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r>
      <w:tr w:rsidR="00C45332" w:rsidRPr="00407082" w14:paraId="781BA4D7" w14:textId="77777777">
        <w:trPr>
          <w:trHeight w:val="200"/>
        </w:trPr>
        <w:tc>
          <w:tcPr>
            <w:tcW w:w="5850" w:type="dxa"/>
            <w:tcBorders>
              <w:top w:val="single" w:sz="6" w:space="0" w:color="auto"/>
              <w:bottom w:val="single" w:sz="6" w:space="0" w:color="auto"/>
              <w:right w:val="single" w:sz="6" w:space="0" w:color="auto"/>
            </w:tcBorders>
            <w:vAlign w:val="center"/>
          </w:tcPr>
          <w:p w14:paraId="47597E1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F46D6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6B9C01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AE0AB6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FE3F683" w14:textId="77777777">
        <w:trPr>
          <w:trHeight w:val="200"/>
        </w:trPr>
        <w:tc>
          <w:tcPr>
            <w:tcW w:w="5850" w:type="dxa"/>
            <w:tcBorders>
              <w:top w:val="single" w:sz="6" w:space="0" w:color="auto"/>
              <w:bottom w:val="single" w:sz="6" w:space="0" w:color="auto"/>
              <w:right w:val="single" w:sz="6" w:space="0" w:color="auto"/>
            </w:tcBorders>
            <w:vAlign w:val="center"/>
          </w:tcPr>
          <w:p w14:paraId="578FCEE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3025FF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4D2983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CB2BC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55C0FC4" w14:textId="77777777">
        <w:trPr>
          <w:trHeight w:val="200"/>
        </w:trPr>
        <w:tc>
          <w:tcPr>
            <w:tcW w:w="5850" w:type="dxa"/>
            <w:tcBorders>
              <w:top w:val="single" w:sz="6" w:space="0" w:color="auto"/>
              <w:bottom w:val="single" w:sz="6" w:space="0" w:color="auto"/>
              <w:right w:val="single" w:sz="6" w:space="0" w:color="auto"/>
            </w:tcBorders>
            <w:vAlign w:val="center"/>
          </w:tcPr>
          <w:p w14:paraId="6774F29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0C8BF74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709955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56D18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CBF57D4" w14:textId="77777777">
        <w:trPr>
          <w:trHeight w:val="200"/>
        </w:trPr>
        <w:tc>
          <w:tcPr>
            <w:tcW w:w="5850" w:type="dxa"/>
            <w:tcBorders>
              <w:top w:val="single" w:sz="6" w:space="0" w:color="auto"/>
              <w:bottom w:val="single" w:sz="6" w:space="0" w:color="auto"/>
              <w:right w:val="single" w:sz="6" w:space="0" w:color="auto"/>
            </w:tcBorders>
            <w:vAlign w:val="center"/>
          </w:tcPr>
          <w:p w14:paraId="37D58FA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16F484A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3D92FBF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159 010</w:t>
            </w:r>
          </w:p>
        </w:tc>
        <w:tc>
          <w:tcPr>
            <w:tcW w:w="1645" w:type="dxa"/>
            <w:tcBorders>
              <w:top w:val="single" w:sz="6" w:space="0" w:color="auto"/>
              <w:left w:val="single" w:sz="6" w:space="0" w:color="auto"/>
              <w:bottom w:val="single" w:sz="6" w:space="0" w:color="auto"/>
            </w:tcBorders>
            <w:vAlign w:val="center"/>
          </w:tcPr>
          <w:p w14:paraId="4AD872F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136 615</w:t>
            </w:r>
          </w:p>
        </w:tc>
      </w:tr>
      <w:tr w:rsidR="00C45332" w:rsidRPr="00407082" w14:paraId="1C377612" w14:textId="77777777">
        <w:trPr>
          <w:trHeight w:val="200"/>
        </w:trPr>
        <w:tc>
          <w:tcPr>
            <w:tcW w:w="5850" w:type="dxa"/>
            <w:tcBorders>
              <w:top w:val="single" w:sz="6" w:space="0" w:color="auto"/>
              <w:bottom w:val="single" w:sz="6" w:space="0" w:color="auto"/>
              <w:right w:val="single" w:sz="6" w:space="0" w:color="auto"/>
            </w:tcBorders>
            <w:vAlign w:val="center"/>
          </w:tcPr>
          <w:p w14:paraId="039941A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29784AD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06DC8D5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62673D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79A93DA" w14:textId="77777777">
        <w:trPr>
          <w:trHeight w:val="200"/>
        </w:trPr>
        <w:tc>
          <w:tcPr>
            <w:tcW w:w="5850" w:type="dxa"/>
            <w:tcBorders>
              <w:top w:val="single" w:sz="6" w:space="0" w:color="auto"/>
              <w:bottom w:val="single" w:sz="6" w:space="0" w:color="auto"/>
              <w:right w:val="single" w:sz="6" w:space="0" w:color="auto"/>
            </w:tcBorders>
            <w:vAlign w:val="center"/>
          </w:tcPr>
          <w:p w14:paraId="16B95E6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6066F1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684F818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D28F7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85C11F9" w14:textId="77777777">
        <w:trPr>
          <w:trHeight w:val="200"/>
        </w:trPr>
        <w:tc>
          <w:tcPr>
            <w:tcW w:w="5850" w:type="dxa"/>
            <w:tcBorders>
              <w:top w:val="single" w:sz="6" w:space="0" w:color="auto"/>
              <w:bottom w:val="single" w:sz="6" w:space="0" w:color="auto"/>
              <w:right w:val="single" w:sz="6" w:space="0" w:color="auto"/>
            </w:tcBorders>
            <w:vAlign w:val="center"/>
          </w:tcPr>
          <w:p w14:paraId="4026DBC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DCA23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3EADC2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B11E3C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4179A0E" w14:textId="77777777">
        <w:trPr>
          <w:trHeight w:val="200"/>
        </w:trPr>
        <w:tc>
          <w:tcPr>
            <w:tcW w:w="5850" w:type="dxa"/>
            <w:tcBorders>
              <w:top w:val="single" w:sz="6" w:space="0" w:color="auto"/>
              <w:bottom w:val="single" w:sz="6" w:space="0" w:color="auto"/>
              <w:right w:val="single" w:sz="6" w:space="0" w:color="auto"/>
            </w:tcBorders>
            <w:vAlign w:val="center"/>
          </w:tcPr>
          <w:p w14:paraId="2F2A5EA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077D839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752EBC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D0F03F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81B4B14" w14:textId="77777777">
        <w:trPr>
          <w:trHeight w:val="200"/>
        </w:trPr>
        <w:tc>
          <w:tcPr>
            <w:tcW w:w="5850" w:type="dxa"/>
            <w:tcBorders>
              <w:top w:val="single" w:sz="6" w:space="0" w:color="auto"/>
              <w:bottom w:val="single" w:sz="6" w:space="0" w:color="auto"/>
              <w:right w:val="single" w:sz="6" w:space="0" w:color="auto"/>
            </w:tcBorders>
            <w:vAlign w:val="center"/>
          </w:tcPr>
          <w:p w14:paraId="787DF2E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12DDB1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5DF29D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F9452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D10DE3A" w14:textId="77777777">
        <w:trPr>
          <w:trHeight w:val="200"/>
        </w:trPr>
        <w:tc>
          <w:tcPr>
            <w:tcW w:w="5850" w:type="dxa"/>
            <w:tcBorders>
              <w:top w:val="single" w:sz="6" w:space="0" w:color="auto"/>
              <w:bottom w:val="single" w:sz="6" w:space="0" w:color="auto"/>
              <w:right w:val="single" w:sz="6" w:space="0" w:color="auto"/>
            </w:tcBorders>
            <w:vAlign w:val="center"/>
          </w:tcPr>
          <w:p w14:paraId="0A1C202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740927A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1E42AB6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7EB551D2"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76B22769" w14:textId="77777777">
        <w:trPr>
          <w:trHeight w:val="200"/>
        </w:trPr>
        <w:tc>
          <w:tcPr>
            <w:tcW w:w="5850" w:type="dxa"/>
            <w:tcBorders>
              <w:top w:val="single" w:sz="6" w:space="0" w:color="auto"/>
              <w:bottom w:val="single" w:sz="6" w:space="0" w:color="auto"/>
              <w:right w:val="single" w:sz="6" w:space="0" w:color="auto"/>
            </w:tcBorders>
            <w:vAlign w:val="center"/>
          </w:tcPr>
          <w:p w14:paraId="5B2A112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7E063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7648972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9DC62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7F5E7EF" w14:textId="77777777">
        <w:trPr>
          <w:trHeight w:val="200"/>
        </w:trPr>
        <w:tc>
          <w:tcPr>
            <w:tcW w:w="5850" w:type="dxa"/>
            <w:tcBorders>
              <w:top w:val="single" w:sz="6" w:space="0" w:color="auto"/>
              <w:bottom w:val="single" w:sz="6" w:space="0" w:color="auto"/>
              <w:right w:val="single" w:sz="6" w:space="0" w:color="auto"/>
            </w:tcBorders>
            <w:vAlign w:val="center"/>
          </w:tcPr>
          <w:p w14:paraId="2B9ED22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06F097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56F4D7B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A039E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4AA1897" w14:textId="77777777">
        <w:trPr>
          <w:trHeight w:val="200"/>
        </w:trPr>
        <w:tc>
          <w:tcPr>
            <w:tcW w:w="5850" w:type="dxa"/>
            <w:tcBorders>
              <w:top w:val="single" w:sz="6" w:space="0" w:color="auto"/>
              <w:bottom w:val="single" w:sz="6" w:space="0" w:color="auto"/>
              <w:right w:val="single" w:sz="6" w:space="0" w:color="auto"/>
            </w:tcBorders>
            <w:vAlign w:val="center"/>
          </w:tcPr>
          <w:p w14:paraId="3FCF87E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79C843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6A8975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66C52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FC3019D" w14:textId="77777777">
        <w:trPr>
          <w:trHeight w:val="200"/>
        </w:trPr>
        <w:tc>
          <w:tcPr>
            <w:tcW w:w="5850" w:type="dxa"/>
            <w:tcBorders>
              <w:top w:val="single" w:sz="6" w:space="0" w:color="auto"/>
              <w:bottom w:val="single" w:sz="6" w:space="0" w:color="auto"/>
              <w:right w:val="single" w:sz="6" w:space="0" w:color="auto"/>
            </w:tcBorders>
            <w:vAlign w:val="center"/>
          </w:tcPr>
          <w:p w14:paraId="3C7E449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531AA9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40E860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DC0FD5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5EA76D0" w14:textId="77777777">
        <w:trPr>
          <w:trHeight w:val="200"/>
        </w:trPr>
        <w:tc>
          <w:tcPr>
            <w:tcW w:w="5850" w:type="dxa"/>
            <w:tcBorders>
              <w:top w:val="single" w:sz="6" w:space="0" w:color="auto"/>
              <w:bottom w:val="single" w:sz="6" w:space="0" w:color="auto"/>
              <w:right w:val="single" w:sz="6" w:space="0" w:color="auto"/>
            </w:tcBorders>
            <w:vAlign w:val="center"/>
          </w:tcPr>
          <w:p w14:paraId="5721C12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44FC86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26BB34F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6EAB9E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35D0756" w14:textId="77777777">
        <w:trPr>
          <w:trHeight w:val="200"/>
        </w:trPr>
        <w:tc>
          <w:tcPr>
            <w:tcW w:w="5850" w:type="dxa"/>
            <w:tcBorders>
              <w:top w:val="single" w:sz="6" w:space="0" w:color="auto"/>
              <w:bottom w:val="single" w:sz="6" w:space="0" w:color="auto"/>
              <w:right w:val="single" w:sz="6" w:space="0" w:color="auto"/>
            </w:tcBorders>
            <w:vAlign w:val="center"/>
          </w:tcPr>
          <w:p w14:paraId="2EDCBD5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655879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0E45034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89BFD9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3F43CC2" w14:textId="77777777">
        <w:trPr>
          <w:trHeight w:val="200"/>
        </w:trPr>
        <w:tc>
          <w:tcPr>
            <w:tcW w:w="5850" w:type="dxa"/>
            <w:tcBorders>
              <w:top w:val="single" w:sz="6" w:space="0" w:color="auto"/>
              <w:bottom w:val="single" w:sz="6" w:space="0" w:color="auto"/>
              <w:right w:val="single" w:sz="6" w:space="0" w:color="auto"/>
            </w:tcBorders>
            <w:vAlign w:val="center"/>
          </w:tcPr>
          <w:p w14:paraId="02EF5AE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Резерв на виплату </w:t>
            </w:r>
            <w:proofErr w:type="spellStart"/>
            <w:r w:rsidRPr="00407082">
              <w:rPr>
                <w:rFonts w:ascii="Times New Roman CYR" w:hAnsi="Times New Roman CYR" w:cs="Times New Roman CYR"/>
              </w:rPr>
              <w:t>джек</w:t>
            </w:r>
            <w:proofErr w:type="spellEnd"/>
            <w:r w:rsidRPr="00407082">
              <w:rPr>
                <w:rFonts w:ascii="Times New Roman CYR" w:hAnsi="Times New Roman CYR" w:cs="Times New Roman CYR"/>
              </w:rPr>
              <w:t>-поту</w:t>
            </w:r>
          </w:p>
        </w:tc>
        <w:tc>
          <w:tcPr>
            <w:tcW w:w="776" w:type="dxa"/>
            <w:tcBorders>
              <w:top w:val="single" w:sz="6" w:space="0" w:color="auto"/>
              <w:left w:val="single" w:sz="6" w:space="0" w:color="auto"/>
              <w:bottom w:val="single" w:sz="6" w:space="0" w:color="auto"/>
              <w:right w:val="single" w:sz="6" w:space="0" w:color="auto"/>
            </w:tcBorders>
            <w:vAlign w:val="center"/>
          </w:tcPr>
          <w:p w14:paraId="337E9ED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1BA078E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64BC5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E6CC10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BCBB27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08A973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FD6CE0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159 010</w:t>
            </w:r>
          </w:p>
        </w:tc>
        <w:tc>
          <w:tcPr>
            <w:tcW w:w="1645" w:type="dxa"/>
            <w:tcBorders>
              <w:top w:val="single" w:sz="6" w:space="0" w:color="auto"/>
              <w:left w:val="single" w:sz="6" w:space="0" w:color="auto"/>
              <w:bottom w:val="single" w:sz="6" w:space="0" w:color="auto"/>
            </w:tcBorders>
            <w:shd w:val="clear" w:color="auto" w:fill="E6E6E6"/>
            <w:vAlign w:val="center"/>
          </w:tcPr>
          <w:p w14:paraId="7EA9AD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136 615</w:t>
            </w:r>
          </w:p>
        </w:tc>
      </w:tr>
      <w:tr w:rsidR="00C45332" w:rsidRPr="00407082" w14:paraId="40EDD67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D36B15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63F2BFA"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08704F0"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06D5536B" w14:textId="77777777" w:rsidR="00C45332" w:rsidRPr="00407082" w:rsidRDefault="00C45332">
            <w:pPr>
              <w:widowControl w:val="0"/>
              <w:autoSpaceDE w:val="0"/>
              <w:autoSpaceDN w:val="0"/>
              <w:adjustRightInd w:val="0"/>
              <w:spacing w:after="0" w:line="240" w:lineRule="auto"/>
              <w:jc w:val="center"/>
              <w:rPr>
                <w:rFonts w:ascii="Times New Roman CYR" w:hAnsi="Times New Roman CYR" w:cs="Times New Roman CYR"/>
              </w:rPr>
            </w:pPr>
          </w:p>
        </w:tc>
      </w:tr>
      <w:tr w:rsidR="00C45332" w:rsidRPr="00407082" w14:paraId="159C4063" w14:textId="77777777">
        <w:trPr>
          <w:trHeight w:val="200"/>
        </w:trPr>
        <w:tc>
          <w:tcPr>
            <w:tcW w:w="5850" w:type="dxa"/>
            <w:tcBorders>
              <w:top w:val="single" w:sz="6" w:space="0" w:color="auto"/>
              <w:bottom w:val="single" w:sz="6" w:space="0" w:color="auto"/>
              <w:right w:val="single" w:sz="6" w:space="0" w:color="auto"/>
            </w:tcBorders>
            <w:vAlign w:val="center"/>
          </w:tcPr>
          <w:p w14:paraId="7F49353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368C9D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4B8551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495E5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D6AE535" w14:textId="77777777">
        <w:trPr>
          <w:trHeight w:val="200"/>
        </w:trPr>
        <w:tc>
          <w:tcPr>
            <w:tcW w:w="5850" w:type="dxa"/>
            <w:tcBorders>
              <w:top w:val="single" w:sz="6" w:space="0" w:color="auto"/>
              <w:bottom w:val="single" w:sz="6" w:space="0" w:color="auto"/>
              <w:right w:val="single" w:sz="6" w:space="0" w:color="auto"/>
            </w:tcBorders>
            <w:vAlign w:val="center"/>
          </w:tcPr>
          <w:p w14:paraId="265EC19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1C34F34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3666B5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D3D8D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275EAEF" w14:textId="77777777">
        <w:trPr>
          <w:trHeight w:val="200"/>
        </w:trPr>
        <w:tc>
          <w:tcPr>
            <w:tcW w:w="5850" w:type="dxa"/>
            <w:tcBorders>
              <w:top w:val="single" w:sz="6" w:space="0" w:color="auto"/>
              <w:bottom w:val="single" w:sz="6" w:space="0" w:color="auto"/>
              <w:right w:val="single" w:sz="6" w:space="0" w:color="auto"/>
            </w:tcBorders>
            <w:vAlign w:val="center"/>
          </w:tcPr>
          <w:p w14:paraId="68E7FD7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26F2B41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47F2A5C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42CD8BB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698F0CF3" w14:textId="77777777">
        <w:trPr>
          <w:trHeight w:val="200"/>
        </w:trPr>
        <w:tc>
          <w:tcPr>
            <w:tcW w:w="5850" w:type="dxa"/>
            <w:tcBorders>
              <w:top w:val="single" w:sz="6" w:space="0" w:color="auto"/>
              <w:bottom w:val="single" w:sz="6" w:space="0" w:color="auto"/>
              <w:right w:val="single" w:sz="6" w:space="0" w:color="auto"/>
            </w:tcBorders>
            <w:vAlign w:val="center"/>
          </w:tcPr>
          <w:p w14:paraId="60C2AB8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273BA9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36DD6B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124 272</w:t>
            </w:r>
          </w:p>
        </w:tc>
        <w:tc>
          <w:tcPr>
            <w:tcW w:w="1645" w:type="dxa"/>
            <w:tcBorders>
              <w:top w:val="single" w:sz="6" w:space="0" w:color="auto"/>
              <w:left w:val="single" w:sz="6" w:space="0" w:color="auto"/>
              <w:bottom w:val="single" w:sz="6" w:space="0" w:color="auto"/>
            </w:tcBorders>
            <w:vAlign w:val="center"/>
          </w:tcPr>
          <w:p w14:paraId="6784B7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118 016</w:t>
            </w:r>
          </w:p>
        </w:tc>
      </w:tr>
      <w:tr w:rsidR="00C45332" w:rsidRPr="00407082" w14:paraId="2E9E988E" w14:textId="77777777">
        <w:trPr>
          <w:trHeight w:val="200"/>
        </w:trPr>
        <w:tc>
          <w:tcPr>
            <w:tcW w:w="5850" w:type="dxa"/>
            <w:tcBorders>
              <w:top w:val="single" w:sz="6" w:space="0" w:color="auto"/>
              <w:bottom w:val="single" w:sz="6" w:space="0" w:color="auto"/>
              <w:right w:val="single" w:sz="6" w:space="0" w:color="auto"/>
            </w:tcBorders>
            <w:vAlign w:val="center"/>
          </w:tcPr>
          <w:p w14:paraId="2FF0BAC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413AC28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0645AB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5 611</w:t>
            </w:r>
          </w:p>
        </w:tc>
        <w:tc>
          <w:tcPr>
            <w:tcW w:w="1645" w:type="dxa"/>
            <w:tcBorders>
              <w:top w:val="single" w:sz="6" w:space="0" w:color="auto"/>
              <w:left w:val="single" w:sz="6" w:space="0" w:color="auto"/>
              <w:bottom w:val="single" w:sz="6" w:space="0" w:color="auto"/>
            </w:tcBorders>
            <w:vAlign w:val="center"/>
          </w:tcPr>
          <w:p w14:paraId="39D154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34 495</w:t>
            </w:r>
          </w:p>
        </w:tc>
      </w:tr>
      <w:tr w:rsidR="00C45332" w:rsidRPr="00407082" w14:paraId="7920AC91" w14:textId="77777777">
        <w:trPr>
          <w:trHeight w:val="200"/>
        </w:trPr>
        <w:tc>
          <w:tcPr>
            <w:tcW w:w="5850" w:type="dxa"/>
            <w:tcBorders>
              <w:top w:val="single" w:sz="6" w:space="0" w:color="auto"/>
              <w:bottom w:val="single" w:sz="6" w:space="0" w:color="auto"/>
              <w:right w:val="single" w:sz="6" w:space="0" w:color="auto"/>
            </w:tcBorders>
            <w:vAlign w:val="center"/>
          </w:tcPr>
          <w:p w14:paraId="154F437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1CDC422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48E30A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82</w:t>
            </w:r>
          </w:p>
        </w:tc>
        <w:tc>
          <w:tcPr>
            <w:tcW w:w="1645" w:type="dxa"/>
            <w:tcBorders>
              <w:top w:val="single" w:sz="6" w:space="0" w:color="auto"/>
              <w:left w:val="single" w:sz="6" w:space="0" w:color="auto"/>
              <w:bottom w:val="single" w:sz="6" w:space="0" w:color="auto"/>
            </w:tcBorders>
            <w:vAlign w:val="center"/>
          </w:tcPr>
          <w:p w14:paraId="4916575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107</w:t>
            </w:r>
          </w:p>
        </w:tc>
      </w:tr>
      <w:tr w:rsidR="00C45332" w:rsidRPr="00407082" w14:paraId="486669B2" w14:textId="77777777">
        <w:trPr>
          <w:trHeight w:val="200"/>
        </w:trPr>
        <w:tc>
          <w:tcPr>
            <w:tcW w:w="5850" w:type="dxa"/>
            <w:tcBorders>
              <w:top w:val="single" w:sz="6" w:space="0" w:color="auto"/>
              <w:bottom w:val="single" w:sz="6" w:space="0" w:color="auto"/>
              <w:right w:val="single" w:sz="6" w:space="0" w:color="auto"/>
            </w:tcBorders>
            <w:vAlign w:val="center"/>
          </w:tcPr>
          <w:p w14:paraId="7589375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2C1C66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589D1BD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w:t>
            </w:r>
          </w:p>
        </w:tc>
        <w:tc>
          <w:tcPr>
            <w:tcW w:w="1645" w:type="dxa"/>
            <w:tcBorders>
              <w:top w:val="single" w:sz="6" w:space="0" w:color="auto"/>
              <w:left w:val="single" w:sz="6" w:space="0" w:color="auto"/>
              <w:bottom w:val="single" w:sz="6" w:space="0" w:color="auto"/>
            </w:tcBorders>
            <w:vAlign w:val="center"/>
          </w:tcPr>
          <w:p w14:paraId="1E4140F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w:t>
            </w:r>
          </w:p>
        </w:tc>
      </w:tr>
      <w:tr w:rsidR="00C45332" w:rsidRPr="00407082" w14:paraId="62B2161C"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1BF1B85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338CF6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557A2D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1645" w:type="dxa"/>
            <w:tcBorders>
              <w:top w:val="single" w:sz="6" w:space="0" w:color="auto"/>
              <w:left w:val="single" w:sz="6" w:space="0" w:color="auto"/>
              <w:bottom w:val="single" w:sz="6" w:space="0" w:color="auto"/>
            </w:tcBorders>
            <w:vAlign w:val="center"/>
          </w:tcPr>
          <w:p w14:paraId="4B2EEF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106</w:t>
            </w:r>
          </w:p>
        </w:tc>
      </w:tr>
      <w:tr w:rsidR="00C45332" w:rsidRPr="00407082" w14:paraId="7D103FF5"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6507286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5EA6F2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45A88FD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c>
          <w:tcPr>
            <w:tcW w:w="1645" w:type="dxa"/>
            <w:tcBorders>
              <w:top w:val="single" w:sz="6" w:space="0" w:color="auto"/>
              <w:left w:val="single" w:sz="6" w:space="0" w:color="auto"/>
              <w:bottom w:val="single" w:sz="6" w:space="0" w:color="auto"/>
            </w:tcBorders>
            <w:vAlign w:val="center"/>
          </w:tcPr>
          <w:p w14:paraId="6EA2F7F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415</w:t>
            </w:r>
          </w:p>
        </w:tc>
      </w:tr>
      <w:tr w:rsidR="00C45332" w:rsidRPr="00407082" w14:paraId="22AADA9F"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37289D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0C2011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4540754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8 217</w:t>
            </w:r>
          </w:p>
        </w:tc>
        <w:tc>
          <w:tcPr>
            <w:tcW w:w="1645" w:type="dxa"/>
            <w:tcBorders>
              <w:top w:val="single" w:sz="6" w:space="0" w:color="auto"/>
              <w:left w:val="single" w:sz="6" w:space="0" w:color="auto"/>
              <w:bottom w:val="single" w:sz="6" w:space="0" w:color="auto"/>
            </w:tcBorders>
            <w:vAlign w:val="center"/>
          </w:tcPr>
          <w:p w14:paraId="54DFA43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12 084</w:t>
            </w:r>
          </w:p>
        </w:tc>
      </w:tr>
      <w:tr w:rsidR="00C45332" w:rsidRPr="00407082" w14:paraId="07EA8BA4"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0F91D20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6833A0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1F8EF0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9B034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3D260D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BFBC08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1415225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09D2C7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64DDAD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9D815B4"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8D940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219E14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48742C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BCE06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B1A8CEB"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11C5590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5AF55C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11D937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998</w:t>
            </w:r>
          </w:p>
        </w:tc>
        <w:tc>
          <w:tcPr>
            <w:tcW w:w="1645" w:type="dxa"/>
            <w:tcBorders>
              <w:top w:val="single" w:sz="6" w:space="0" w:color="auto"/>
              <w:left w:val="single" w:sz="6" w:space="0" w:color="auto"/>
              <w:bottom w:val="single" w:sz="6" w:space="0" w:color="auto"/>
            </w:tcBorders>
            <w:vAlign w:val="center"/>
          </w:tcPr>
          <w:p w14:paraId="5541DF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1 410</w:t>
            </w:r>
          </w:p>
        </w:tc>
      </w:tr>
      <w:tr w:rsidR="00C45332" w:rsidRPr="00407082" w14:paraId="0DA92CEA"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49D049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36C5D9F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5F46B82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713CC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F496C60"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E2CC2C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Відстрочені комісійні доходи від </w:t>
            </w:r>
            <w:proofErr w:type="spellStart"/>
            <w:r w:rsidRPr="00407082">
              <w:rPr>
                <w:rFonts w:ascii="Times New Roman CYR" w:hAnsi="Times New Roman CYR" w:cs="Times New Roman CYR"/>
              </w:rPr>
              <w:t>перестраховиків</w:t>
            </w:r>
            <w:proofErr w:type="spellEnd"/>
          </w:p>
        </w:tc>
        <w:tc>
          <w:tcPr>
            <w:tcW w:w="776" w:type="dxa"/>
            <w:tcBorders>
              <w:top w:val="single" w:sz="6" w:space="0" w:color="auto"/>
              <w:left w:val="single" w:sz="6" w:space="0" w:color="auto"/>
              <w:bottom w:val="single" w:sz="6" w:space="0" w:color="auto"/>
              <w:right w:val="single" w:sz="6" w:space="0" w:color="auto"/>
            </w:tcBorders>
            <w:vAlign w:val="center"/>
          </w:tcPr>
          <w:p w14:paraId="063A42B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041E0C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FDF945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233B3F5"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0ECF51E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285D92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23E82C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5 376</w:t>
            </w:r>
          </w:p>
        </w:tc>
        <w:tc>
          <w:tcPr>
            <w:tcW w:w="1645" w:type="dxa"/>
            <w:tcBorders>
              <w:top w:val="single" w:sz="6" w:space="0" w:color="auto"/>
              <w:left w:val="single" w:sz="6" w:space="0" w:color="auto"/>
              <w:bottom w:val="single" w:sz="6" w:space="0" w:color="auto"/>
            </w:tcBorders>
            <w:vAlign w:val="center"/>
          </w:tcPr>
          <w:p w14:paraId="1CF4462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3 024</w:t>
            </w:r>
          </w:p>
        </w:tc>
      </w:tr>
      <w:tr w:rsidR="00C45332" w:rsidRPr="00407082" w14:paraId="70BC99A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48BB8E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F40B2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FFDA7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144 566</w:t>
            </w:r>
          </w:p>
        </w:tc>
        <w:tc>
          <w:tcPr>
            <w:tcW w:w="1645" w:type="dxa"/>
            <w:tcBorders>
              <w:top w:val="single" w:sz="6" w:space="0" w:color="auto"/>
              <w:left w:val="single" w:sz="6" w:space="0" w:color="auto"/>
              <w:bottom w:val="single" w:sz="6" w:space="0" w:color="auto"/>
            </w:tcBorders>
            <w:shd w:val="clear" w:color="auto" w:fill="E6E6E6"/>
            <w:vAlign w:val="center"/>
          </w:tcPr>
          <w:p w14:paraId="2108FC1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169 657</w:t>
            </w:r>
          </w:p>
        </w:tc>
      </w:tr>
      <w:tr w:rsidR="00C45332" w:rsidRPr="00407082" w14:paraId="096AA3BA"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E5FB9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96C37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7A6701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6728204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37A233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B17D3E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3C2A6E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42EFA5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EBAE89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02D62A9"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FA551D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44177A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E99082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321 189</w:t>
            </w:r>
          </w:p>
        </w:tc>
        <w:tc>
          <w:tcPr>
            <w:tcW w:w="1645" w:type="dxa"/>
            <w:tcBorders>
              <w:top w:val="single" w:sz="6" w:space="0" w:color="auto"/>
              <w:left w:val="single" w:sz="6" w:space="0" w:color="auto"/>
              <w:bottom w:val="single" w:sz="6" w:space="0" w:color="auto"/>
            </w:tcBorders>
            <w:shd w:val="clear" w:color="auto" w:fill="E6E6E6"/>
            <w:vAlign w:val="center"/>
          </w:tcPr>
          <w:p w14:paraId="0FD9C3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346 874</w:t>
            </w:r>
          </w:p>
        </w:tc>
      </w:tr>
    </w:tbl>
    <w:p w14:paraId="582EB57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12F4D91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Керівник</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t>Лавров Олег Олександрович</w:t>
      </w:r>
    </w:p>
    <w:p w14:paraId="563A3EE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138BBFB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Головний бухгалтер</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00E8034C" w:rsidRPr="00407082">
        <w:rPr>
          <w:rFonts w:ascii="Times New Roman CYR" w:hAnsi="Times New Roman CYR" w:cs="Times New Roman CYR"/>
        </w:rPr>
        <w:t xml:space="preserve">Нагай Лариса </w:t>
      </w:r>
      <w:proofErr w:type="spellStart"/>
      <w:r w:rsidR="00E8034C" w:rsidRPr="00407082">
        <w:rPr>
          <w:rFonts w:ascii="Times New Roman CYR" w:hAnsi="Times New Roman CYR" w:cs="Times New Roman CYR"/>
        </w:rPr>
        <w:t>Володимирiвна</w:t>
      </w:r>
      <w:proofErr w:type="spellEnd"/>
    </w:p>
    <w:p w14:paraId="7346B83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5332" w:rsidRPr="00407082" w14:paraId="2A3B5893"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7B1686B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lastRenderedPageBreak/>
              <w:t>КОДИ</w:t>
            </w:r>
          </w:p>
        </w:tc>
      </w:tr>
      <w:tr w:rsidR="00C45332" w:rsidRPr="00407082" w14:paraId="1AEBAA65" w14:textId="77777777">
        <w:trPr>
          <w:gridBefore w:val="2"/>
          <w:wBefore w:w="6626" w:type="dxa"/>
          <w:trHeight w:val="300"/>
        </w:trPr>
        <w:tc>
          <w:tcPr>
            <w:tcW w:w="1654" w:type="dxa"/>
            <w:tcBorders>
              <w:top w:val="nil"/>
              <w:left w:val="nil"/>
              <w:bottom w:val="nil"/>
              <w:right w:val="single" w:sz="6" w:space="0" w:color="auto"/>
            </w:tcBorders>
            <w:vAlign w:val="center"/>
          </w:tcPr>
          <w:p w14:paraId="41C1D27F"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43B53C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01.10.2021</w:t>
            </w:r>
          </w:p>
        </w:tc>
      </w:tr>
      <w:tr w:rsidR="00C45332" w:rsidRPr="00407082" w14:paraId="3A5E566A" w14:textId="77777777">
        <w:trPr>
          <w:trHeight w:val="298"/>
        </w:trPr>
        <w:tc>
          <w:tcPr>
            <w:tcW w:w="2160" w:type="dxa"/>
            <w:tcBorders>
              <w:top w:val="nil"/>
              <w:left w:val="nil"/>
              <w:bottom w:val="nil"/>
              <w:right w:val="nil"/>
            </w:tcBorders>
            <w:vAlign w:val="center"/>
          </w:tcPr>
          <w:p w14:paraId="5DF4B79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1032E51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ТОВАРИСТВО З ОБМЕЖЕНОЮ ВIДПОВIДАЛЬНIСТЮ "СОКОВИЙ ЗАВОД КОДИМСЬКИЙ"</w:t>
            </w:r>
          </w:p>
        </w:tc>
        <w:tc>
          <w:tcPr>
            <w:tcW w:w="1654" w:type="dxa"/>
            <w:tcBorders>
              <w:top w:val="nil"/>
              <w:left w:val="nil"/>
              <w:bottom w:val="nil"/>
              <w:right w:val="single" w:sz="6" w:space="0" w:color="auto"/>
            </w:tcBorders>
            <w:vAlign w:val="center"/>
          </w:tcPr>
          <w:p w14:paraId="0B8C15D4"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b/>
                <w:bCs/>
              </w:rPr>
            </w:pPr>
            <w:r w:rsidRPr="00407082">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182E11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36788318</w:t>
            </w:r>
          </w:p>
        </w:tc>
      </w:tr>
    </w:tbl>
    <w:p w14:paraId="5025EA9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59A6552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Звіт про фінансові результати</w:t>
      </w:r>
    </w:p>
    <w:p w14:paraId="5D1DF4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(Звіт про сукупний дохід)</w:t>
      </w:r>
    </w:p>
    <w:p w14:paraId="6141DC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дев'ять місяців 2021 року</w:t>
      </w:r>
    </w:p>
    <w:p w14:paraId="36BED4D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Форма №2</w:t>
      </w:r>
    </w:p>
    <w:p w14:paraId="51F933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5332" w:rsidRPr="00407082" w14:paraId="34E4CCDB"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60282A80"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7FF353DA"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1801003</w:t>
            </w:r>
          </w:p>
        </w:tc>
      </w:tr>
      <w:tr w:rsidR="00C45332" w:rsidRPr="00407082" w14:paraId="601B25BA"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4893AE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49550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F4E427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8592CD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аналогічний період попереднього року</w:t>
            </w:r>
          </w:p>
        </w:tc>
      </w:tr>
      <w:tr w:rsidR="00C45332" w:rsidRPr="00407082" w14:paraId="67C87AB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0C832BB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1F2FAD9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032466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267B6B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02163C50" w14:textId="77777777">
        <w:trPr>
          <w:trHeight w:val="200"/>
        </w:trPr>
        <w:tc>
          <w:tcPr>
            <w:tcW w:w="5850" w:type="dxa"/>
            <w:tcBorders>
              <w:top w:val="single" w:sz="6" w:space="0" w:color="auto"/>
              <w:bottom w:val="single" w:sz="6" w:space="0" w:color="auto"/>
              <w:right w:val="single" w:sz="6" w:space="0" w:color="auto"/>
            </w:tcBorders>
            <w:vAlign w:val="center"/>
          </w:tcPr>
          <w:p w14:paraId="1117DCA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B77B76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C487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202 526</w:t>
            </w:r>
          </w:p>
        </w:tc>
        <w:tc>
          <w:tcPr>
            <w:tcW w:w="1645" w:type="dxa"/>
            <w:gridSpan w:val="2"/>
            <w:tcBorders>
              <w:top w:val="single" w:sz="6" w:space="0" w:color="auto"/>
              <w:left w:val="single" w:sz="6" w:space="0" w:color="auto"/>
              <w:bottom w:val="single" w:sz="6" w:space="0" w:color="auto"/>
            </w:tcBorders>
            <w:vAlign w:val="center"/>
          </w:tcPr>
          <w:p w14:paraId="0081794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107 131</w:t>
            </w:r>
          </w:p>
        </w:tc>
      </w:tr>
      <w:tr w:rsidR="00C45332" w:rsidRPr="00407082" w14:paraId="46A61C70" w14:textId="77777777">
        <w:trPr>
          <w:trHeight w:val="200"/>
        </w:trPr>
        <w:tc>
          <w:tcPr>
            <w:tcW w:w="5850" w:type="dxa"/>
            <w:tcBorders>
              <w:top w:val="single" w:sz="6" w:space="0" w:color="auto"/>
              <w:bottom w:val="single" w:sz="6" w:space="0" w:color="auto"/>
              <w:right w:val="single" w:sz="6" w:space="0" w:color="auto"/>
            </w:tcBorders>
            <w:vAlign w:val="center"/>
          </w:tcPr>
          <w:p w14:paraId="2A14804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6F8A50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4C0A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84B2A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26BA244" w14:textId="77777777">
        <w:trPr>
          <w:trHeight w:val="200"/>
        </w:trPr>
        <w:tc>
          <w:tcPr>
            <w:tcW w:w="5850" w:type="dxa"/>
            <w:tcBorders>
              <w:top w:val="single" w:sz="6" w:space="0" w:color="auto"/>
              <w:bottom w:val="single" w:sz="6" w:space="0" w:color="auto"/>
              <w:right w:val="single" w:sz="6" w:space="0" w:color="auto"/>
            </w:tcBorders>
            <w:vAlign w:val="center"/>
          </w:tcPr>
          <w:p w14:paraId="6D9DD3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5AD7D9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BC28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E5D0A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6CA30AB" w14:textId="77777777">
        <w:trPr>
          <w:trHeight w:val="200"/>
        </w:trPr>
        <w:tc>
          <w:tcPr>
            <w:tcW w:w="5850" w:type="dxa"/>
            <w:tcBorders>
              <w:top w:val="single" w:sz="6" w:space="0" w:color="auto"/>
              <w:bottom w:val="single" w:sz="6" w:space="0" w:color="auto"/>
              <w:right w:val="single" w:sz="6" w:space="0" w:color="auto"/>
            </w:tcBorders>
            <w:vAlign w:val="center"/>
          </w:tcPr>
          <w:p w14:paraId="463CBDA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3449D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52EFC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AC4B1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78B99D75" w14:textId="77777777">
        <w:trPr>
          <w:trHeight w:val="200"/>
        </w:trPr>
        <w:tc>
          <w:tcPr>
            <w:tcW w:w="5850" w:type="dxa"/>
            <w:tcBorders>
              <w:top w:val="single" w:sz="6" w:space="0" w:color="auto"/>
              <w:bottom w:val="single" w:sz="6" w:space="0" w:color="auto"/>
              <w:right w:val="single" w:sz="6" w:space="0" w:color="auto"/>
            </w:tcBorders>
            <w:vAlign w:val="center"/>
          </w:tcPr>
          <w:p w14:paraId="75B9F93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7A9BB9A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2E3ED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02EA6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088FCFC" w14:textId="77777777">
        <w:trPr>
          <w:trHeight w:val="200"/>
        </w:trPr>
        <w:tc>
          <w:tcPr>
            <w:tcW w:w="5850" w:type="dxa"/>
            <w:tcBorders>
              <w:top w:val="single" w:sz="6" w:space="0" w:color="auto"/>
              <w:bottom w:val="single" w:sz="6" w:space="0" w:color="auto"/>
              <w:right w:val="single" w:sz="6" w:space="0" w:color="auto"/>
            </w:tcBorders>
            <w:vAlign w:val="center"/>
          </w:tcPr>
          <w:p w14:paraId="03DA90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Зміна частки </w:t>
            </w:r>
            <w:proofErr w:type="spellStart"/>
            <w:r w:rsidRPr="00407082">
              <w:rPr>
                <w:rFonts w:ascii="Times New Roman CYR" w:hAnsi="Times New Roman CYR" w:cs="Times New Roman CYR"/>
              </w:rPr>
              <w:t>перестраховиків</w:t>
            </w:r>
            <w:proofErr w:type="spellEnd"/>
            <w:r w:rsidRPr="00407082">
              <w:rPr>
                <w:rFonts w:ascii="Times New Roman CYR" w:hAnsi="Times New Roman CYR" w:cs="Times New Roman CYR"/>
              </w:rPr>
              <w:t xml:space="preserve">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72F7DF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5151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CC1C40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EE15950" w14:textId="77777777">
        <w:trPr>
          <w:trHeight w:val="200"/>
        </w:trPr>
        <w:tc>
          <w:tcPr>
            <w:tcW w:w="5850" w:type="dxa"/>
            <w:tcBorders>
              <w:top w:val="single" w:sz="6" w:space="0" w:color="auto"/>
              <w:bottom w:val="single" w:sz="6" w:space="0" w:color="auto"/>
              <w:right w:val="single" w:sz="6" w:space="0" w:color="auto"/>
            </w:tcBorders>
            <w:vAlign w:val="center"/>
          </w:tcPr>
          <w:p w14:paraId="225DFFE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0B2E14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CD06A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( 188 443 )</w:t>
            </w:r>
          </w:p>
        </w:tc>
        <w:tc>
          <w:tcPr>
            <w:tcW w:w="1645" w:type="dxa"/>
            <w:gridSpan w:val="2"/>
            <w:tcBorders>
              <w:top w:val="single" w:sz="6" w:space="0" w:color="auto"/>
              <w:left w:val="single" w:sz="6" w:space="0" w:color="auto"/>
              <w:bottom w:val="single" w:sz="6" w:space="0" w:color="auto"/>
            </w:tcBorders>
            <w:vAlign w:val="center"/>
          </w:tcPr>
          <w:p w14:paraId="31860E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( 86 180 )</w:t>
            </w:r>
          </w:p>
        </w:tc>
      </w:tr>
      <w:tr w:rsidR="00C45332" w:rsidRPr="00407082" w14:paraId="1B3EC0FF" w14:textId="77777777">
        <w:trPr>
          <w:trHeight w:val="200"/>
        </w:trPr>
        <w:tc>
          <w:tcPr>
            <w:tcW w:w="5850" w:type="dxa"/>
            <w:tcBorders>
              <w:top w:val="single" w:sz="6" w:space="0" w:color="auto"/>
              <w:bottom w:val="single" w:sz="6" w:space="0" w:color="auto"/>
              <w:right w:val="single" w:sz="6" w:space="0" w:color="auto"/>
            </w:tcBorders>
            <w:vAlign w:val="center"/>
          </w:tcPr>
          <w:p w14:paraId="262C5D9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0F1048E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C9528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C6F0C7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2F093407" w14:textId="77777777">
        <w:trPr>
          <w:trHeight w:val="200"/>
        </w:trPr>
        <w:tc>
          <w:tcPr>
            <w:tcW w:w="5850" w:type="dxa"/>
            <w:tcBorders>
              <w:top w:val="single" w:sz="6" w:space="0" w:color="auto"/>
              <w:bottom w:val="single" w:sz="6" w:space="0" w:color="auto"/>
              <w:right w:val="single" w:sz="6" w:space="0" w:color="auto"/>
            </w:tcBorders>
            <w:vAlign w:val="center"/>
          </w:tcPr>
          <w:p w14:paraId="517EC93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Валовий:</w:t>
            </w:r>
          </w:p>
          <w:p w14:paraId="07F9D68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6A82F4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2A3A5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14 083</w:t>
            </w:r>
          </w:p>
        </w:tc>
        <w:tc>
          <w:tcPr>
            <w:tcW w:w="1645" w:type="dxa"/>
            <w:gridSpan w:val="2"/>
            <w:tcBorders>
              <w:top w:val="single" w:sz="6" w:space="0" w:color="auto"/>
              <w:left w:val="single" w:sz="6" w:space="0" w:color="auto"/>
              <w:bottom w:val="single" w:sz="6" w:space="0" w:color="auto"/>
            </w:tcBorders>
            <w:vAlign w:val="center"/>
          </w:tcPr>
          <w:p w14:paraId="680BFD8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20 951</w:t>
            </w:r>
          </w:p>
        </w:tc>
      </w:tr>
      <w:tr w:rsidR="00C45332" w:rsidRPr="00407082" w14:paraId="4D85F848" w14:textId="77777777">
        <w:trPr>
          <w:trHeight w:val="200"/>
        </w:trPr>
        <w:tc>
          <w:tcPr>
            <w:tcW w:w="5850" w:type="dxa"/>
            <w:tcBorders>
              <w:top w:val="single" w:sz="6" w:space="0" w:color="auto"/>
              <w:bottom w:val="single" w:sz="6" w:space="0" w:color="auto"/>
              <w:right w:val="single" w:sz="6" w:space="0" w:color="auto"/>
            </w:tcBorders>
            <w:vAlign w:val="center"/>
          </w:tcPr>
          <w:p w14:paraId="0F1DB52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01BC67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E9BE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94816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C318844" w14:textId="77777777">
        <w:trPr>
          <w:trHeight w:val="200"/>
        </w:trPr>
        <w:tc>
          <w:tcPr>
            <w:tcW w:w="5850" w:type="dxa"/>
            <w:tcBorders>
              <w:top w:val="single" w:sz="6" w:space="0" w:color="auto"/>
              <w:bottom w:val="single" w:sz="6" w:space="0" w:color="auto"/>
              <w:right w:val="single" w:sz="6" w:space="0" w:color="auto"/>
            </w:tcBorders>
            <w:vAlign w:val="center"/>
          </w:tcPr>
          <w:p w14:paraId="2792CB8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4595FC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060A7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CBF98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952DE98" w14:textId="77777777">
        <w:trPr>
          <w:trHeight w:val="200"/>
        </w:trPr>
        <w:tc>
          <w:tcPr>
            <w:tcW w:w="5850" w:type="dxa"/>
            <w:tcBorders>
              <w:top w:val="single" w:sz="6" w:space="0" w:color="auto"/>
              <w:bottom w:val="single" w:sz="6" w:space="0" w:color="auto"/>
              <w:right w:val="single" w:sz="6" w:space="0" w:color="auto"/>
            </w:tcBorders>
            <w:vAlign w:val="center"/>
          </w:tcPr>
          <w:p w14:paraId="53455DB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2728F41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2A1D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FB6F7F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7D92846" w14:textId="77777777">
        <w:trPr>
          <w:trHeight w:val="200"/>
        </w:trPr>
        <w:tc>
          <w:tcPr>
            <w:tcW w:w="5850" w:type="dxa"/>
            <w:tcBorders>
              <w:top w:val="single" w:sz="6" w:space="0" w:color="auto"/>
              <w:bottom w:val="single" w:sz="6" w:space="0" w:color="auto"/>
              <w:right w:val="single" w:sz="6" w:space="0" w:color="auto"/>
            </w:tcBorders>
            <w:vAlign w:val="center"/>
          </w:tcPr>
          <w:p w14:paraId="7B326BB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585A7C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75AF4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7D169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9AA3067" w14:textId="77777777">
        <w:trPr>
          <w:trHeight w:val="200"/>
        </w:trPr>
        <w:tc>
          <w:tcPr>
            <w:tcW w:w="5850" w:type="dxa"/>
            <w:tcBorders>
              <w:top w:val="single" w:sz="6" w:space="0" w:color="auto"/>
              <w:bottom w:val="single" w:sz="6" w:space="0" w:color="auto"/>
              <w:right w:val="single" w:sz="6" w:space="0" w:color="auto"/>
            </w:tcBorders>
            <w:vAlign w:val="center"/>
          </w:tcPr>
          <w:p w14:paraId="40EADF5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Зміна частки </w:t>
            </w:r>
            <w:proofErr w:type="spellStart"/>
            <w:r w:rsidRPr="00407082">
              <w:rPr>
                <w:rFonts w:ascii="Times New Roman CYR" w:hAnsi="Times New Roman CYR" w:cs="Times New Roman CYR"/>
              </w:rPr>
              <w:t>перестраховиків</w:t>
            </w:r>
            <w:proofErr w:type="spellEnd"/>
            <w:r w:rsidRPr="00407082">
              <w:rPr>
                <w:rFonts w:ascii="Times New Roman CYR" w:hAnsi="Times New Roman CYR" w:cs="Times New Roman CYR"/>
              </w:rPr>
              <w:t xml:space="preserve">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0D870B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D534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E5CD0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3A8EA0E" w14:textId="77777777">
        <w:trPr>
          <w:trHeight w:val="200"/>
        </w:trPr>
        <w:tc>
          <w:tcPr>
            <w:tcW w:w="5850" w:type="dxa"/>
            <w:tcBorders>
              <w:top w:val="single" w:sz="6" w:space="0" w:color="auto"/>
              <w:bottom w:val="single" w:sz="6" w:space="0" w:color="auto"/>
              <w:right w:val="single" w:sz="6" w:space="0" w:color="auto"/>
            </w:tcBorders>
            <w:vAlign w:val="center"/>
          </w:tcPr>
          <w:p w14:paraId="010F96C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4E18A6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AA75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21 655</w:t>
            </w:r>
          </w:p>
        </w:tc>
        <w:tc>
          <w:tcPr>
            <w:tcW w:w="1645" w:type="dxa"/>
            <w:gridSpan w:val="2"/>
            <w:tcBorders>
              <w:top w:val="single" w:sz="6" w:space="0" w:color="auto"/>
              <w:left w:val="single" w:sz="6" w:space="0" w:color="auto"/>
              <w:bottom w:val="single" w:sz="6" w:space="0" w:color="auto"/>
            </w:tcBorders>
            <w:vAlign w:val="center"/>
          </w:tcPr>
          <w:p w14:paraId="007D581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18 429</w:t>
            </w:r>
          </w:p>
        </w:tc>
      </w:tr>
      <w:tr w:rsidR="00C45332" w:rsidRPr="00407082" w14:paraId="3B3055DF" w14:textId="77777777">
        <w:trPr>
          <w:trHeight w:val="200"/>
        </w:trPr>
        <w:tc>
          <w:tcPr>
            <w:tcW w:w="5850" w:type="dxa"/>
            <w:tcBorders>
              <w:top w:val="single" w:sz="6" w:space="0" w:color="auto"/>
              <w:bottom w:val="single" w:sz="6" w:space="0" w:color="auto"/>
              <w:right w:val="single" w:sz="6" w:space="0" w:color="auto"/>
            </w:tcBorders>
            <w:vAlign w:val="center"/>
          </w:tcPr>
          <w:p w14:paraId="6227FF6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337E732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1388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97651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DB5CE05" w14:textId="77777777">
        <w:trPr>
          <w:trHeight w:val="200"/>
        </w:trPr>
        <w:tc>
          <w:tcPr>
            <w:tcW w:w="5850" w:type="dxa"/>
            <w:tcBorders>
              <w:top w:val="single" w:sz="6" w:space="0" w:color="auto"/>
              <w:bottom w:val="single" w:sz="6" w:space="0" w:color="auto"/>
              <w:right w:val="single" w:sz="6" w:space="0" w:color="auto"/>
            </w:tcBorders>
            <w:vAlign w:val="center"/>
          </w:tcPr>
          <w:p w14:paraId="485B0EC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685295B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45D0B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864CA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11DDE2E" w14:textId="77777777">
        <w:trPr>
          <w:trHeight w:val="200"/>
        </w:trPr>
        <w:tc>
          <w:tcPr>
            <w:tcW w:w="5850" w:type="dxa"/>
            <w:tcBorders>
              <w:top w:val="single" w:sz="6" w:space="0" w:color="auto"/>
              <w:bottom w:val="single" w:sz="6" w:space="0" w:color="auto"/>
              <w:right w:val="single" w:sz="6" w:space="0" w:color="auto"/>
            </w:tcBorders>
            <w:vAlign w:val="center"/>
          </w:tcPr>
          <w:p w14:paraId="42AD98A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8C5AB1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4241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2DFDC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7BB4780" w14:textId="77777777">
        <w:trPr>
          <w:trHeight w:val="200"/>
        </w:trPr>
        <w:tc>
          <w:tcPr>
            <w:tcW w:w="5850" w:type="dxa"/>
            <w:tcBorders>
              <w:top w:val="single" w:sz="6" w:space="0" w:color="auto"/>
              <w:bottom w:val="single" w:sz="6" w:space="0" w:color="auto"/>
              <w:right w:val="single" w:sz="6" w:space="0" w:color="auto"/>
            </w:tcBorders>
            <w:vAlign w:val="center"/>
          </w:tcPr>
          <w:p w14:paraId="41E1380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82FD3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D9E58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( 4 008 )</w:t>
            </w:r>
          </w:p>
        </w:tc>
        <w:tc>
          <w:tcPr>
            <w:tcW w:w="1645" w:type="dxa"/>
            <w:gridSpan w:val="2"/>
            <w:tcBorders>
              <w:top w:val="single" w:sz="6" w:space="0" w:color="auto"/>
              <w:left w:val="single" w:sz="6" w:space="0" w:color="auto"/>
              <w:bottom w:val="single" w:sz="6" w:space="0" w:color="auto"/>
            </w:tcBorders>
            <w:vAlign w:val="center"/>
          </w:tcPr>
          <w:p w14:paraId="0B4741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( 3 236 )</w:t>
            </w:r>
          </w:p>
        </w:tc>
      </w:tr>
      <w:tr w:rsidR="00C45332" w:rsidRPr="00407082" w14:paraId="14C37349" w14:textId="77777777">
        <w:trPr>
          <w:trHeight w:val="200"/>
        </w:trPr>
        <w:tc>
          <w:tcPr>
            <w:tcW w:w="5850" w:type="dxa"/>
            <w:tcBorders>
              <w:top w:val="single" w:sz="6" w:space="0" w:color="auto"/>
              <w:bottom w:val="single" w:sz="6" w:space="0" w:color="auto"/>
              <w:right w:val="single" w:sz="6" w:space="0" w:color="auto"/>
            </w:tcBorders>
            <w:vAlign w:val="center"/>
          </w:tcPr>
          <w:p w14:paraId="76B2C30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42EFDE7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368B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( 5 372 )</w:t>
            </w:r>
          </w:p>
        </w:tc>
        <w:tc>
          <w:tcPr>
            <w:tcW w:w="1645" w:type="dxa"/>
            <w:gridSpan w:val="2"/>
            <w:tcBorders>
              <w:top w:val="single" w:sz="6" w:space="0" w:color="auto"/>
              <w:left w:val="single" w:sz="6" w:space="0" w:color="auto"/>
              <w:bottom w:val="single" w:sz="6" w:space="0" w:color="auto"/>
            </w:tcBorders>
            <w:vAlign w:val="center"/>
          </w:tcPr>
          <w:p w14:paraId="5280081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( 4 797 )</w:t>
            </w:r>
          </w:p>
        </w:tc>
      </w:tr>
      <w:tr w:rsidR="00C45332" w:rsidRPr="00407082" w14:paraId="3CBC0E98" w14:textId="77777777">
        <w:trPr>
          <w:trHeight w:val="200"/>
        </w:trPr>
        <w:tc>
          <w:tcPr>
            <w:tcW w:w="5850" w:type="dxa"/>
            <w:tcBorders>
              <w:top w:val="single" w:sz="6" w:space="0" w:color="auto"/>
              <w:bottom w:val="single" w:sz="6" w:space="0" w:color="auto"/>
              <w:right w:val="single" w:sz="6" w:space="0" w:color="auto"/>
            </w:tcBorders>
            <w:vAlign w:val="center"/>
          </w:tcPr>
          <w:p w14:paraId="292A86F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5F87BA1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FA1B4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( 11 332 )</w:t>
            </w:r>
          </w:p>
        </w:tc>
        <w:tc>
          <w:tcPr>
            <w:tcW w:w="1645" w:type="dxa"/>
            <w:gridSpan w:val="2"/>
            <w:tcBorders>
              <w:top w:val="single" w:sz="6" w:space="0" w:color="auto"/>
              <w:left w:val="single" w:sz="6" w:space="0" w:color="auto"/>
              <w:bottom w:val="single" w:sz="6" w:space="0" w:color="auto"/>
            </w:tcBorders>
            <w:vAlign w:val="center"/>
          </w:tcPr>
          <w:p w14:paraId="39F6663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( 51 714 )</w:t>
            </w:r>
          </w:p>
        </w:tc>
      </w:tr>
      <w:tr w:rsidR="00C45332" w:rsidRPr="00407082" w14:paraId="1E382B6D" w14:textId="77777777">
        <w:trPr>
          <w:trHeight w:val="200"/>
        </w:trPr>
        <w:tc>
          <w:tcPr>
            <w:tcW w:w="5850" w:type="dxa"/>
            <w:tcBorders>
              <w:top w:val="single" w:sz="6" w:space="0" w:color="auto"/>
              <w:bottom w:val="single" w:sz="6" w:space="0" w:color="auto"/>
              <w:right w:val="single" w:sz="6" w:space="0" w:color="auto"/>
            </w:tcBorders>
            <w:vAlign w:val="center"/>
          </w:tcPr>
          <w:p w14:paraId="1588A30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35E40EA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12E9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5A1E0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4C42FFF" w14:textId="77777777">
        <w:trPr>
          <w:trHeight w:val="200"/>
        </w:trPr>
        <w:tc>
          <w:tcPr>
            <w:tcW w:w="5850" w:type="dxa"/>
            <w:tcBorders>
              <w:top w:val="single" w:sz="6" w:space="0" w:color="auto"/>
              <w:bottom w:val="single" w:sz="6" w:space="0" w:color="auto"/>
              <w:right w:val="single" w:sz="6" w:space="0" w:color="auto"/>
            </w:tcBorders>
            <w:vAlign w:val="center"/>
          </w:tcPr>
          <w:p w14:paraId="6BE6A9D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0B0FAF7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CB785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FD3A0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3C3E7D5" w14:textId="77777777">
        <w:trPr>
          <w:trHeight w:val="200"/>
        </w:trPr>
        <w:tc>
          <w:tcPr>
            <w:tcW w:w="5850" w:type="dxa"/>
            <w:tcBorders>
              <w:top w:val="single" w:sz="6" w:space="0" w:color="auto"/>
              <w:bottom w:val="single" w:sz="6" w:space="0" w:color="auto"/>
              <w:right w:val="single" w:sz="6" w:space="0" w:color="auto"/>
            </w:tcBorders>
            <w:vAlign w:val="center"/>
          </w:tcPr>
          <w:p w14:paraId="0572288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Фінансовий результат від операційної діяльності:</w:t>
            </w:r>
          </w:p>
          <w:p w14:paraId="0788685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71730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A63A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15 026</w:t>
            </w:r>
          </w:p>
        </w:tc>
        <w:tc>
          <w:tcPr>
            <w:tcW w:w="1645" w:type="dxa"/>
            <w:gridSpan w:val="2"/>
            <w:tcBorders>
              <w:top w:val="single" w:sz="6" w:space="0" w:color="auto"/>
              <w:left w:val="single" w:sz="6" w:space="0" w:color="auto"/>
              <w:bottom w:val="single" w:sz="6" w:space="0" w:color="auto"/>
            </w:tcBorders>
            <w:vAlign w:val="center"/>
          </w:tcPr>
          <w:p w14:paraId="5721B9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9CD771B" w14:textId="77777777">
        <w:trPr>
          <w:trHeight w:val="200"/>
        </w:trPr>
        <w:tc>
          <w:tcPr>
            <w:tcW w:w="5850" w:type="dxa"/>
            <w:tcBorders>
              <w:top w:val="single" w:sz="6" w:space="0" w:color="auto"/>
              <w:bottom w:val="single" w:sz="6" w:space="0" w:color="auto"/>
              <w:right w:val="single" w:sz="6" w:space="0" w:color="auto"/>
            </w:tcBorders>
            <w:vAlign w:val="center"/>
          </w:tcPr>
          <w:p w14:paraId="4DA1A94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DE6D2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B14C9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77049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( 20 367 )</w:t>
            </w:r>
          </w:p>
        </w:tc>
      </w:tr>
      <w:tr w:rsidR="00C45332" w:rsidRPr="00407082" w14:paraId="444157F5" w14:textId="77777777">
        <w:trPr>
          <w:trHeight w:val="200"/>
        </w:trPr>
        <w:tc>
          <w:tcPr>
            <w:tcW w:w="5850" w:type="dxa"/>
            <w:tcBorders>
              <w:top w:val="single" w:sz="6" w:space="0" w:color="auto"/>
              <w:bottom w:val="single" w:sz="6" w:space="0" w:color="auto"/>
              <w:right w:val="single" w:sz="6" w:space="0" w:color="auto"/>
            </w:tcBorders>
            <w:vAlign w:val="center"/>
          </w:tcPr>
          <w:p w14:paraId="2A5EEA8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1658EF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E318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F225C7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27BAC60" w14:textId="77777777">
        <w:trPr>
          <w:trHeight w:val="200"/>
        </w:trPr>
        <w:tc>
          <w:tcPr>
            <w:tcW w:w="5850" w:type="dxa"/>
            <w:tcBorders>
              <w:top w:val="single" w:sz="6" w:space="0" w:color="auto"/>
              <w:bottom w:val="single" w:sz="6" w:space="0" w:color="auto"/>
              <w:right w:val="single" w:sz="6" w:space="0" w:color="auto"/>
            </w:tcBorders>
            <w:vAlign w:val="center"/>
          </w:tcPr>
          <w:p w14:paraId="19D823F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13E8FCB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3402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w:t>
            </w:r>
          </w:p>
        </w:tc>
        <w:tc>
          <w:tcPr>
            <w:tcW w:w="1645" w:type="dxa"/>
            <w:gridSpan w:val="2"/>
            <w:tcBorders>
              <w:top w:val="single" w:sz="6" w:space="0" w:color="auto"/>
              <w:left w:val="single" w:sz="6" w:space="0" w:color="auto"/>
              <w:bottom w:val="single" w:sz="6" w:space="0" w:color="auto"/>
            </w:tcBorders>
            <w:vAlign w:val="center"/>
          </w:tcPr>
          <w:p w14:paraId="2261F18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49</w:t>
            </w:r>
          </w:p>
        </w:tc>
      </w:tr>
      <w:tr w:rsidR="00C45332" w:rsidRPr="00407082" w14:paraId="0481CC07" w14:textId="77777777">
        <w:trPr>
          <w:trHeight w:val="200"/>
        </w:trPr>
        <w:tc>
          <w:tcPr>
            <w:tcW w:w="5850" w:type="dxa"/>
            <w:tcBorders>
              <w:top w:val="single" w:sz="6" w:space="0" w:color="auto"/>
              <w:bottom w:val="single" w:sz="6" w:space="0" w:color="auto"/>
              <w:right w:val="single" w:sz="6" w:space="0" w:color="auto"/>
            </w:tcBorders>
            <w:vAlign w:val="center"/>
          </w:tcPr>
          <w:p w14:paraId="7D909AA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2F8A6A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11D17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21 103</w:t>
            </w:r>
          </w:p>
        </w:tc>
        <w:tc>
          <w:tcPr>
            <w:tcW w:w="1645" w:type="dxa"/>
            <w:gridSpan w:val="2"/>
            <w:tcBorders>
              <w:top w:val="single" w:sz="6" w:space="0" w:color="auto"/>
              <w:left w:val="single" w:sz="6" w:space="0" w:color="auto"/>
              <w:bottom w:val="single" w:sz="6" w:space="0" w:color="auto"/>
            </w:tcBorders>
            <w:vAlign w:val="center"/>
          </w:tcPr>
          <w:p w14:paraId="029E0DB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3 393</w:t>
            </w:r>
          </w:p>
        </w:tc>
      </w:tr>
      <w:tr w:rsidR="00C45332" w:rsidRPr="00407082" w14:paraId="6AE350DE" w14:textId="77777777">
        <w:trPr>
          <w:trHeight w:val="200"/>
        </w:trPr>
        <w:tc>
          <w:tcPr>
            <w:tcW w:w="5850" w:type="dxa"/>
            <w:tcBorders>
              <w:top w:val="single" w:sz="6" w:space="0" w:color="auto"/>
              <w:bottom w:val="single" w:sz="6" w:space="0" w:color="auto"/>
              <w:right w:val="single" w:sz="6" w:space="0" w:color="auto"/>
            </w:tcBorders>
            <w:vAlign w:val="center"/>
          </w:tcPr>
          <w:p w14:paraId="027CDD2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0B3CB2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9A4E7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4C168E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AD265C8" w14:textId="77777777">
        <w:trPr>
          <w:trHeight w:val="200"/>
        </w:trPr>
        <w:tc>
          <w:tcPr>
            <w:tcW w:w="5850" w:type="dxa"/>
            <w:tcBorders>
              <w:top w:val="single" w:sz="6" w:space="0" w:color="auto"/>
              <w:bottom w:val="single" w:sz="6" w:space="0" w:color="auto"/>
              <w:right w:val="single" w:sz="6" w:space="0" w:color="auto"/>
            </w:tcBorders>
            <w:vAlign w:val="center"/>
          </w:tcPr>
          <w:p w14:paraId="2DA24FC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46DA89B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E2DD5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( 8 113 )</w:t>
            </w:r>
          </w:p>
        </w:tc>
        <w:tc>
          <w:tcPr>
            <w:tcW w:w="1645" w:type="dxa"/>
            <w:gridSpan w:val="2"/>
            <w:tcBorders>
              <w:top w:val="single" w:sz="6" w:space="0" w:color="auto"/>
              <w:left w:val="single" w:sz="6" w:space="0" w:color="auto"/>
              <w:bottom w:val="single" w:sz="6" w:space="0" w:color="auto"/>
            </w:tcBorders>
            <w:vAlign w:val="center"/>
          </w:tcPr>
          <w:p w14:paraId="42524F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( 7 971 )</w:t>
            </w:r>
          </w:p>
        </w:tc>
      </w:tr>
      <w:tr w:rsidR="00C45332" w:rsidRPr="00407082" w14:paraId="40E818CB" w14:textId="77777777">
        <w:trPr>
          <w:trHeight w:val="200"/>
        </w:trPr>
        <w:tc>
          <w:tcPr>
            <w:tcW w:w="5850" w:type="dxa"/>
            <w:tcBorders>
              <w:top w:val="single" w:sz="6" w:space="0" w:color="auto"/>
              <w:bottom w:val="single" w:sz="6" w:space="0" w:color="auto"/>
              <w:right w:val="single" w:sz="6" w:space="0" w:color="auto"/>
            </w:tcBorders>
            <w:vAlign w:val="center"/>
          </w:tcPr>
          <w:p w14:paraId="2497AC8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69C3AA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5E1A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F2D1E1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69C08C02" w14:textId="77777777">
        <w:trPr>
          <w:trHeight w:val="200"/>
        </w:trPr>
        <w:tc>
          <w:tcPr>
            <w:tcW w:w="5850" w:type="dxa"/>
            <w:tcBorders>
              <w:top w:val="single" w:sz="6" w:space="0" w:color="auto"/>
              <w:bottom w:val="single" w:sz="6" w:space="0" w:color="auto"/>
              <w:right w:val="single" w:sz="6" w:space="0" w:color="auto"/>
            </w:tcBorders>
            <w:vAlign w:val="center"/>
          </w:tcPr>
          <w:p w14:paraId="230C05A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F42A73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B1511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( 4 825 )</w:t>
            </w:r>
          </w:p>
        </w:tc>
        <w:tc>
          <w:tcPr>
            <w:tcW w:w="1645" w:type="dxa"/>
            <w:gridSpan w:val="2"/>
            <w:tcBorders>
              <w:top w:val="single" w:sz="6" w:space="0" w:color="auto"/>
              <w:left w:val="single" w:sz="6" w:space="0" w:color="auto"/>
              <w:bottom w:val="single" w:sz="6" w:space="0" w:color="auto"/>
            </w:tcBorders>
            <w:vAlign w:val="center"/>
          </w:tcPr>
          <w:p w14:paraId="525A356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( 12 238 )</w:t>
            </w:r>
          </w:p>
        </w:tc>
      </w:tr>
      <w:tr w:rsidR="00C45332" w:rsidRPr="00407082" w14:paraId="06367A44" w14:textId="77777777">
        <w:trPr>
          <w:trHeight w:val="200"/>
        </w:trPr>
        <w:tc>
          <w:tcPr>
            <w:tcW w:w="5850" w:type="dxa"/>
            <w:tcBorders>
              <w:top w:val="single" w:sz="6" w:space="0" w:color="auto"/>
              <w:bottom w:val="single" w:sz="6" w:space="0" w:color="auto"/>
              <w:right w:val="single" w:sz="6" w:space="0" w:color="auto"/>
            </w:tcBorders>
            <w:vAlign w:val="center"/>
          </w:tcPr>
          <w:p w14:paraId="1AC81AC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09B7BC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CA38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0E2C1E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446920E" w14:textId="77777777">
        <w:trPr>
          <w:trHeight w:val="200"/>
        </w:trPr>
        <w:tc>
          <w:tcPr>
            <w:tcW w:w="5850" w:type="dxa"/>
            <w:tcBorders>
              <w:top w:val="single" w:sz="6" w:space="0" w:color="auto"/>
              <w:bottom w:val="single" w:sz="6" w:space="0" w:color="auto"/>
              <w:right w:val="single" w:sz="6" w:space="0" w:color="auto"/>
            </w:tcBorders>
            <w:vAlign w:val="center"/>
          </w:tcPr>
          <w:p w14:paraId="72FD3C0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Фінансовий результат до оподаткування:</w:t>
            </w:r>
          </w:p>
          <w:p w14:paraId="77F48A4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B6A50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9DAA6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c>
          <w:tcPr>
            <w:tcW w:w="1645" w:type="dxa"/>
            <w:gridSpan w:val="2"/>
            <w:tcBorders>
              <w:top w:val="single" w:sz="6" w:space="0" w:color="auto"/>
              <w:left w:val="single" w:sz="6" w:space="0" w:color="auto"/>
              <w:bottom w:val="single" w:sz="6" w:space="0" w:color="auto"/>
            </w:tcBorders>
            <w:vAlign w:val="center"/>
          </w:tcPr>
          <w:p w14:paraId="139E8AF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605B943" w14:textId="77777777">
        <w:trPr>
          <w:trHeight w:val="200"/>
        </w:trPr>
        <w:tc>
          <w:tcPr>
            <w:tcW w:w="5850" w:type="dxa"/>
            <w:tcBorders>
              <w:top w:val="single" w:sz="6" w:space="0" w:color="auto"/>
              <w:bottom w:val="single" w:sz="6" w:space="0" w:color="auto"/>
              <w:right w:val="single" w:sz="6" w:space="0" w:color="auto"/>
            </w:tcBorders>
            <w:vAlign w:val="center"/>
          </w:tcPr>
          <w:p w14:paraId="625DF8E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A21A8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53C5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0DA694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( 37 134 )</w:t>
            </w:r>
          </w:p>
        </w:tc>
      </w:tr>
      <w:tr w:rsidR="00C45332" w:rsidRPr="00407082" w14:paraId="48C72A78" w14:textId="77777777">
        <w:trPr>
          <w:trHeight w:val="200"/>
        </w:trPr>
        <w:tc>
          <w:tcPr>
            <w:tcW w:w="5850" w:type="dxa"/>
            <w:tcBorders>
              <w:top w:val="single" w:sz="6" w:space="0" w:color="auto"/>
              <w:bottom w:val="single" w:sz="6" w:space="0" w:color="auto"/>
              <w:right w:val="single" w:sz="6" w:space="0" w:color="auto"/>
            </w:tcBorders>
            <w:vAlign w:val="center"/>
          </w:tcPr>
          <w:p w14:paraId="44A10B7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141C3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E4960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65B54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4218BBA" w14:textId="77777777">
        <w:trPr>
          <w:trHeight w:val="200"/>
        </w:trPr>
        <w:tc>
          <w:tcPr>
            <w:tcW w:w="5850" w:type="dxa"/>
            <w:tcBorders>
              <w:top w:val="single" w:sz="6" w:space="0" w:color="auto"/>
              <w:bottom w:val="single" w:sz="6" w:space="0" w:color="auto"/>
              <w:right w:val="single" w:sz="6" w:space="0" w:color="auto"/>
            </w:tcBorders>
            <w:vAlign w:val="center"/>
          </w:tcPr>
          <w:p w14:paraId="1BB5238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F1F9A2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6A7E6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280D96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95B3E5B" w14:textId="77777777">
        <w:trPr>
          <w:trHeight w:val="200"/>
        </w:trPr>
        <w:tc>
          <w:tcPr>
            <w:tcW w:w="5850" w:type="dxa"/>
            <w:tcBorders>
              <w:top w:val="single" w:sz="6" w:space="0" w:color="auto"/>
              <w:bottom w:val="single" w:sz="6" w:space="0" w:color="auto"/>
              <w:right w:val="single" w:sz="6" w:space="0" w:color="auto"/>
            </w:tcBorders>
            <w:vAlign w:val="center"/>
          </w:tcPr>
          <w:p w14:paraId="25FA3EB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Чистий фінансовий результат:</w:t>
            </w:r>
          </w:p>
          <w:p w14:paraId="0C445AF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5621B2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B7AEB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c>
          <w:tcPr>
            <w:tcW w:w="1645" w:type="dxa"/>
            <w:gridSpan w:val="2"/>
            <w:tcBorders>
              <w:top w:val="single" w:sz="6" w:space="0" w:color="auto"/>
              <w:left w:val="single" w:sz="6" w:space="0" w:color="auto"/>
              <w:bottom w:val="single" w:sz="6" w:space="0" w:color="auto"/>
            </w:tcBorders>
            <w:vAlign w:val="center"/>
          </w:tcPr>
          <w:p w14:paraId="14B546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E014D6B" w14:textId="77777777">
        <w:trPr>
          <w:trHeight w:val="200"/>
        </w:trPr>
        <w:tc>
          <w:tcPr>
            <w:tcW w:w="5850" w:type="dxa"/>
            <w:tcBorders>
              <w:top w:val="single" w:sz="6" w:space="0" w:color="auto"/>
              <w:bottom w:val="single" w:sz="6" w:space="0" w:color="auto"/>
              <w:right w:val="single" w:sz="6" w:space="0" w:color="auto"/>
            </w:tcBorders>
            <w:vAlign w:val="center"/>
          </w:tcPr>
          <w:p w14:paraId="0C73E77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5583F2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FD3D7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B2C4FE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( 37 134 )</w:t>
            </w:r>
          </w:p>
        </w:tc>
      </w:tr>
    </w:tbl>
    <w:p w14:paraId="7303E42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5332" w:rsidRPr="00407082" w14:paraId="1FB24705"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7755782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4F02A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C9AFD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50E942B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аналогічний період попереднього року</w:t>
            </w:r>
          </w:p>
        </w:tc>
      </w:tr>
      <w:tr w:rsidR="00C45332" w:rsidRPr="00407082" w14:paraId="71F2C6B7"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55B56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C00CB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59BF41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7AF05B7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10CA64CB" w14:textId="77777777">
        <w:trPr>
          <w:trHeight w:val="200"/>
        </w:trPr>
        <w:tc>
          <w:tcPr>
            <w:tcW w:w="5850" w:type="dxa"/>
            <w:tcBorders>
              <w:top w:val="single" w:sz="6" w:space="0" w:color="auto"/>
              <w:bottom w:val="single" w:sz="6" w:space="0" w:color="auto"/>
              <w:right w:val="single" w:sz="6" w:space="0" w:color="auto"/>
            </w:tcBorders>
            <w:vAlign w:val="center"/>
          </w:tcPr>
          <w:p w14:paraId="09BE418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62E3E8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5C65D7E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A17DEC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D8E0A2F" w14:textId="77777777">
        <w:trPr>
          <w:trHeight w:val="200"/>
        </w:trPr>
        <w:tc>
          <w:tcPr>
            <w:tcW w:w="5850" w:type="dxa"/>
            <w:tcBorders>
              <w:top w:val="single" w:sz="6" w:space="0" w:color="auto"/>
              <w:bottom w:val="single" w:sz="6" w:space="0" w:color="auto"/>
              <w:right w:val="single" w:sz="6" w:space="0" w:color="auto"/>
            </w:tcBorders>
            <w:vAlign w:val="center"/>
          </w:tcPr>
          <w:p w14:paraId="3F8973D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172D225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398B68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43E855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EB6D34F" w14:textId="77777777">
        <w:trPr>
          <w:trHeight w:val="200"/>
        </w:trPr>
        <w:tc>
          <w:tcPr>
            <w:tcW w:w="5850" w:type="dxa"/>
            <w:tcBorders>
              <w:top w:val="single" w:sz="6" w:space="0" w:color="auto"/>
              <w:bottom w:val="single" w:sz="6" w:space="0" w:color="auto"/>
              <w:right w:val="single" w:sz="6" w:space="0" w:color="auto"/>
            </w:tcBorders>
            <w:vAlign w:val="center"/>
          </w:tcPr>
          <w:p w14:paraId="2D29940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2F209A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10C29F7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56C81A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F9B3C54" w14:textId="77777777">
        <w:trPr>
          <w:trHeight w:val="200"/>
        </w:trPr>
        <w:tc>
          <w:tcPr>
            <w:tcW w:w="5850" w:type="dxa"/>
            <w:tcBorders>
              <w:top w:val="single" w:sz="6" w:space="0" w:color="auto"/>
              <w:bottom w:val="single" w:sz="6" w:space="0" w:color="auto"/>
              <w:right w:val="single" w:sz="6" w:space="0" w:color="auto"/>
            </w:tcBorders>
            <w:vAlign w:val="center"/>
          </w:tcPr>
          <w:p w14:paraId="46D5704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0540B03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1DB48A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21F8E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B689A28" w14:textId="77777777">
        <w:trPr>
          <w:trHeight w:val="200"/>
        </w:trPr>
        <w:tc>
          <w:tcPr>
            <w:tcW w:w="5850" w:type="dxa"/>
            <w:tcBorders>
              <w:top w:val="single" w:sz="6" w:space="0" w:color="auto"/>
              <w:bottom w:val="single" w:sz="6" w:space="0" w:color="auto"/>
              <w:right w:val="single" w:sz="6" w:space="0" w:color="auto"/>
            </w:tcBorders>
            <w:vAlign w:val="center"/>
          </w:tcPr>
          <w:p w14:paraId="01666E4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51A0AAA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1BC07A6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2239D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83727A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6EED99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41DF61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C764C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614ED46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1A57FD2" w14:textId="77777777">
        <w:trPr>
          <w:trHeight w:val="200"/>
        </w:trPr>
        <w:tc>
          <w:tcPr>
            <w:tcW w:w="5850" w:type="dxa"/>
            <w:tcBorders>
              <w:top w:val="single" w:sz="6" w:space="0" w:color="auto"/>
              <w:bottom w:val="single" w:sz="6" w:space="0" w:color="auto"/>
              <w:right w:val="single" w:sz="6" w:space="0" w:color="auto"/>
            </w:tcBorders>
            <w:vAlign w:val="center"/>
          </w:tcPr>
          <w:p w14:paraId="66F8AF9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6D744A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215E08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2F699C7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6665E16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52539E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02C6A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30B26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5DD5994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E5D279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D852E7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9557E3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FD750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c>
          <w:tcPr>
            <w:tcW w:w="1645" w:type="dxa"/>
            <w:tcBorders>
              <w:top w:val="single" w:sz="6" w:space="0" w:color="auto"/>
              <w:left w:val="single" w:sz="6" w:space="0" w:color="auto"/>
              <w:bottom w:val="single" w:sz="6" w:space="0" w:color="auto"/>
            </w:tcBorders>
            <w:shd w:val="clear" w:color="auto" w:fill="E6E6E6"/>
            <w:vAlign w:val="center"/>
          </w:tcPr>
          <w:p w14:paraId="122707A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-37 134</w:t>
            </w:r>
          </w:p>
        </w:tc>
      </w:tr>
    </w:tbl>
    <w:p w14:paraId="56C5E1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5332" w:rsidRPr="00407082" w14:paraId="478E032C"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00582F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2100D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CE02D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F3F39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аналогічний період попереднього року</w:t>
            </w:r>
          </w:p>
        </w:tc>
      </w:tr>
      <w:tr w:rsidR="00C45332" w:rsidRPr="00407082" w14:paraId="0F0DB75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E1C8BB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829F34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C66E34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3229F7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1417923F" w14:textId="77777777">
        <w:trPr>
          <w:trHeight w:val="200"/>
        </w:trPr>
        <w:tc>
          <w:tcPr>
            <w:tcW w:w="5850" w:type="dxa"/>
            <w:tcBorders>
              <w:top w:val="single" w:sz="6" w:space="0" w:color="auto"/>
              <w:bottom w:val="single" w:sz="6" w:space="0" w:color="auto"/>
              <w:right w:val="single" w:sz="6" w:space="0" w:color="auto"/>
            </w:tcBorders>
            <w:vAlign w:val="center"/>
          </w:tcPr>
          <w:p w14:paraId="1C3FC5B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55901A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1463DBB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221 863</w:t>
            </w:r>
          </w:p>
        </w:tc>
        <w:tc>
          <w:tcPr>
            <w:tcW w:w="1645" w:type="dxa"/>
            <w:tcBorders>
              <w:top w:val="single" w:sz="6" w:space="0" w:color="auto"/>
              <w:left w:val="single" w:sz="6" w:space="0" w:color="auto"/>
              <w:bottom w:val="single" w:sz="6" w:space="0" w:color="auto"/>
            </w:tcBorders>
            <w:vAlign w:val="center"/>
          </w:tcPr>
          <w:p w14:paraId="55F0DB3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80 726</w:t>
            </w:r>
          </w:p>
        </w:tc>
      </w:tr>
      <w:tr w:rsidR="00C45332" w:rsidRPr="00407082" w14:paraId="64ABC974" w14:textId="77777777">
        <w:trPr>
          <w:trHeight w:val="200"/>
        </w:trPr>
        <w:tc>
          <w:tcPr>
            <w:tcW w:w="5850" w:type="dxa"/>
            <w:tcBorders>
              <w:top w:val="single" w:sz="6" w:space="0" w:color="auto"/>
              <w:bottom w:val="single" w:sz="6" w:space="0" w:color="auto"/>
              <w:right w:val="single" w:sz="6" w:space="0" w:color="auto"/>
            </w:tcBorders>
            <w:vAlign w:val="center"/>
          </w:tcPr>
          <w:p w14:paraId="6752419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59AC363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3EA8EA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5 922</w:t>
            </w:r>
          </w:p>
        </w:tc>
        <w:tc>
          <w:tcPr>
            <w:tcW w:w="1645" w:type="dxa"/>
            <w:tcBorders>
              <w:top w:val="single" w:sz="6" w:space="0" w:color="auto"/>
              <w:left w:val="single" w:sz="6" w:space="0" w:color="auto"/>
              <w:bottom w:val="single" w:sz="6" w:space="0" w:color="auto"/>
            </w:tcBorders>
            <w:vAlign w:val="center"/>
          </w:tcPr>
          <w:p w14:paraId="71444F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5 091</w:t>
            </w:r>
          </w:p>
        </w:tc>
      </w:tr>
      <w:tr w:rsidR="00C45332" w:rsidRPr="00407082" w14:paraId="652D7644" w14:textId="77777777">
        <w:trPr>
          <w:trHeight w:val="200"/>
        </w:trPr>
        <w:tc>
          <w:tcPr>
            <w:tcW w:w="5850" w:type="dxa"/>
            <w:tcBorders>
              <w:top w:val="single" w:sz="6" w:space="0" w:color="auto"/>
              <w:bottom w:val="single" w:sz="6" w:space="0" w:color="auto"/>
              <w:right w:val="single" w:sz="6" w:space="0" w:color="auto"/>
            </w:tcBorders>
            <w:vAlign w:val="center"/>
          </w:tcPr>
          <w:p w14:paraId="2D5C580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4AAB07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1E39474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1 223</w:t>
            </w:r>
          </w:p>
        </w:tc>
        <w:tc>
          <w:tcPr>
            <w:tcW w:w="1645" w:type="dxa"/>
            <w:tcBorders>
              <w:top w:val="single" w:sz="6" w:space="0" w:color="auto"/>
              <w:left w:val="single" w:sz="6" w:space="0" w:color="auto"/>
              <w:bottom w:val="single" w:sz="6" w:space="0" w:color="auto"/>
            </w:tcBorders>
            <w:vAlign w:val="center"/>
          </w:tcPr>
          <w:p w14:paraId="167016F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1 040</w:t>
            </w:r>
          </w:p>
        </w:tc>
      </w:tr>
      <w:tr w:rsidR="00C45332" w:rsidRPr="00407082" w14:paraId="293A19AA" w14:textId="77777777">
        <w:trPr>
          <w:trHeight w:val="200"/>
        </w:trPr>
        <w:tc>
          <w:tcPr>
            <w:tcW w:w="5850" w:type="dxa"/>
            <w:tcBorders>
              <w:top w:val="single" w:sz="6" w:space="0" w:color="auto"/>
              <w:bottom w:val="single" w:sz="6" w:space="0" w:color="auto"/>
              <w:right w:val="single" w:sz="6" w:space="0" w:color="auto"/>
            </w:tcBorders>
            <w:vAlign w:val="center"/>
          </w:tcPr>
          <w:p w14:paraId="1C1EF09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69FF805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09EB035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5 288</w:t>
            </w:r>
          </w:p>
        </w:tc>
        <w:tc>
          <w:tcPr>
            <w:tcW w:w="1645" w:type="dxa"/>
            <w:tcBorders>
              <w:top w:val="single" w:sz="6" w:space="0" w:color="auto"/>
              <w:left w:val="single" w:sz="6" w:space="0" w:color="auto"/>
              <w:bottom w:val="single" w:sz="6" w:space="0" w:color="auto"/>
            </w:tcBorders>
            <w:vAlign w:val="center"/>
          </w:tcPr>
          <w:p w14:paraId="17EAE4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5 924</w:t>
            </w:r>
          </w:p>
        </w:tc>
      </w:tr>
      <w:tr w:rsidR="00C45332" w:rsidRPr="00407082" w14:paraId="195FDF6B" w14:textId="77777777">
        <w:trPr>
          <w:trHeight w:val="200"/>
        </w:trPr>
        <w:tc>
          <w:tcPr>
            <w:tcW w:w="5850" w:type="dxa"/>
            <w:tcBorders>
              <w:top w:val="single" w:sz="6" w:space="0" w:color="auto"/>
              <w:bottom w:val="single" w:sz="6" w:space="0" w:color="auto"/>
              <w:right w:val="single" w:sz="6" w:space="0" w:color="auto"/>
            </w:tcBorders>
            <w:vAlign w:val="center"/>
          </w:tcPr>
          <w:p w14:paraId="34F748A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DABFE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1A496C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17 555</w:t>
            </w:r>
          </w:p>
        </w:tc>
        <w:tc>
          <w:tcPr>
            <w:tcW w:w="1645" w:type="dxa"/>
            <w:tcBorders>
              <w:top w:val="single" w:sz="6" w:space="0" w:color="auto"/>
              <w:left w:val="single" w:sz="6" w:space="0" w:color="auto"/>
              <w:bottom w:val="single" w:sz="6" w:space="0" w:color="auto"/>
            </w:tcBorders>
            <w:vAlign w:val="center"/>
          </w:tcPr>
          <w:p w14:paraId="0DD7583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45 597</w:t>
            </w:r>
          </w:p>
        </w:tc>
      </w:tr>
      <w:tr w:rsidR="00C45332" w:rsidRPr="00407082" w14:paraId="4797FCEF"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E0AD08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FEDCD6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0ED37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251 851</w:t>
            </w:r>
          </w:p>
        </w:tc>
        <w:tc>
          <w:tcPr>
            <w:tcW w:w="1645" w:type="dxa"/>
            <w:tcBorders>
              <w:top w:val="single" w:sz="6" w:space="0" w:color="auto"/>
              <w:left w:val="single" w:sz="6" w:space="0" w:color="auto"/>
              <w:bottom w:val="single" w:sz="6" w:space="0" w:color="auto"/>
            </w:tcBorders>
            <w:shd w:val="clear" w:color="auto" w:fill="E6E6E6"/>
            <w:vAlign w:val="center"/>
          </w:tcPr>
          <w:p w14:paraId="577F3E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138 378</w:t>
            </w:r>
          </w:p>
        </w:tc>
      </w:tr>
    </w:tbl>
    <w:p w14:paraId="2CCF2F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5332" w:rsidRPr="00407082" w14:paraId="1A889FE7"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236B553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7B0564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2EB9A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5391C6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аналогічний період попереднього року</w:t>
            </w:r>
          </w:p>
        </w:tc>
      </w:tr>
      <w:tr w:rsidR="00C45332" w:rsidRPr="00407082" w14:paraId="7A33710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66B30C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93BA75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08FE5B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0B6D466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274E4A74" w14:textId="77777777">
        <w:trPr>
          <w:trHeight w:val="200"/>
        </w:trPr>
        <w:tc>
          <w:tcPr>
            <w:tcW w:w="5850" w:type="dxa"/>
            <w:tcBorders>
              <w:top w:val="single" w:sz="6" w:space="0" w:color="auto"/>
              <w:bottom w:val="single" w:sz="6" w:space="0" w:color="auto"/>
              <w:right w:val="single" w:sz="6" w:space="0" w:color="auto"/>
            </w:tcBorders>
            <w:vAlign w:val="center"/>
          </w:tcPr>
          <w:p w14:paraId="2283100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190B90B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6BBBE66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2836F3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949F60D" w14:textId="77777777">
        <w:trPr>
          <w:trHeight w:val="200"/>
        </w:trPr>
        <w:tc>
          <w:tcPr>
            <w:tcW w:w="5850" w:type="dxa"/>
            <w:tcBorders>
              <w:top w:val="single" w:sz="6" w:space="0" w:color="auto"/>
              <w:bottom w:val="single" w:sz="6" w:space="0" w:color="auto"/>
              <w:right w:val="single" w:sz="6" w:space="0" w:color="auto"/>
            </w:tcBorders>
            <w:vAlign w:val="center"/>
          </w:tcPr>
          <w:p w14:paraId="018B03D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4D1EC4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30780A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8289E3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EA315F2" w14:textId="77777777">
        <w:trPr>
          <w:trHeight w:val="200"/>
        </w:trPr>
        <w:tc>
          <w:tcPr>
            <w:tcW w:w="5850" w:type="dxa"/>
            <w:tcBorders>
              <w:top w:val="single" w:sz="6" w:space="0" w:color="auto"/>
              <w:bottom w:val="single" w:sz="6" w:space="0" w:color="auto"/>
              <w:right w:val="single" w:sz="6" w:space="0" w:color="auto"/>
            </w:tcBorders>
            <w:vAlign w:val="center"/>
          </w:tcPr>
          <w:p w14:paraId="45711D4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1F7DDE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3ADC11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27901C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0,000000</w:t>
            </w:r>
          </w:p>
        </w:tc>
      </w:tr>
      <w:tr w:rsidR="00C45332" w:rsidRPr="00407082" w14:paraId="4CDD3CD7" w14:textId="77777777">
        <w:trPr>
          <w:trHeight w:val="200"/>
        </w:trPr>
        <w:tc>
          <w:tcPr>
            <w:tcW w:w="5850" w:type="dxa"/>
            <w:tcBorders>
              <w:top w:val="single" w:sz="6" w:space="0" w:color="auto"/>
              <w:bottom w:val="single" w:sz="6" w:space="0" w:color="auto"/>
              <w:right w:val="single" w:sz="6" w:space="0" w:color="auto"/>
            </w:tcBorders>
            <w:vAlign w:val="center"/>
          </w:tcPr>
          <w:p w14:paraId="318DD9E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29EC54F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6A848BD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79F526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0,000000</w:t>
            </w:r>
          </w:p>
        </w:tc>
      </w:tr>
      <w:tr w:rsidR="00C45332" w:rsidRPr="00407082" w14:paraId="01120C63" w14:textId="77777777">
        <w:trPr>
          <w:trHeight w:val="200"/>
        </w:trPr>
        <w:tc>
          <w:tcPr>
            <w:tcW w:w="5850" w:type="dxa"/>
            <w:tcBorders>
              <w:top w:val="single" w:sz="6" w:space="0" w:color="auto"/>
              <w:bottom w:val="single" w:sz="6" w:space="0" w:color="auto"/>
              <w:right w:val="single" w:sz="6" w:space="0" w:color="auto"/>
            </w:tcBorders>
            <w:vAlign w:val="center"/>
          </w:tcPr>
          <w:p w14:paraId="5E73E5E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1F4710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045F524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14:paraId="57E4D6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0,00</w:t>
            </w:r>
          </w:p>
        </w:tc>
      </w:tr>
    </w:tbl>
    <w:p w14:paraId="2C71DA2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26C9E54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Керівник</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t>Лавров Олег Олександрович</w:t>
      </w:r>
    </w:p>
    <w:p w14:paraId="2A6CB59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277FEC5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Головний бухгалтер</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00E8034C" w:rsidRPr="00407082">
        <w:rPr>
          <w:rFonts w:ascii="Times New Roman CYR" w:hAnsi="Times New Roman CYR" w:cs="Times New Roman CYR"/>
        </w:rPr>
        <w:t xml:space="preserve">Нагай Лариса </w:t>
      </w:r>
      <w:proofErr w:type="spellStart"/>
      <w:r w:rsidR="00E8034C" w:rsidRPr="00407082">
        <w:rPr>
          <w:rFonts w:ascii="Times New Roman CYR" w:hAnsi="Times New Roman CYR" w:cs="Times New Roman CYR"/>
        </w:rPr>
        <w:t>Володимирiвна</w:t>
      </w:r>
      <w:proofErr w:type="spellEnd"/>
    </w:p>
    <w:p w14:paraId="719A8C73"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C45332" w:rsidRPr="00407082" w14:paraId="2D470C36"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510AFAD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lastRenderedPageBreak/>
              <w:t>КОДИ</w:t>
            </w:r>
          </w:p>
        </w:tc>
      </w:tr>
      <w:tr w:rsidR="00C45332" w:rsidRPr="00407082" w14:paraId="7BC48110" w14:textId="77777777">
        <w:trPr>
          <w:gridBefore w:val="2"/>
          <w:wBefore w:w="6650" w:type="dxa"/>
          <w:trHeight w:val="200"/>
        </w:trPr>
        <w:tc>
          <w:tcPr>
            <w:tcW w:w="1990" w:type="dxa"/>
            <w:tcBorders>
              <w:top w:val="nil"/>
              <w:left w:val="nil"/>
              <w:bottom w:val="nil"/>
              <w:right w:val="single" w:sz="6" w:space="0" w:color="auto"/>
            </w:tcBorders>
            <w:vAlign w:val="center"/>
          </w:tcPr>
          <w:p w14:paraId="19AC4D3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021BB3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01.10.2021</w:t>
            </w:r>
          </w:p>
        </w:tc>
      </w:tr>
      <w:tr w:rsidR="00C45332" w:rsidRPr="00407082" w14:paraId="2BCECA7C" w14:textId="77777777">
        <w:tc>
          <w:tcPr>
            <w:tcW w:w="2160" w:type="dxa"/>
            <w:tcBorders>
              <w:top w:val="nil"/>
              <w:left w:val="nil"/>
              <w:bottom w:val="nil"/>
              <w:right w:val="nil"/>
            </w:tcBorders>
            <w:vAlign w:val="center"/>
          </w:tcPr>
          <w:p w14:paraId="3C98364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14:paraId="36672F1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ТОВАРИСТВО З ОБМЕЖЕНОЮ ВIДПОВIДАЛЬНIСТЮ "СОКОВИЙ ЗАВОД КОДИМСЬКИЙ"</w:t>
            </w:r>
          </w:p>
        </w:tc>
        <w:tc>
          <w:tcPr>
            <w:tcW w:w="1990" w:type="dxa"/>
            <w:tcBorders>
              <w:top w:val="nil"/>
              <w:left w:val="nil"/>
              <w:bottom w:val="nil"/>
              <w:right w:val="single" w:sz="6" w:space="0" w:color="auto"/>
            </w:tcBorders>
            <w:vAlign w:val="center"/>
          </w:tcPr>
          <w:p w14:paraId="2F8745E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739164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36788318</w:t>
            </w:r>
          </w:p>
        </w:tc>
      </w:tr>
    </w:tbl>
    <w:p w14:paraId="373AC7E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651375A7"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3695833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Звіт про рух грошових коштів (за прямим методом)</w:t>
      </w:r>
    </w:p>
    <w:p w14:paraId="20D80FB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дев'ять місяців 2021 року</w:t>
      </w:r>
    </w:p>
    <w:p w14:paraId="1BDF38B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45332" w:rsidRPr="00407082" w14:paraId="25604E42"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5D90AE62"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14:paraId="127ECBE2"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1801004</w:t>
            </w:r>
          </w:p>
        </w:tc>
      </w:tr>
      <w:tr w:rsidR="00C45332" w:rsidRPr="00407082" w14:paraId="6DF2EC34"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AA6F371" w14:textId="77777777" w:rsidR="00C45332" w:rsidRPr="00407082" w:rsidRDefault="00C45332">
            <w:pPr>
              <w:widowControl w:val="0"/>
              <w:autoSpaceDE w:val="0"/>
              <w:autoSpaceDN w:val="0"/>
              <w:adjustRightInd w:val="0"/>
              <w:spacing w:after="0" w:line="240" w:lineRule="auto"/>
              <w:jc w:val="right"/>
              <w:rPr>
                <w:rFonts w:ascii="Times New Roman CYR" w:hAnsi="Times New Roman CYR" w:cs="Times New Roman CYR"/>
              </w:rPr>
            </w:pPr>
          </w:p>
          <w:p w14:paraId="71D642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3C0B8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536D4EE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2378D7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аналогічний період попереднього року</w:t>
            </w:r>
          </w:p>
        </w:tc>
      </w:tr>
      <w:tr w:rsidR="00C45332" w:rsidRPr="00407082" w14:paraId="4335146D"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1B5C83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73BDA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5E4B8D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137D26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r>
      <w:tr w:rsidR="00C45332" w:rsidRPr="00407082" w14:paraId="3272887E" w14:textId="77777777">
        <w:trPr>
          <w:trHeight w:val="200"/>
        </w:trPr>
        <w:tc>
          <w:tcPr>
            <w:tcW w:w="5850" w:type="dxa"/>
            <w:tcBorders>
              <w:top w:val="single" w:sz="6" w:space="0" w:color="auto"/>
              <w:bottom w:val="single" w:sz="6" w:space="0" w:color="auto"/>
              <w:right w:val="single" w:sz="6" w:space="0" w:color="auto"/>
            </w:tcBorders>
            <w:vAlign w:val="center"/>
          </w:tcPr>
          <w:p w14:paraId="665D693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I. Рух коштів у результаті операційної діяльності</w:t>
            </w:r>
          </w:p>
          <w:p w14:paraId="289B72F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6E959EAE"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F5613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C9F32F3"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00579900" w14:textId="77777777">
        <w:trPr>
          <w:trHeight w:val="200"/>
        </w:trPr>
        <w:tc>
          <w:tcPr>
            <w:tcW w:w="5850" w:type="dxa"/>
            <w:tcBorders>
              <w:top w:val="single" w:sz="6" w:space="0" w:color="auto"/>
              <w:bottom w:val="single" w:sz="6" w:space="0" w:color="auto"/>
              <w:right w:val="single" w:sz="6" w:space="0" w:color="auto"/>
            </w:tcBorders>
            <w:vAlign w:val="center"/>
          </w:tcPr>
          <w:p w14:paraId="6EEB191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4C2FA1D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5F839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251 498</w:t>
            </w:r>
          </w:p>
        </w:tc>
        <w:tc>
          <w:tcPr>
            <w:tcW w:w="1645" w:type="dxa"/>
            <w:gridSpan w:val="2"/>
            <w:tcBorders>
              <w:top w:val="single" w:sz="6" w:space="0" w:color="auto"/>
              <w:left w:val="single" w:sz="6" w:space="0" w:color="auto"/>
              <w:bottom w:val="single" w:sz="6" w:space="0" w:color="auto"/>
            </w:tcBorders>
            <w:vAlign w:val="center"/>
          </w:tcPr>
          <w:p w14:paraId="1D48790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187 368</w:t>
            </w:r>
          </w:p>
        </w:tc>
      </w:tr>
      <w:tr w:rsidR="00C45332" w:rsidRPr="00407082" w14:paraId="554DE2B5" w14:textId="77777777">
        <w:trPr>
          <w:trHeight w:val="200"/>
        </w:trPr>
        <w:tc>
          <w:tcPr>
            <w:tcW w:w="5850" w:type="dxa"/>
            <w:tcBorders>
              <w:top w:val="single" w:sz="6" w:space="0" w:color="auto"/>
              <w:bottom w:val="single" w:sz="6" w:space="0" w:color="auto"/>
              <w:right w:val="single" w:sz="6" w:space="0" w:color="auto"/>
            </w:tcBorders>
            <w:vAlign w:val="center"/>
          </w:tcPr>
          <w:p w14:paraId="3B9542D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6832ABB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F18F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1 435</w:t>
            </w:r>
          </w:p>
        </w:tc>
        <w:tc>
          <w:tcPr>
            <w:tcW w:w="1645" w:type="dxa"/>
            <w:gridSpan w:val="2"/>
            <w:tcBorders>
              <w:top w:val="single" w:sz="6" w:space="0" w:color="auto"/>
              <w:left w:val="single" w:sz="6" w:space="0" w:color="auto"/>
              <w:bottom w:val="single" w:sz="6" w:space="0" w:color="auto"/>
            </w:tcBorders>
            <w:vAlign w:val="center"/>
          </w:tcPr>
          <w:p w14:paraId="20115D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8 244</w:t>
            </w:r>
          </w:p>
        </w:tc>
      </w:tr>
      <w:tr w:rsidR="00C45332" w:rsidRPr="00407082" w14:paraId="1E91F47A" w14:textId="77777777">
        <w:trPr>
          <w:trHeight w:val="200"/>
        </w:trPr>
        <w:tc>
          <w:tcPr>
            <w:tcW w:w="5850" w:type="dxa"/>
            <w:tcBorders>
              <w:top w:val="single" w:sz="6" w:space="0" w:color="auto"/>
              <w:bottom w:val="single" w:sz="6" w:space="0" w:color="auto"/>
              <w:right w:val="single" w:sz="6" w:space="0" w:color="auto"/>
            </w:tcBorders>
            <w:vAlign w:val="center"/>
          </w:tcPr>
          <w:p w14:paraId="27FF12C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7F7FE14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F39A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777EB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8 244</w:t>
            </w:r>
          </w:p>
        </w:tc>
      </w:tr>
      <w:tr w:rsidR="00C45332" w:rsidRPr="00407082" w14:paraId="768CDCF9" w14:textId="77777777">
        <w:trPr>
          <w:trHeight w:val="200"/>
        </w:trPr>
        <w:tc>
          <w:tcPr>
            <w:tcW w:w="5850" w:type="dxa"/>
            <w:tcBorders>
              <w:top w:val="single" w:sz="6" w:space="0" w:color="auto"/>
              <w:bottom w:val="single" w:sz="6" w:space="0" w:color="auto"/>
              <w:right w:val="single" w:sz="6" w:space="0" w:color="auto"/>
            </w:tcBorders>
            <w:vAlign w:val="center"/>
          </w:tcPr>
          <w:p w14:paraId="605CAC8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E53D0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7DF17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AA4FD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CF3441B" w14:textId="77777777">
        <w:trPr>
          <w:trHeight w:val="200"/>
        </w:trPr>
        <w:tc>
          <w:tcPr>
            <w:tcW w:w="5850" w:type="dxa"/>
            <w:tcBorders>
              <w:top w:val="single" w:sz="6" w:space="0" w:color="auto"/>
              <w:bottom w:val="single" w:sz="6" w:space="0" w:color="auto"/>
              <w:right w:val="single" w:sz="6" w:space="0" w:color="auto"/>
            </w:tcBorders>
            <w:vAlign w:val="center"/>
          </w:tcPr>
          <w:p w14:paraId="150622F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2777FD6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4212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EBBFD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5B25421" w14:textId="77777777">
        <w:trPr>
          <w:trHeight w:val="200"/>
        </w:trPr>
        <w:tc>
          <w:tcPr>
            <w:tcW w:w="5850" w:type="dxa"/>
            <w:tcBorders>
              <w:top w:val="single" w:sz="6" w:space="0" w:color="auto"/>
              <w:bottom w:val="single" w:sz="6" w:space="0" w:color="auto"/>
              <w:right w:val="single" w:sz="6" w:space="0" w:color="auto"/>
            </w:tcBorders>
            <w:vAlign w:val="center"/>
          </w:tcPr>
          <w:p w14:paraId="0B88948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11B7CF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AA9DA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16 252</w:t>
            </w:r>
          </w:p>
        </w:tc>
        <w:tc>
          <w:tcPr>
            <w:tcW w:w="1645" w:type="dxa"/>
            <w:gridSpan w:val="2"/>
            <w:tcBorders>
              <w:top w:val="single" w:sz="6" w:space="0" w:color="auto"/>
              <w:left w:val="single" w:sz="6" w:space="0" w:color="auto"/>
              <w:bottom w:val="single" w:sz="6" w:space="0" w:color="auto"/>
            </w:tcBorders>
            <w:vAlign w:val="center"/>
          </w:tcPr>
          <w:p w14:paraId="536E9E0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18 133</w:t>
            </w:r>
          </w:p>
        </w:tc>
      </w:tr>
      <w:tr w:rsidR="00C45332" w:rsidRPr="00407082" w14:paraId="314B9A7B" w14:textId="77777777">
        <w:trPr>
          <w:trHeight w:val="200"/>
        </w:trPr>
        <w:tc>
          <w:tcPr>
            <w:tcW w:w="5850" w:type="dxa"/>
            <w:tcBorders>
              <w:top w:val="single" w:sz="6" w:space="0" w:color="auto"/>
              <w:bottom w:val="single" w:sz="6" w:space="0" w:color="auto"/>
              <w:right w:val="single" w:sz="6" w:space="0" w:color="auto"/>
            </w:tcBorders>
            <w:vAlign w:val="center"/>
          </w:tcPr>
          <w:p w14:paraId="3552560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32BBDE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6513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4 476</w:t>
            </w:r>
          </w:p>
        </w:tc>
        <w:tc>
          <w:tcPr>
            <w:tcW w:w="1645" w:type="dxa"/>
            <w:gridSpan w:val="2"/>
            <w:tcBorders>
              <w:top w:val="single" w:sz="6" w:space="0" w:color="auto"/>
              <w:left w:val="single" w:sz="6" w:space="0" w:color="auto"/>
              <w:bottom w:val="single" w:sz="6" w:space="0" w:color="auto"/>
            </w:tcBorders>
            <w:vAlign w:val="center"/>
          </w:tcPr>
          <w:p w14:paraId="7CA06B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1 191</w:t>
            </w:r>
          </w:p>
        </w:tc>
      </w:tr>
      <w:tr w:rsidR="00C45332" w:rsidRPr="00407082" w14:paraId="071BA065" w14:textId="77777777">
        <w:trPr>
          <w:trHeight w:val="200"/>
        </w:trPr>
        <w:tc>
          <w:tcPr>
            <w:tcW w:w="5850" w:type="dxa"/>
            <w:tcBorders>
              <w:top w:val="single" w:sz="6" w:space="0" w:color="auto"/>
              <w:bottom w:val="single" w:sz="6" w:space="0" w:color="auto"/>
              <w:right w:val="single" w:sz="6" w:space="0" w:color="auto"/>
            </w:tcBorders>
            <w:vAlign w:val="center"/>
          </w:tcPr>
          <w:p w14:paraId="3C721D7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00E0AA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FAF0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6E981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52</w:t>
            </w:r>
          </w:p>
        </w:tc>
      </w:tr>
      <w:tr w:rsidR="00C45332" w:rsidRPr="00407082" w14:paraId="2EE56C47" w14:textId="77777777">
        <w:trPr>
          <w:trHeight w:val="200"/>
        </w:trPr>
        <w:tc>
          <w:tcPr>
            <w:tcW w:w="5850" w:type="dxa"/>
            <w:tcBorders>
              <w:top w:val="single" w:sz="6" w:space="0" w:color="auto"/>
              <w:bottom w:val="single" w:sz="6" w:space="0" w:color="auto"/>
              <w:right w:val="single" w:sz="6" w:space="0" w:color="auto"/>
            </w:tcBorders>
            <w:vAlign w:val="center"/>
          </w:tcPr>
          <w:p w14:paraId="49E4EF9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6EC7ACA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382D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F2D10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2BAA043" w14:textId="77777777">
        <w:trPr>
          <w:trHeight w:val="200"/>
        </w:trPr>
        <w:tc>
          <w:tcPr>
            <w:tcW w:w="5850" w:type="dxa"/>
            <w:tcBorders>
              <w:top w:val="single" w:sz="6" w:space="0" w:color="auto"/>
              <w:bottom w:val="single" w:sz="6" w:space="0" w:color="auto"/>
              <w:right w:val="single" w:sz="6" w:space="0" w:color="auto"/>
            </w:tcBorders>
            <w:vAlign w:val="center"/>
          </w:tcPr>
          <w:p w14:paraId="3277B8E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35FC8E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FFC42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31549B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5F295EA" w14:textId="77777777">
        <w:trPr>
          <w:trHeight w:val="200"/>
        </w:trPr>
        <w:tc>
          <w:tcPr>
            <w:tcW w:w="5850" w:type="dxa"/>
            <w:tcBorders>
              <w:top w:val="single" w:sz="6" w:space="0" w:color="auto"/>
              <w:bottom w:val="single" w:sz="6" w:space="0" w:color="auto"/>
              <w:right w:val="single" w:sz="6" w:space="0" w:color="auto"/>
            </w:tcBorders>
            <w:vAlign w:val="center"/>
          </w:tcPr>
          <w:p w14:paraId="7CA32AE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1AB247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6EA4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3AB193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8A04DDA" w14:textId="77777777">
        <w:trPr>
          <w:trHeight w:val="200"/>
        </w:trPr>
        <w:tc>
          <w:tcPr>
            <w:tcW w:w="5850" w:type="dxa"/>
            <w:tcBorders>
              <w:top w:val="single" w:sz="6" w:space="0" w:color="auto"/>
              <w:bottom w:val="single" w:sz="6" w:space="0" w:color="auto"/>
              <w:right w:val="single" w:sz="6" w:space="0" w:color="auto"/>
            </w:tcBorders>
            <w:vAlign w:val="center"/>
          </w:tcPr>
          <w:p w14:paraId="366E0A6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3692B7F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A8335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0C60A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5A5C89A" w14:textId="77777777">
        <w:trPr>
          <w:trHeight w:val="200"/>
        </w:trPr>
        <w:tc>
          <w:tcPr>
            <w:tcW w:w="5850" w:type="dxa"/>
            <w:tcBorders>
              <w:top w:val="single" w:sz="6" w:space="0" w:color="auto"/>
              <w:bottom w:val="single" w:sz="6" w:space="0" w:color="auto"/>
              <w:right w:val="single" w:sz="6" w:space="0" w:color="auto"/>
            </w:tcBorders>
            <w:vAlign w:val="center"/>
          </w:tcPr>
          <w:p w14:paraId="58D751A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57653D8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F547A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9CB41B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8065DA2" w14:textId="77777777">
        <w:trPr>
          <w:trHeight w:val="200"/>
        </w:trPr>
        <w:tc>
          <w:tcPr>
            <w:tcW w:w="5850" w:type="dxa"/>
            <w:tcBorders>
              <w:top w:val="single" w:sz="6" w:space="0" w:color="auto"/>
              <w:bottom w:val="single" w:sz="6" w:space="0" w:color="auto"/>
              <w:right w:val="single" w:sz="6" w:space="0" w:color="auto"/>
            </w:tcBorders>
            <w:vAlign w:val="center"/>
          </w:tcPr>
          <w:p w14:paraId="640D86B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75F64BA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C268A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174</w:t>
            </w:r>
          </w:p>
        </w:tc>
        <w:tc>
          <w:tcPr>
            <w:tcW w:w="1645" w:type="dxa"/>
            <w:gridSpan w:val="2"/>
            <w:tcBorders>
              <w:top w:val="single" w:sz="6" w:space="0" w:color="auto"/>
              <w:left w:val="single" w:sz="6" w:space="0" w:color="auto"/>
              <w:bottom w:val="single" w:sz="6" w:space="0" w:color="auto"/>
            </w:tcBorders>
            <w:vAlign w:val="center"/>
          </w:tcPr>
          <w:p w14:paraId="313637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29 880</w:t>
            </w:r>
          </w:p>
        </w:tc>
      </w:tr>
      <w:tr w:rsidR="00C45332" w:rsidRPr="00407082" w14:paraId="797F4442" w14:textId="77777777">
        <w:trPr>
          <w:trHeight w:val="200"/>
        </w:trPr>
        <w:tc>
          <w:tcPr>
            <w:tcW w:w="5850" w:type="dxa"/>
            <w:tcBorders>
              <w:top w:val="single" w:sz="6" w:space="0" w:color="auto"/>
              <w:bottom w:val="single" w:sz="6" w:space="0" w:color="auto"/>
              <w:right w:val="single" w:sz="6" w:space="0" w:color="auto"/>
            </w:tcBorders>
            <w:vAlign w:val="center"/>
          </w:tcPr>
          <w:p w14:paraId="7742B3E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54FC19D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77B85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9E8227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4A74CA93" w14:textId="77777777">
        <w:trPr>
          <w:trHeight w:val="200"/>
        </w:trPr>
        <w:tc>
          <w:tcPr>
            <w:tcW w:w="5850" w:type="dxa"/>
            <w:tcBorders>
              <w:top w:val="single" w:sz="6" w:space="0" w:color="auto"/>
              <w:bottom w:val="single" w:sz="6" w:space="0" w:color="auto"/>
              <w:right w:val="single" w:sz="6" w:space="0" w:color="auto"/>
            </w:tcBorders>
            <w:vAlign w:val="center"/>
          </w:tcPr>
          <w:p w14:paraId="226AA30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6FFDBB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13F92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( 151 233 )</w:t>
            </w:r>
          </w:p>
        </w:tc>
        <w:tc>
          <w:tcPr>
            <w:tcW w:w="1645" w:type="dxa"/>
            <w:gridSpan w:val="2"/>
            <w:tcBorders>
              <w:top w:val="single" w:sz="6" w:space="0" w:color="auto"/>
              <w:left w:val="single" w:sz="6" w:space="0" w:color="auto"/>
              <w:bottom w:val="single" w:sz="6" w:space="0" w:color="auto"/>
            </w:tcBorders>
            <w:vAlign w:val="center"/>
          </w:tcPr>
          <w:p w14:paraId="3D4992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( 109 893 )</w:t>
            </w:r>
          </w:p>
        </w:tc>
      </w:tr>
      <w:tr w:rsidR="00C45332" w:rsidRPr="00407082" w14:paraId="2D54F12E" w14:textId="77777777">
        <w:trPr>
          <w:trHeight w:val="200"/>
        </w:trPr>
        <w:tc>
          <w:tcPr>
            <w:tcW w:w="5850" w:type="dxa"/>
            <w:tcBorders>
              <w:top w:val="single" w:sz="6" w:space="0" w:color="auto"/>
              <w:bottom w:val="single" w:sz="6" w:space="0" w:color="auto"/>
              <w:right w:val="single" w:sz="6" w:space="0" w:color="auto"/>
            </w:tcBorders>
            <w:vAlign w:val="center"/>
          </w:tcPr>
          <w:p w14:paraId="7D8C38A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076725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13CC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( 3 998 )</w:t>
            </w:r>
          </w:p>
        </w:tc>
        <w:tc>
          <w:tcPr>
            <w:tcW w:w="1645" w:type="dxa"/>
            <w:gridSpan w:val="2"/>
            <w:tcBorders>
              <w:top w:val="single" w:sz="6" w:space="0" w:color="auto"/>
              <w:left w:val="single" w:sz="6" w:space="0" w:color="auto"/>
              <w:bottom w:val="single" w:sz="6" w:space="0" w:color="auto"/>
            </w:tcBorders>
            <w:vAlign w:val="center"/>
          </w:tcPr>
          <w:p w14:paraId="6187AF1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( 5 685 )</w:t>
            </w:r>
          </w:p>
        </w:tc>
      </w:tr>
      <w:tr w:rsidR="00C45332" w:rsidRPr="00407082" w14:paraId="6EB207E9" w14:textId="77777777">
        <w:trPr>
          <w:trHeight w:val="200"/>
        </w:trPr>
        <w:tc>
          <w:tcPr>
            <w:tcW w:w="5850" w:type="dxa"/>
            <w:tcBorders>
              <w:top w:val="single" w:sz="6" w:space="0" w:color="auto"/>
              <w:bottom w:val="single" w:sz="6" w:space="0" w:color="auto"/>
              <w:right w:val="single" w:sz="6" w:space="0" w:color="auto"/>
            </w:tcBorders>
            <w:vAlign w:val="center"/>
          </w:tcPr>
          <w:p w14:paraId="2EB533C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7890FAE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F5D83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( 1 115 )</w:t>
            </w:r>
          </w:p>
        </w:tc>
        <w:tc>
          <w:tcPr>
            <w:tcW w:w="1645" w:type="dxa"/>
            <w:gridSpan w:val="2"/>
            <w:tcBorders>
              <w:top w:val="single" w:sz="6" w:space="0" w:color="auto"/>
              <w:left w:val="single" w:sz="6" w:space="0" w:color="auto"/>
              <w:bottom w:val="single" w:sz="6" w:space="0" w:color="auto"/>
            </w:tcBorders>
            <w:vAlign w:val="center"/>
          </w:tcPr>
          <w:p w14:paraId="2E758D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( 1 550 )</w:t>
            </w:r>
          </w:p>
        </w:tc>
      </w:tr>
      <w:tr w:rsidR="00C45332" w:rsidRPr="00407082" w14:paraId="5721A121" w14:textId="77777777">
        <w:trPr>
          <w:trHeight w:val="200"/>
        </w:trPr>
        <w:tc>
          <w:tcPr>
            <w:tcW w:w="5850" w:type="dxa"/>
            <w:tcBorders>
              <w:top w:val="single" w:sz="6" w:space="0" w:color="auto"/>
              <w:bottom w:val="single" w:sz="6" w:space="0" w:color="auto"/>
              <w:right w:val="single" w:sz="6" w:space="0" w:color="auto"/>
            </w:tcBorders>
            <w:vAlign w:val="center"/>
          </w:tcPr>
          <w:p w14:paraId="3EE6791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2ABF721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D88D24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( 1 602 )</w:t>
            </w:r>
          </w:p>
        </w:tc>
        <w:tc>
          <w:tcPr>
            <w:tcW w:w="1645" w:type="dxa"/>
            <w:gridSpan w:val="2"/>
            <w:tcBorders>
              <w:top w:val="single" w:sz="6" w:space="0" w:color="auto"/>
              <w:left w:val="single" w:sz="6" w:space="0" w:color="auto"/>
              <w:bottom w:val="single" w:sz="6" w:space="0" w:color="auto"/>
            </w:tcBorders>
            <w:vAlign w:val="center"/>
          </w:tcPr>
          <w:p w14:paraId="54F85D5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( 2 458 )</w:t>
            </w:r>
          </w:p>
        </w:tc>
      </w:tr>
      <w:tr w:rsidR="00C45332" w:rsidRPr="00407082" w14:paraId="3559BB8B" w14:textId="77777777">
        <w:trPr>
          <w:trHeight w:val="200"/>
        </w:trPr>
        <w:tc>
          <w:tcPr>
            <w:tcW w:w="5850" w:type="dxa"/>
            <w:tcBorders>
              <w:top w:val="single" w:sz="6" w:space="0" w:color="auto"/>
              <w:bottom w:val="single" w:sz="6" w:space="0" w:color="auto"/>
              <w:right w:val="single" w:sz="6" w:space="0" w:color="auto"/>
            </w:tcBorders>
            <w:vAlign w:val="center"/>
          </w:tcPr>
          <w:p w14:paraId="402F569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31AA6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815B3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( 148 )</w:t>
            </w:r>
          </w:p>
        </w:tc>
        <w:tc>
          <w:tcPr>
            <w:tcW w:w="1645" w:type="dxa"/>
            <w:gridSpan w:val="2"/>
            <w:tcBorders>
              <w:top w:val="single" w:sz="6" w:space="0" w:color="auto"/>
              <w:left w:val="single" w:sz="6" w:space="0" w:color="auto"/>
              <w:bottom w:val="single" w:sz="6" w:space="0" w:color="auto"/>
            </w:tcBorders>
            <w:vAlign w:val="center"/>
          </w:tcPr>
          <w:p w14:paraId="5D94ED2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( 515 )</w:t>
            </w:r>
          </w:p>
        </w:tc>
      </w:tr>
      <w:tr w:rsidR="00C45332" w:rsidRPr="00407082" w14:paraId="4D9E7BD2" w14:textId="77777777">
        <w:trPr>
          <w:trHeight w:val="200"/>
        </w:trPr>
        <w:tc>
          <w:tcPr>
            <w:tcW w:w="5850" w:type="dxa"/>
            <w:tcBorders>
              <w:top w:val="single" w:sz="6" w:space="0" w:color="auto"/>
              <w:bottom w:val="single" w:sz="6" w:space="0" w:color="auto"/>
              <w:right w:val="single" w:sz="6" w:space="0" w:color="auto"/>
            </w:tcBorders>
            <w:vAlign w:val="center"/>
          </w:tcPr>
          <w:p w14:paraId="4E7C91F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BF7D1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D2FB4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A19DF7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23B3A6C7" w14:textId="77777777">
        <w:trPr>
          <w:trHeight w:val="200"/>
        </w:trPr>
        <w:tc>
          <w:tcPr>
            <w:tcW w:w="5850" w:type="dxa"/>
            <w:tcBorders>
              <w:top w:val="single" w:sz="6" w:space="0" w:color="auto"/>
              <w:bottom w:val="single" w:sz="6" w:space="0" w:color="auto"/>
              <w:right w:val="single" w:sz="6" w:space="0" w:color="auto"/>
            </w:tcBorders>
            <w:vAlign w:val="center"/>
          </w:tcPr>
          <w:p w14:paraId="54010B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47330E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AE5D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( 1 453 )</w:t>
            </w:r>
          </w:p>
        </w:tc>
        <w:tc>
          <w:tcPr>
            <w:tcW w:w="1645" w:type="dxa"/>
            <w:gridSpan w:val="2"/>
            <w:tcBorders>
              <w:top w:val="single" w:sz="6" w:space="0" w:color="auto"/>
              <w:left w:val="single" w:sz="6" w:space="0" w:color="auto"/>
              <w:bottom w:val="single" w:sz="6" w:space="0" w:color="auto"/>
            </w:tcBorders>
            <w:vAlign w:val="center"/>
          </w:tcPr>
          <w:p w14:paraId="1834267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( 1 942 )</w:t>
            </w:r>
          </w:p>
        </w:tc>
      </w:tr>
      <w:tr w:rsidR="00C45332" w:rsidRPr="00407082" w14:paraId="35157E40" w14:textId="77777777">
        <w:trPr>
          <w:trHeight w:val="200"/>
        </w:trPr>
        <w:tc>
          <w:tcPr>
            <w:tcW w:w="5850" w:type="dxa"/>
            <w:tcBorders>
              <w:top w:val="single" w:sz="6" w:space="0" w:color="auto"/>
              <w:bottom w:val="single" w:sz="6" w:space="0" w:color="auto"/>
              <w:right w:val="single" w:sz="6" w:space="0" w:color="auto"/>
            </w:tcBorders>
            <w:vAlign w:val="center"/>
          </w:tcPr>
          <w:p w14:paraId="3E11DF1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4EA80A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AFB9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( 101 470 )</w:t>
            </w:r>
          </w:p>
        </w:tc>
        <w:tc>
          <w:tcPr>
            <w:tcW w:w="1645" w:type="dxa"/>
            <w:gridSpan w:val="2"/>
            <w:tcBorders>
              <w:top w:val="single" w:sz="6" w:space="0" w:color="auto"/>
              <w:left w:val="single" w:sz="6" w:space="0" w:color="auto"/>
              <w:bottom w:val="single" w:sz="6" w:space="0" w:color="auto"/>
            </w:tcBorders>
            <w:vAlign w:val="center"/>
          </w:tcPr>
          <w:p w14:paraId="335A95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( 136 315 )</w:t>
            </w:r>
          </w:p>
        </w:tc>
      </w:tr>
      <w:tr w:rsidR="00C45332" w:rsidRPr="00407082" w14:paraId="036C4FA9" w14:textId="77777777">
        <w:trPr>
          <w:trHeight w:val="200"/>
        </w:trPr>
        <w:tc>
          <w:tcPr>
            <w:tcW w:w="5850" w:type="dxa"/>
            <w:tcBorders>
              <w:top w:val="single" w:sz="6" w:space="0" w:color="auto"/>
              <w:bottom w:val="single" w:sz="6" w:space="0" w:color="auto"/>
              <w:right w:val="single" w:sz="6" w:space="0" w:color="auto"/>
            </w:tcBorders>
            <w:vAlign w:val="center"/>
          </w:tcPr>
          <w:p w14:paraId="1499254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52371DC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7F56F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( 3 375 )</w:t>
            </w:r>
          </w:p>
        </w:tc>
        <w:tc>
          <w:tcPr>
            <w:tcW w:w="1645" w:type="dxa"/>
            <w:gridSpan w:val="2"/>
            <w:tcBorders>
              <w:top w:val="single" w:sz="6" w:space="0" w:color="auto"/>
              <w:left w:val="single" w:sz="6" w:space="0" w:color="auto"/>
              <w:bottom w:val="single" w:sz="6" w:space="0" w:color="auto"/>
            </w:tcBorders>
            <w:vAlign w:val="center"/>
          </w:tcPr>
          <w:p w14:paraId="5B37B6C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( 923 )</w:t>
            </w:r>
          </w:p>
        </w:tc>
      </w:tr>
      <w:tr w:rsidR="00C45332" w:rsidRPr="00407082" w14:paraId="1BCF33A7" w14:textId="77777777">
        <w:trPr>
          <w:trHeight w:val="200"/>
        </w:trPr>
        <w:tc>
          <w:tcPr>
            <w:tcW w:w="5850" w:type="dxa"/>
            <w:tcBorders>
              <w:top w:val="single" w:sz="6" w:space="0" w:color="auto"/>
              <w:bottom w:val="single" w:sz="6" w:space="0" w:color="auto"/>
              <w:right w:val="single" w:sz="6" w:space="0" w:color="auto"/>
            </w:tcBorders>
            <w:vAlign w:val="center"/>
          </w:tcPr>
          <w:p w14:paraId="6D38A59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313474B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6F07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2860DE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18086DE4" w14:textId="77777777">
        <w:trPr>
          <w:trHeight w:val="200"/>
        </w:trPr>
        <w:tc>
          <w:tcPr>
            <w:tcW w:w="5850" w:type="dxa"/>
            <w:tcBorders>
              <w:top w:val="single" w:sz="6" w:space="0" w:color="auto"/>
              <w:bottom w:val="single" w:sz="6" w:space="0" w:color="auto"/>
              <w:right w:val="single" w:sz="6" w:space="0" w:color="auto"/>
            </w:tcBorders>
            <w:vAlign w:val="center"/>
          </w:tcPr>
          <w:p w14:paraId="76FD491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6DE9AC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87DC5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F1C9E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5FE3864A" w14:textId="77777777">
        <w:trPr>
          <w:trHeight w:val="200"/>
        </w:trPr>
        <w:tc>
          <w:tcPr>
            <w:tcW w:w="5850" w:type="dxa"/>
            <w:tcBorders>
              <w:top w:val="single" w:sz="6" w:space="0" w:color="auto"/>
              <w:bottom w:val="single" w:sz="6" w:space="0" w:color="auto"/>
              <w:right w:val="single" w:sz="6" w:space="0" w:color="auto"/>
            </w:tcBorders>
            <w:vAlign w:val="center"/>
          </w:tcPr>
          <w:p w14:paraId="166C8E3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5D9955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6F61A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2025E2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642026C1" w14:textId="77777777">
        <w:trPr>
          <w:trHeight w:val="200"/>
        </w:trPr>
        <w:tc>
          <w:tcPr>
            <w:tcW w:w="5850" w:type="dxa"/>
            <w:tcBorders>
              <w:top w:val="single" w:sz="6" w:space="0" w:color="auto"/>
              <w:bottom w:val="single" w:sz="6" w:space="0" w:color="auto"/>
              <w:right w:val="single" w:sz="6" w:space="0" w:color="auto"/>
            </w:tcBorders>
            <w:vAlign w:val="center"/>
          </w:tcPr>
          <w:p w14:paraId="36A3A9A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3FB09DF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AA252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( 1 013 )</w:t>
            </w:r>
          </w:p>
        </w:tc>
        <w:tc>
          <w:tcPr>
            <w:tcW w:w="1645" w:type="dxa"/>
            <w:gridSpan w:val="2"/>
            <w:tcBorders>
              <w:top w:val="single" w:sz="6" w:space="0" w:color="auto"/>
              <w:left w:val="single" w:sz="6" w:space="0" w:color="auto"/>
              <w:bottom w:val="single" w:sz="6" w:space="0" w:color="auto"/>
            </w:tcBorders>
            <w:vAlign w:val="center"/>
          </w:tcPr>
          <w:p w14:paraId="1B609A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( 109 048 )</w:t>
            </w:r>
          </w:p>
        </w:tc>
      </w:tr>
      <w:tr w:rsidR="00C45332" w:rsidRPr="00407082" w14:paraId="141AD03C" w14:textId="77777777">
        <w:trPr>
          <w:trHeight w:val="200"/>
        </w:trPr>
        <w:tc>
          <w:tcPr>
            <w:tcW w:w="5850" w:type="dxa"/>
            <w:tcBorders>
              <w:top w:val="single" w:sz="6" w:space="0" w:color="auto"/>
              <w:bottom w:val="single" w:sz="6" w:space="0" w:color="auto"/>
              <w:right w:val="single" w:sz="6" w:space="0" w:color="auto"/>
            </w:tcBorders>
            <w:vAlign w:val="center"/>
          </w:tcPr>
          <w:p w14:paraId="407BAA5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634342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6088C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10 079</w:t>
            </w:r>
          </w:p>
        </w:tc>
        <w:tc>
          <w:tcPr>
            <w:tcW w:w="1645" w:type="dxa"/>
            <w:gridSpan w:val="2"/>
            <w:tcBorders>
              <w:top w:val="single" w:sz="6" w:space="0" w:color="auto"/>
              <w:left w:val="single" w:sz="6" w:space="0" w:color="auto"/>
              <w:bottom w:val="single" w:sz="6" w:space="0" w:color="auto"/>
            </w:tcBorders>
            <w:vAlign w:val="center"/>
          </w:tcPr>
          <w:p w14:paraId="606B6B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-121 004</w:t>
            </w:r>
          </w:p>
        </w:tc>
      </w:tr>
      <w:tr w:rsidR="00C45332" w:rsidRPr="00407082" w14:paraId="18E30248" w14:textId="77777777">
        <w:trPr>
          <w:trHeight w:val="200"/>
        </w:trPr>
        <w:tc>
          <w:tcPr>
            <w:tcW w:w="5850" w:type="dxa"/>
            <w:tcBorders>
              <w:top w:val="single" w:sz="6" w:space="0" w:color="auto"/>
              <w:bottom w:val="single" w:sz="6" w:space="0" w:color="auto"/>
              <w:right w:val="single" w:sz="6" w:space="0" w:color="auto"/>
            </w:tcBorders>
            <w:vAlign w:val="center"/>
          </w:tcPr>
          <w:p w14:paraId="63B342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II. Рух коштів у результаті інвестиційної діяльності</w:t>
            </w:r>
          </w:p>
          <w:p w14:paraId="6F1B294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000A946F"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ED1681"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28524D7"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55DB6694" w14:textId="77777777">
        <w:trPr>
          <w:trHeight w:val="200"/>
        </w:trPr>
        <w:tc>
          <w:tcPr>
            <w:tcW w:w="5850" w:type="dxa"/>
            <w:tcBorders>
              <w:top w:val="single" w:sz="6" w:space="0" w:color="auto"/>
              <w:bottom w:val="single" w:sz="6" w:space="0" w:color="auto"/>
              <w:right w:val="single" w:sz="6" w:space="0" w:color="auto"/>
            </w:tcBorders>
            <w:vAlign w:val="center"/>
          </w:tcPr>
          <w:p w14:paraId="57DB442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11D21DE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D2E8C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A3A33A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1091252" w14:textId="77777777">
        <w:trPr>
          <w:trHeight w:val="200"/>
        </w:trPr>
        <w:tc>
          <w:tcPr>
            <w:tcW w:w="5850" w:type="dxa"/>
            <w:tcBorders>
              <w:top w:val="single" w:sz="6" w:space="0" w:color="auto"/>
              <w:bottom w:val="single" w:sz="6" w:space="0" w:color="auto"/>
              <w:right w:val="single" w:sz="6" w:space="0" w:color="auto"/>
            </w:tcBorders>
            <w:vAlign w:val="center"/>
          </w:tcPr>
          <w:p w14:paraId="5CFB135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272270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5089D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FC559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2233027" w14:textId="77777777">
        <w:trPr>
          <w:trHeight w:val="200"/>
        </w:trPr>
        <w:tc>
          <w:tcPr>
            <w:tcW w:w="5850" w:type="dxa"/>
            <w:tcBorders>
              <w:top w:val="single" w:sz="6" w:space="0" w:color="auto"/>
              <w:bottom w:val="single" w:sz="6" w:space="0" w:color="auto"/>
              <w:right w:val="single" w:sz="6" w:space="0" w:color="auto"/>
            </w:tcBorders>
            <w:vAlign w:val="center"/>
          </w:tcPr>
          <w:p w14:paraId="6410B21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6F8E4366"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BC8EB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FBC33F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5B9E60F8" w14:textId="77777777">
        <w:trPr>
          <w:trHeight w:val="200"/>
        </w:trPr>
        <w:tc>
          <w:tcPr>
            <w:tcW w:w="5850" w:type="dxa"/>
            <w:tcBorders>
              <w:top w:val="single" w:sz="6" w:space="0" w:color="auto"/>
              <w:bottom w:val="single" w:sz="6" w:space="0" w:color="auto"/>
              <w:right w:val="single" w:sz="6" w:space="0" w:color="auto"/>
            </w:tcBorders>
            <w:vAlign w:val="center"/>
          </w:tcPr>
          <w:p w14:paraId="0AFB075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5B55267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B079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92CED7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2DCC668" w14:textId="77777777">
        <w:trPr>
          <w:trHeight w:val="200"/>
        </w:trPr>
        <w:tc>
          <w:tcPr>
            <w:tcW w:w="5850" w:type="dxa"/>
            <w:tcBorders>
              <w:top w:val="single" w:sz="6" w:space="0" w:color="auto"/>
              <w:bottom w:val="single" w:sz="6" w:space="0" w:color="auto"/>
              <w:right w:val="single" w:sz="6" w:space="0" w:color="auto"/>
            </w:tcBorders>
            <w:vAlign w:val="center"/>
          </w:tcPr>
          <w:p w14:paraId="65FADE2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6429C37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3C1C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A2F47A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D5E07C5" w14:textId="77777777">
        <w:trPr>
          <w:trHeight w:val="200"/>
        </w:trPr>
        <w:tc>
          <w:tcPr>
            <w:tcW w:w="5850" w:type="dxa"/>
            <w:tcBorders>
              <w:top w:val="single" w:sz="6" w:space="0" w:color="auto"/>
              <w:bottom w:val="single" w:sz="6" w:space="0" w:color="auto"/>
              <w:right w:val="single" w:sz="6" w:space="0" w:color="auto"/>
            </w:tcBorders>
            <w:vAlign w:val="center"/>
          </w:tcPr>
          <w:p w14:paraId="5AB45D7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5472AEB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A49DE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C4BA74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6C299A1A" w14:textId="77777777">
        <w:trPr>
          <w:trHeight w:val="200"/>
        </w:trPr>
        <w:tc>
          <w:tcPr>
            <w:tcW w:w="5850" w:type="dxa"/>
            <w:tcBorders>
              <w:top w:val="single" w:sz="6" w:space="0" w:color="auto"/>
              <w:bottom w:val="single" w:sz="6" w:space="0" w:color="auto"/>
              <w:right w:val="single" w:sz="6" w:space="0" w:color="auto"/>
            </w:tcBorders>
            <w:vAlign w:val="center"/>
          </w:tcPr>
          <w:p w14:paraId="3B5CDF6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4F2DC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0092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0501F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061F015" w14:textId="77777777">
        <w:trPr>
          <w:trHeight w:val="200"/>
        </w:trPr>
        <w:tc>
          <w:tcPr>
            <w:tcW w:w="5850" w:type="dxa"/>
            <w:tcBorders>
              <w:top w:val="single" w:sz="6" w:space="0" w:color="auto"/>
              <w:bottom w:val="single" w:sz="6" w:space="0" w:color="auto"/>
              <w:right w:val="single" w:sz="6" w:space="0" w:color="auto"/>
            </w:tcBorders>
            <w:vAlign w:val="center"/>
          </w:tcPr>
          <w:p w14:paraId="1309BFD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7810B62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29C2D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124EB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5EE1759" w14:textId="77777777">
        <w:trPr>
          <w:trHeight w:val="200"/>
        </w:trPr>
        <w:tc>
          <w:tcPr>
            <w:tcW w:w="5850" w:type="dxa"/>
            <w:tcBorders>
              <w:top w:val="single" w:sz="6" w:space="0" w:color="auto"/>
              <w:bottom w:val="single" w:sz="6" w:space="0" w:color="auto"/>
              <w:right w:val="single" w:sz="6" w:space="0" w:color="auto"/>
            </w:tcBorders>
            <w:vAlign w:val="center"/>
          </w:tcPr>
          <w:p w14:paraId="08443CC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3CDD89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E70AA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F8FAD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E94EEE4" w14:textId="77777777">
        <w:trPr>
          <w:trHeight w:val="200"/>
        </w:trPr>
        <w:tc>
          <w:tcPr>
            <w:tcW w:w="5850" w:type="dxa"/>
            <w:tcBorders>
              <w:top w:val="single" w:sz="6" w:space="0" w:color="auto"/>
              <w:bottom w:val="single" w:sz="6" w:space="0" w:color="auto"/>
              <w:right w:val="single" w:sz="6" w:space="0" w:color="auto"/>
            </w:tcBorders>
            <w:vAlign w:val="center"/>
          </w:tcPr>
          <w:p w14:paraId="2A028C7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3ED2C675"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14569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249A6E9"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40C74D72" w14:textId="77777777">
        <w:trPr>
          <w:trHeight w:val="200"/>
        </w:trPr>
        <w:tc>
          <w:tcPr>
            <w:tcW w:w="5850" w:type="dxa"/>
            <w:tcBorders>
              <w:top w:val="single" w:sz="6" w:space="0" w:color="auto"/>
              <w:bottom w:val="single" w:sz="6" w:space="0" w:color="auto"/>
              <w:right w:val="single" w:sz="6" w:space="0" w:color="auto"/>
            </w:tcBorders>
            <w:vAlign w:val="center"/>
          </w:tcPr>
          <w:p w14:paraId="329D8E2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616322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2587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1CF178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420A5394" w14:textId="77777777">
        <w:trPr>
          <w:trHeight w:val="200"/>
        </w:trPr>
        <w:tc>
          <w:tcPr>
            <w:tcW w:w="5850" w:type="dxa"/>
            <w:tcBorders>
              <w:top w:val="single" w:sz="6" w:space="0" w:color="auto"/>
              <w:bottom w:val="single" w:sz="6" w:space="0" w:color="auto"/>
              <w:right w:val="single" w:sz="6" w:space="0" w:color="auto"/>
            </w:tcBorders>
            <w:vAlign w:val="center"/>
          </w:tcPr>
          <w:p w14:paraId="38F2E45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592F5E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36629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671425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1285CBB2" w14:textId="77777777">
        <w:trPr>
          <w:trHeight w:val="200"/>
        </w:trPr>
        <w:tc>
          <w:tcPr>
            <w:tcW w:w="5850" w:type="dxa"/>
            <w:tcBorders>
              <w:top w:val="single" w:sz="6" w:space="0" w:color="auto"/>
              <w:bottom w:val="single" w:sz="6" w:space="0" w:color="auto"/>
              <w:right w:val="single" w:sz="6" w:space="0" w:color="auto"/>
            </w:tcBorders>
            <w:vAlign w:val="center"/>
          </w:tcPr>
          <w:p w14:paraId="21351E0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0DCE7E9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DA29B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D7FFF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7BEB994A" w14:textId="77777777">
        <w:trPr>
          <w:trHeight w:val="200"/>
        </w:trPr>
        <w:tc>
          <w:tcPr>
            <w:tcW w:w="5850" w:type="dxa"/>
            <w:tcBorders>
              <w:top w:val="single" w:sz="6" w:space="0" w:color="auto"/>
              <w:bottom w:val="single" w:sz="6" w:space="0" w:color="auto"/>
              <w:right w:val="single" w:sz="6" w:space="0" w:color="auto"/>
            </w:tcBorders>
            <w:vAlign w:val="center"/>
          </w:tcPr>
          <w:p w14:paraId="31E42C2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197FA3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A68D1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0807A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11EFE3FA" w14:textId="77777777">
        <w:trPr>
          <w:trHeight w:val="200"/>
        </w:trPr>
        <w:tc>
          <w:tcPr>
            <w:tcW w:w="5850" w:type="dxa"/>
            <w:tcBorders>
              <w:top w:val="single" w:sz="6" w:space="0" w:color="auto"/>
              <w:bottom w:val="single" w:sz="6" w:space="0" w:color="auto"/>
              <w:right w:val="single" w:sz="6" w:space="0" w:color="auto"/>
            </w:tcBorders>
            <w:vAlign w:val="center"/>
          </w:tcPr>
          <w:p w14:paraId="1864B30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6A35EDA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EA5FF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770EA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FC19381" w14:textId="77777777">
        <w:trPr>
          <w:trHeight w:val="200"/>
        </w:trPr>
        <w:tc>
          <w:tcPr>
            <w:tcW w:w="5850" w:type="dxa"/>
            <w:tcBorders>
              <w:top w:val="single" w:sz="6" w:space="0" w:color="auto"/>
              <w:bottom w:val="single" w:sz="6" w:space="0" w:color="auto"/>
              <w:right w:val="single" w:sz="6" w:space="0" w:color="auto"/>
            </w:tcBorders>
            <w:vAlign w:val="center"/>
          </w:tcPr>
          <w:p w14:paraId="3B09BBA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7F7184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FEE7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DF309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58510574" w14:textId="77777777">
        <w:trPr>
          <w:trHeight w:val="200"/>
        </w:trPr>
        <w:tc>
          <w:tcPr>
            <w:tcW w:w="5850" w:type="dxa"/>
            <w:tcBorders>
              <w:top w:val="single" w:sz="6" w:space="0" w:color="auto"/>
              <w:bottom w:val="single" w:sz="6" w:space="0" w:color="auto"/>
              <w:right w:val="single" w:sz="6" w:space="0" w:color="auto"/>
            </w:tcBorders>
            <w:vAlign w:val="center"/>
          </w:tcPr>
          <w:p w14:paraId="0044815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5F220F3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AF78F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EBF9F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6F48D1A" w14:textId="77777777">
        <w:trPr>
          <w:trHeight w:val="200"/>
        </w:trPr>
        <w:tc>
          <w:tcPr>
            <w:tcW w:w="5850" w:type="dxa"/>
            <w:tcBorders>
              <w:top w:val="single" w:sz="6" w:space="0" w:color="auto"/>
              <w:bottom w:val="single" w:sz="6" w:space="0" w:color="auto"/>
              <w:right w:val="single" w:sz="6" w:space="0" w:color="auto"/>
            </w:tcBorders>
            <w:vAlign w:val="center"/>
          </w:tcPr>
          <w:p w14:paraId="374B111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III. Рух коштів у результаті фінансової діяльності</w:t>
            </w:r>
          </w:p>
          <w:p w14:paraId="55DBE3B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6FBCCCEF"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0ECFA8"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84129FD"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50E2BE47" w14:textId="77777777">
        <w:trPr>
          <w:trHeight w:val="200"/>
        </w:trPr>
        <w:tc>
          <w:tcPr>
            <w:tcW w:w="5850" w:type="dxa"/>
            <w:tcBorders>
              <w:top w:val="single" w:sz="6" w:space="0" w:color="auto"/>
              <w:bottom w:val="single" w:sz="6" w:space="0" w:color="auto"/>
              <w:right w:val="single" w:sz="6" w:space="0" w:color="auto"/>
            </w:tcBorders>
            <w:vAlign w:val="center"/>
          </w:tcPr>
          <w:p w14:paraId="2ED5EF2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604429F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0AEC8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820E44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4277653" w14:textId="77777777">
        <w:trPr>
          <w:trHeight w:val="200"/>
        </w:trPr>
        <w:tc>
          <w:tcPr>
            <w:tcW w:w="5850" w:type="dxa"/>
            <w:tcBorders>
              <w:top w:val="single" w:sz="6" w:space="0" w:color="auto"/>
              <w:bottom w:val="single" w:sz="6" w:space="0" w:color="auto"/>
              <w:right w:val="single" w:sz="6" w:space="0" w:color="auto"/>
            </w:tcBorders>
            <w:vAlign w:val="center"/>
          </w:tcPr>
          <w:p w14:paraId="25AA8A0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1A7D04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23A9C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118 016</w:t>
            </w:r>
          </w:p>
        </w:tc>
        <w:tc>
          <w:tcPr>
            <w:tcW w:w="1645" w:type="dxa"/>
            <w:gridSpan w:val="2"/>
            <w:tcBorders>
              <w:top w:val="single" w:sz="6" w:space="0" w:color="auto"/>
              <w:left w:val="single" w:sz="6" w:space="0" w:color="auto"/>
              <w:bottom w:val="single" w:sz="6" w:space="0" w:color="auto"/>
            </w:tcBorders>
            <w:vAlign w:val="center"/>
          </w:tcPr>
          <w:p w14:paraId="7834FEF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266 352</w:t>
            </w:r>
          </w:p>
        </w:tc>
      </w:tr>
      <w:tr w:rsidR="00C45332" w:rsidRPr="00407082" w14:paraId="2BF9AF30" w14:textId="77777777">
        <w:trPr>
          <w:trHeight w:val="200"/>
        </w:trPr>
        <w:tc>
          <w:tcPr>
            <w:tcW w:w="5850" w:type="dxa"/>
            <w:tcBorders>
              <w:top w:val="single" w:sz="6" w:space="0" w:color="auto"/>
              <w:bottom w:val="single" w:sz="6" w:space="0" w:color="auto"/>
              <w:right w:val="single" w:sz="6" w:space="0" w:color="auto"/>
            </w:tcBorders>
            <w:vAlign w:val="center"/>
          </w:tcPr>
          <w:p w14:paraId="18F3010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3D7B50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C0622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5828A1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12B2BDB" w14:textId="77777777">
        <w:trPr>
          <w:trHeight w:val="200"/>
        </w:trPr>
        <w:tc>
          <w:tcPr>
            <w:tcW w:w="5850" w:type="dxa"/>
            <w:tcBorders>
              <w:top w:val="single" w:sz="6" w:space="0" w:color="auto"/>
              <w:bottom w:val="single" w:sz="6" w:space="0" w:color="auto"/>
              <w:right w:val="single" w:sz="6" w:space="0" w:color="auto"/>
            </w:tcBorders>
            <w:vAlign w:val="center"/>
          </w:tcPr>
          <w:p w14:paraId="24C29BE1"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58E2DF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A9011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89CC47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98 909</w:t>
            </w:r>
          </w:p>
        </w:tc>
      </w:tr>
      <w:tr w:rsidR="00C45332" w:rsidRPr="00407082" w14:paraId="0B940D81" w14:textId="77777777">
        <w:trPr>
          <w:trHeight w:val="200"/>
        </w:trPr>
        <w:tc>
          <w:tcPr>
            <w:tcW w:w="5850" w:type="dxa"/>
            <w:tcBorders>
              <w:top w:val="single" w:sz="6" w:space="0" w:color="auto"/>
              <w:bottom w:val="single" w:sz="6" w:space="0" w:color="auto"/>
              <w:right w:val="single" w:sz="6" w:space="0" w:color="auto"/>
            </w:tcBorders>
            <w:vAlign w:val="center"/>
          </w:tcPr>
          <w:p w14:paraId="603E43C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4FBC081B"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8FDE94"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95ACDBF"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tc>
      </w:tr>
      <w:tr w:rsidR="00C45332" w:rsidRPr="00407082" w14:paraId="0A08EEA6" w14:textId="77777777">
        <w:trPr>
          <w:trHeight w:val="200"/>
        </w:trPr>
        <w:tc>
          <w:tcPr>
            <w:tcW w:w="5850" w:type="dxa"/>
            <w:tcBorders>
              <w:top w:val="single" w:sz="6" w:space="0" w:color="auto"/>
              <w:bottom w:val="single" w:sz="6" w:space="0" w:color="auto"/>
              <w:right w:val="single" w:sz="6" w:space="0" w:color="auto"/>
            </w:tcBorders>
            <w:vAlign w:val="center"/>
          </w:tcPr>
          <w:p w14:paraId="49D6BDA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4E371E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9E50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B84A0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10B140DD" w14:textId="77777777">
        <w:trPr>
          <w:trHeight w:val="200"/>
        </w:trPr>
        <w:tc>
          <w:tcPr>
            <w:tcW w:w="5850" w:type="dxa"/>
            <w:tcBorders>
              <w:top w:val="single" w:sz="6" w:space="0" w:color="auto"/>
              <w:bottom w:val="single" w:sz="6" w:space="0" w:color="auto"/>
              <w:right w:val="single" w:sz="6" w:space="0" w:color="auto"/>
            </w:tcBorders>
            <w:vAlign w:val="center"/>
          </w:tcPr>
          <w:p w14:paraId="13B8082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161CD22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B7C94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( 126 462 )</w:t>
            </w:r>
          </w:p>
        </w:tc>
        <w:tc>
          <w:tcPr>
            <w:tcW w:w="1645" w:type="dxa"/>
            <w:gridSpan w:val="2"/>
            <w:tcBorders>
              <w:top w:val="single" w:sz="6" w:space="0" w:color="auto"/>
              <w:left w:val="single" w:sz="6" w:space="0" w:color="auto"/>
              <w:bottom w:val="single" w:sz="6" w:space="0" w:color="auto"/>
            </w:tcBorders>
            <w:vAlign w:val="center"/>
          </w:tcPr>
          <w:p w14:paraId="27B2C8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( 233 699 )</w:t>
            </w:r>
          </w:p>
        </w:tc>
      </w:tr>
      <w:tr w:rsidR="00C45332" w:rsidRPr="00407082" w14:paraId="37C4C9C4" w14:textId="77777777">
        <w:trPr>
          <w:trHeight w:val="200"/>
        </w:trPr>
        <w:tc>
          <w:tcPr>
            <w:tcW w:w="5850" w:type="dxa"/>
            <w:tcBorders>
              <w:top w:val="single" w:sz="6" w:space="0" w:color="auto"/>
              <w:bottom w:val="single" w:sz="6" w:space="0" w:color="auto"/>
              <w:right w:val="single" w:sz="6" w:space="0" w:color="auto"/>
            </w:tcBorders>
            <w:vAlign w:val="center"/>
          </w:tcPr>
          <w:p w14:paraId="7B12233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01DDF96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B4D69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398CB8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41DCCCDD" w14:textId="77777777">
        <w:trPr>
          <w:trHeight w:val="200"/>
        </w:trPr>
        <w:tc>
          <w:tcPr>
            <w:tcW w:w="5850" w:type="dxa"/>
            <w:tcBorders>
              <w:top w:val="single" w:sz="6" w:space="0" w:color="auto"/>
              <w:bottom w:val="single" w:sz="6" w:space="0" w:color="auto"/>
              <w:right w:val="single" w:sz="6" w:space="0" w:color="auto"/>
            </w:tcBorders>
            <w:vAlign w:val="center"/>
          </w:tcPr>
          <w:p w14:paraId="137D483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4848EC1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95A3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7B3A56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( 11 270 )</w:t>
            </w:r>
          </w:p>
        </w:tc>
      </w:tr>
      <w:tr w:rsidR="00C45332" w:rsidRPr="00407082" w14:paraId="483AA012" w14:textId="77777777">
        <w:trPr>
          <w:trHeight w:val="200"/>
        </w:trPr>
        <w:tc>
          <w:tcPr>
            <w:tcW w:w="5850" w:type="dxa"/>
            <w:tcBorders>
              <w:top w:val="single" w:sz="6" w:space="0" w:color="auto"/>
              <w:bottom w:val="single" w:sz="6" w:space="0" w:color="auto"/>
              <w:right w:val="single" w:sz="6" w:space="0" w:color="auto"/>
            </w:tcBorders>
            <w:vAlign w:val="center"/>
          </w:tcPr>
          <w:p w14:paraId="4EAC048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3836FC3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75F0B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7A176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6E1056B" w14:textId="77777777">
        <w:trPr>
          <w:trHeight w:val="200"/>
        </w:trPr>
        <w:tc>
          <w:tcPr>
            <w:tcW w:w="5850" w:type="dxa"/>
            <w:tcBorders>
              <w:top w:val="single" w:sz="6" w:space="0" w:color="auto"/>
              <w:bottom w:val="single" w:sz="6" w:space="0" w:color="auto"/>
              <w:right w:val="single" w:sz="6" w:space="0" w:color="auto"/>
            </w:tcBorders>
            <w:vAlign w:val="center"/>
          </w:tcPr>
          <w:p w14:paraId="0C1BBA1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1EBEDF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87340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CE3B6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72054309" w14:textId="77777777">
        <w:trPr>
          <w:trHeight w:val="200"/>
        </w:trPr>
        <w:tc>
          <w:tcPr>
            <w:tcW w:w="5850" w:type="dxa"/>
            <w:tcBorders>
              <w:top w:val="single" w:sz="6" w:space="0" w:color="auto"/>
              <w:bottom w:val="single" w:sz="6" w:space="0" w:color="auto"/>
              <w:right w:val="single" w:sz="6" w:space="0" w:color="auto"/>
            </w:tcBorders>
            <w:vAlign w:val="center"/>
          </w:tcPr>
          <w:p w14:paraId="71999AA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2CD009F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1BDD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C054A6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31598554" w14:textId="77777777">
        <w:trPr>
          <w:trHeight w:val="200"/>
        </w:trPr>
        <w:tc>
          <w:tcPr>
            <w:tcW w:w="5850" w:type="dxa"/>
            <w:tcBorders>
              <w:top w:val="single" w:sz="6" w:space="0" w:color="auto"/>
              <w:bottom w:val="single" w:sz="6" w:space="0" w:color="auto"/>
              <w:right w:val="single" w:sz="6" w:space="0" w:color="auto"/>
            </w:tcBorders>
            <w:vAlign w:val="center"/>
          </w:tcPr>
          <w:p w14:paraId="4EE9B1D2"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7657A15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D6C2C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BFB438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( 0 )</w:t>
            </w:r>
          </w:p>
        </w:tc>
      </w:tr>
      <w:tr w:rsidR="00C45332" w:rsidRPr="00407082" w14:paraId="75C59E1C" w14:textId="77777777">
        <w:trPr>
          <w:trHeight w:val="200"/>
        </w:trPr>
        <w:tc>
          <w:tcPr>
            <w:tcW w:w="5850" w:type="dxa"/>
            <w:tcBorders>
              <w:top w:val="single" w:sz="6" w:space="0" w:color="auto"/>
              <w:bottom w:val="single" w:sz="6" w:space="0" w:color="auto"/>
              <w:right w:val="single" w:sz="6" w:space="0" w:color="auto"/>
            </w:tcBorders>
            <w:vAlign w:val="center"/>
          </w:tcPr>
          <w:p w14:paraId="525CBCB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4AC059C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3FE7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-8 446</w:t>
            </w:r>
          </w:p>
        </w:tc>
        <w:tc>
          <w:tcPr>
            <w:tcW w:w="1645" w:type="dxa"/>
            <w:gridSpan w:val="2"/>
            <w:tcBorders>
              <w:top w:val="single" w:sz="6" w:space="0" w:color="auto"/>
              <w:left w:val="single" w:sz="6" w:space="0" w:color="auto"/>
              <w:bottom w:val="single" w:sz="6" w:space="0" w:color="auto"/>
            </w:tcBorders>
            <w:vAlign w:val="center"/>
          </w:tcPr>
          <w:p w14:paraId="3E91ADC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120 292</w:t>
            </w:r>
          </w:p>
        </w:tc>
      </w:tr>
      <w:tr w:rsidR="00C45332" w:rsidRPr="00407082" w14:paraId="5F2440A2" w14:textId="77777777">
        <w:trPr>
          <w:trHeight w:val="200"/>
        </w:trPr>
        <w:tc>
          <w:tcPr>
            <w:tcW w:w="5850" w:type="dxa"/>
            <w:tcBorders>
              <w:top w:val="single" w:sz="6" w:space="0" w:color="auto"/>
              <w:bottom w:val="single" w:sz="6" w:space="0" w:color="auto"/>
              <w:right w:val="single" w:sz="6" w:space="0" w:color="auto"/>
            </w:tcBorders>
            <w:vAlign w:val="center"/>
          </w:tcPr>
          <w:p w14:paraId="394F960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3D3C508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EB3DA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1 633</w:t>
            </w:r>
          </w:p>
        </w:tc>
        <w:tc>
          <w:tcPr>
            <w:tcW w:w="1645" w:type="dxa"/>
            <w:gridSpan w:val="2"/>
            <w:tcBorders>
              <w:top w:val="single" w:sz="6" w:space="0" w:color="auto"/>
              <w:left w:val="single" w:sz="6" w:space="0" w:color="auto"/>
              <w:bottom w:val="single" w:sz="6" w:space="0" w:color="auto"/>
            </w:tcBorders>
            <w:vAlign w:val="center"/>
          </w:tcPr>
          <w:p w14:paraId="54A87F3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-712</w:t>
            </w:r>
          </w:p>
        </w:tc>
      </w:tr>
      <w:tr w:rsidR="00C45332" w:rsidRPr="00407082" w14:paraId="48F6F8D0" w14:textId="77777777">
        <w:trPr>
          <w:trHeight w:val="200"/>
        </w:trPr>
        <w:tc>
          <w:tcPr>
            <w:tcW w:w="5850" w:type="dxa"/>
            <w:tcBorders>
              <w:top w:val="single" w:sz="6" w:space="0" w:color="auto"/>
              <w:bottom w:val="single" w:sz="6" w:space="0" w:color="auto"/>
              <w:right w:val="single" w:sz="6" w:space="0" w:color="auto"/>
            </w:tcBorders>
            <w:vAlign w:val="center"/>
          </w:tcPr>
          <w:p w14:paraId="0CD06BC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32C3A4D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975C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1 142</w:t>
            </w:r>
          </w:p>
        </w:tc>
        <w:tc>
          <w:tcPr>
            <w:tcW w:w="1645" w:type="dxa"/>
            <w:gridSpan w:val="2"/>
            <w:tcBorders>
              <w:top w:val="single" w:sz="6" w:space="0" w:color="auto"/>
              <w:left w:val="single" w:sz="6" w:space="0" w:color="auto"/>
              <w:bottom w:val="single" w:sz="6" w:space="0" w:color="auto"/>
            </w:tcBorders>
            <w:vAlign w:val="center"/>
          </w:tcPr>
          <w:p w14:paraId="47CAC5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1 497</w:t>
            </w:r>
          </w:p>
        </w:tc>
      </w:tr>
      <w:tr w:rsidR="00C45332" w:rsidRPr="00407082" w14:paraId="79B3D976" w14:textId="77777777">
        <w:trPr>
          <w:trHeight w:val="200"/>
        </w:trPr>
        <w:tc>
          <w:tcPr>
            <w:tcW w:w="5850" w:type="dxa"/>
            <w:tcBorders>
              <w:top w:val="single" w:sz="6" w:space="0" w:color="auto"/>
              <w:bottom w:val="single" w:sz="6" w:space="0" w:color="auto"/>
              <w:right w:val="single" w:sz="6" w:space="0" w:color="auto"/>
            </w:tcBorders>
            <w:vAlign w:val="center"/>
          </w:tcPr>
          <w:p w14:paraId="45B4230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2AB0606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6EB38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w:t>
            </w:r>
          </w:p>
        </w:tc>
        <w:tc>
          <w:tcPr>
            <w:tcW w:w="1645" w:type="dxa"/>
            <w:gridSpan w:val="2"/>
            <w:tcBorders>
              <w:top w:val="single" w:sz="6" w:space="0" w:color="auto"/>
              <w:left w:val="single" w:sz="6" w:space="0" w:color="auto"/>
              <w:bottom w:val="single" w:sz="6" w:space="0" w:color="auto"/>
            </w:tcBorders>
            <w:vAlign w:val="center"/>
          </w:tcPr>
          <w:p w14:paraId="70EAC5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357</w:t>
            </w:r>
          </w:p>
        </w:tc>
      </w:tr>
      <w:tr w:rsidR="00C45332" w:rsidRPr="00407082" w14:paraId="7A25BE90" w14:textId="77777777">
        <w:trPr>
          <w:trHeight w:val="200"/>
        </w:trPr>
        <w:tc>
          <w:tcPr>
            <w:tcW w:w="5850" w:type="dxa"/>
            <w:tcBorders>
              <w:top w:val="single" w:sz="6" w:space="0" w:color="auto"/>
              <w:bottom w:val="single" w:sz="6" w:space="0" w:color="auto"/>
              <w:right w:val="single" w:sz="6" w:space="0" w:color="auto"/>
            </w:tcBorders>
            <w:vAlign w:val="center"/>
          </w:tcPr>
          <w:p w14:paraId="03AA6B7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3BEAA2B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70BCB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483</w:t>
            </w:r>
          </w:p>
        </w:tc>
        <w:tc>
          <w:tcPr>
            <w:tcW w:w="1645" w:type="dxa"/>
            <w:gridSpan w:val="2"/>
            <w:tcBorders>
              <w:top w:val="single" w:sz="6" w:space="0" w:color="auto"/>
              <w:left w:val="single" w:sz="6" w:space="0" w:color="auto"/>
              <w:bottom w:val="single" w:sz="6" w:space="0" w:color="auto"/>
            </w:tcBorders>
            <w:vAlign w:val="center"/>
          </w:tcPr>
          <w:p w14:paraId="070587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1 142</w:t>
            </w:r>
          </w:p>
        </w:tc>
      </w:tr>
    </w:tbl>
    <w:p w14:paraId="150C8FB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1DF29E5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Керівник</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t>Лавров Олег Олександрович</w:t>
      </w:r>
    </w:p>
    <w:p w14:paraId="7FB0A220"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3648ACD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Головний бухгалтер</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00E8034C" w:rsidRPr="00407082">
        <w:rPr>
          <w:rFonts w:ascii="Times New Roman CYR" w:hAnsi="Times New Roman CYR" w:cs="Times New Roman CYR"/>
        </w:rPr>
        <w:t xml:space="preserve">Нагай Лариса </w:t>
      </w:r>
      <w:proofErr w:type="spellStart"/>
      <w:r w:rsidR="00E8034C" w:rsidRPr="00407082">
        <w:rPr>
          <w:rFonts w:ascii="Times New Roman CYR" w:hAnsi="Times New Roman CYR" w:cs="Times New Roman CYR"/>
        </w:rPr>
        <w:t>Володимирiвна</w:t>
      </w:r>
      <w:proofErr w:type="spellEnd"/>
    </w:p>
    <w:p w14:paraId="1D1CBB9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2240" w:h="15840"/>
          <w:pgMar w:top="850" w:right="850" w:bottom="850" w:left="140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C45332" w:rsidRPr="00407082" w14:paraId="692DF5B0"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725605E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lastRenderedPageBreak/>
              <w:t>КОДИ</w:t>
            </w:r>
          </w:p>
        </w:tc>
      </w:tr>
      <w:tr w:rsidR="00C45332" w:rsidRPr="00407082" w14:paraId="7F16B543" w14:textId="77777777">
        <w:trPr>
          <w:gridBefore w:val="2"/>
          <w:wBefore w:w="7740" w:type="dxa"/>
          <w:trHeight w:val="298"/>
        </w:trPr>
        <w:tc>
          <w:tcPr>
            <w:tcW w:w="1800" w:type="dxa"/>
            <w:tcBorders>
              <w:top w:val="nil"/>
              <w:left w:val="nil"/>
              <w:bottom w:val="nil"/>
              <w:right w:val="single" w:sz="6" w:space="0" w:color="auto"/>
            </w:tcBorders>
            <w:vAlign w:val="center"/>
          </w:tcPr>
          <w:p w14:paraId="233761B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1EAD72B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01.10.2021</w:t>
            </w:r>
          </w:p>
        </w:tc>
      </w:tr>
      <w:tr w:rsidR="00C45332" w:rsidRPr="00407082" w14:paraId="02F8687D" w14:textId="77777777">
        <w:tc>
          <w:tcPr>
            <w:tcW w:w="2240" w:type="dxa"/>
            <w:tcBorders>
              <w:top w:val="nil"/>
              <w:left w:val="nil"/>
              <w:bottom w:val="nil"/>
              <w:right w:val="nil"/>
            </w:tcBorders>
            <w:vAlign w:val="center"/>
          </w:tcPr>
          <w:p w14:paraId="2534C2E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14:paraId="7426D40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ТОВАРИСТВО З ОБМЕЖЕНОЮ ВIДПОВIДАЛЬНIСТЮ "СОКОВИЙ ЗАВОД КОДИМСЬКИЙ"</w:t>
            </w:r>
          </w:p>
        </w:tc>
        <w:tc>
          <w:tcPr>
            <w:tcW w:w="1800" w:type="dxa"/>
            <w:tcBorders>
              <w:top w:val="nil"/>
              <w:left w:val="nil"/>
              <w:bottom w:val="nil"/>
              <w:right w:val="single" w:sz="6" w:space="0" w:color="auto"/>
            </w:tcBorders>
            <w:vAlign w:val="center"/>
          </w:tcPr>
          <w:p w14:paraId="10A16A9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1B82C6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36788318</w:t>
            </w:r>
          </w:p>
        </w:tc>
      </w:tr>
    </w:tbl>
    <w:p w14:paraId="0ECD3E3B"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sz w:val="24"/>
          <w:szCs w:val="24"/>
        </w:rPr>
      </w:pPr>
    </w:p>
    <w:p w14:paraId="72D927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407082">
        <w:rPr>
          <w:rFonts w:ascii="Times New Roman CYR" w:hAnsi="Times New Roman CYR" w:cs="Times New Roman CYR"/>
          <w:b/>
          <w:bCs/>
          <w:sz w:val="24"/>
          <w:szCs w:val="24"/>
        </w:rPr>
        <w:t>Звіт про власний капітал</w:t>
      </w:r>
    </w:p>
    <w:p w14:paraId="0FCBDC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 дев'ять місяців 2021 року</w:t>
      </w:r>
    </w:p>
    <w:p w14:paraId="1AD2D2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C45332" w:rsidRPr="00407082" w14:paraId="59D14A3C" w14:textId="77777777">
        <w:trPr>
          <w:gridBefore w:val="8"/>
          <w:wBefore w:w="11500" w:type="dxa"/>
          <w:trHeight w:val="280"/>
        </w:trPr>
        <w:tc>
          <w:tcPr>
            <w:tcW w:w="1800" w:type="dxa"/>
            <w:gridSpan w:val="2"/>
            <w:tcBorders>
              <w:top w:val="nil"/>
              <w:left w:val="nil"/>
              <w:bottom w:val="nil"/>
              <w:right w:val="single" w:sz="6" w:space="0" w:color="auto"/>
            </w:tcBorders>
            <w:vAlign w:val="center"/>
          </w:tcPr>
          <w:p w14:paraId="24DCA15C"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14:paraId="3F271805" w14:textId="77777777" w:rsidR="00C45332" w:rsidRPr="00407082" w:rsidRDefault="00ED784E">
            <w:pPr>
              <w:widowControl w:val="0"/>
              <w:autoSpaceDE w:val="0"/>
              <w:autoSpaceDN w:val="0"/>
              <w:adjustRightInd w:val="0"/>
              <w:spacing w:after="0" w:line="240" w:lineRule="auto"/>
              <w:jc w:val="right"/>
              <w:rPr>
                <w:rFonts w:ascii="Times New Roman CYR" w:hAnsi="Times New Roman CYR" w:cs="Times New Roman CYR"/>
              </w:rPr>
            </w:pPr>
            <w:r w:rsidRPr="00407082">
              <w:rPr>
                <w:rFonts w:ascii="Times New Roman CYR" w:hAnsi="Times New Roman CYR" w:cs="Times New Roman CYR"/>
              </w:rPr>
              <w:t>1801005</w:t>
            </w:r>
          </w:p>
        </w:tc>
      </w:tr>
      <w:tr w:rsidR="00C45332" w:rsidRPr="00407082" w14:paraId="06E11326" w14:textId="77777777">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4D19D8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7393BE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06040FD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64DF476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64C2ED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25249C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088B290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DB0D8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46D23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49F9954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Всього</w:t>
            </w:r>
          </w:p>
        </w:tc>
      </w:tr>
      <w:tr w:rsidR="00C45332" w:rsidRPr="00407082" w14:paraId="47A16DEE" w14:textId="77777777">
        <w:trPr>
          <w:trHeight w:val="200"/>
        </w:trPr>
        <w:tc>
          <w:tcPr>
            <w:tcW w:w="3050" w:type="dxa"/>
            <w:tcBorders>
              <w:top w:val="single" w:sz="6" w:space="0" w:color="auto"/>
              <w:bottom w:val="single" w:sz="6" w:space="0" w:color="auto"/>
              <w:right w:val="single" w:sz="6" w:space="0" w:color="auto"/>
            </w:tcBorders>
            <w:shd w:val="clear" w:color="auto" w:fill="E6E6E6"/>
          </w:tcPr>
          <w:p w14:paraId="03A8556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6BE1E80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5490101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35C531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691510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6821C0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71D4DE5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0E61E74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5CF3440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14:paraId="7B8565D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w:t>
            </w:r>
          </w:p>
        </w:tc>
      </w:tr>
      <w:tr w:rsidR="00C45332" w:rsidRPr="00407082" w14:paraId="75983A43" w14:textId="77777777">
        <w:trPr>
          <w:trHeight w:val="200"/>
        </w:trPr>
        <w:tc>
          <w:tcPr>
            <w:tcW w:w="3050" w:type="dxa"/>
            <w:tcBorders>
              <w:top w:val="single" w:sz="6" w:space="0" w:color="auto"/>
              <w:bottom w:val="single" w:sz="6" w:space="0" w:color="auto"/>
              <w:right w:val="single" w:sz="6" w:space="0" w:color="auto"/>
            </w:tcBorders>
            <w:vAlign w:val="center"/>
          </w:tcPr>
          <w:p w14:paraId="1703288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b/>
                <w:bCs/>
              </w:rPr>
            </w:pPr>
            <w:r w:rsidRPr="00407082">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6F3711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14:paraId="2E9D72E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35 905</w:t>
            </w:r>
          </w:p>
        </w:tc>
        <w:tc>
          <w:tcPr>
            <w:tcW w:w="1350" w:type="dxa"/>
            <w:tcBorders>
              <w:top w:val="single" w:sz="6" w:space="0" w:color="auto"/>
              <w:left w:val="single" w:sz="6" w:space="0" w:color="auto"/>
              <w:bottom w:val="single" w:sz="6" w:space="0" w:color="auto"/>
              <w:right w:val="single" w:sz="6" w:space="0" w:color="auto"/>
            </w:tcBorders>
          </w:tcPr>
          <w:p w14:paraId="694EF4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15 660</w:t>
            </w:r>
          </w:p>
        </w:tc>
        <w:tc>
          <w:tcPr>
            <w:tcW w:w="1300" w:type="dxa"/>
            <w:tcBorders>
              <w:top w:val="single" w:sz="6" w:space="0" w:color="auto"/>
              <w:left w:val="single" w:sz="6" w:space="0" w:color="auto"/>
              <w:bottom w:val="single" w:sz="6" w:space="0" w:color="auto"/>
              <w:right w:val="single" w:sz="6" w:space="0" w:color="auto"/>
            </w:tcBorders>
          </w:tcPr>
          <w:p w14:paraId="150A46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64A3F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9655C2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-33 952</w:t>
            </w:r>
          </w:p>
        </w:tc>
        <w:tc>
          <w:tcPr>
            <w:tcW w:w="1500" w:type="dxa"/>
            <w:gridSpan w:val="2"/>
            <w:tcBorders>
              <w:top w:val="single" w:sz="6" w:space="0" w:color="auto"/>
              <w:left w:val="single" w:sz="6" w:space="0" w:color="auto"/>
              <w:bottom w:val="single" w:sz="6" w:space="0" w:color="auto"/>
              <w:right w:val="single" w:sz="6" w:space="0" w:color="auto"/>
            </w:tcBorders>
          </w:tcPr>
          <w:p w14:paraId="308C81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95312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2F6EAB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17 613</w:t>
            </w:r>
          </w:p>
        </w:tc>
      </w:tr>
      <w:tr w:rsidR="00C45332" w:rsidRPr="00407082" w14:paraId="47877F68" w14:textId="77777777">
        <w:trPr>
          <w:trHeight w:val="200"/>
        </w:trPr>
        <w:tc>
          <w:tcPr>
            <w:tcW w:w="3050" w:type="dxa"/>
            <w:tcBorders>
              <w:top w:val="single" w:sz="6" w:space="0" w:color="auto"/>
              <w:bottom w:val="single" w:sz="6" w:space="0" w:color="auto"/>
              <w:right w:val="single" w:sz="6" w:space="0" w:color="auto"/>
            </w:tcBorders>
            <w:vAlign w:val="center"/>
          </w:tcPr>
          <w:p w14:paraId="6C0001D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Коригування:</w:t>
            </w:r>
          </w:p>
          <w:p w14:paraId="5754804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5FCA33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14:paraId="6B3523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0AEC3E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B9E92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D6C85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7393E1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A0F76D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E4F977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E73476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5E002BE" w14:textId="77777777">
        <w:trPr>
          <w:trHeight w:val="200"/>
        </w:trPr>
        <w:tc>
          <w:tcPr>
            <w:tcW w:w="3050" w:type="dxa"/>
            <w:tcBorders>
              <w:top w:val="single" w:sz="6" w:space="0" w:color="auto"/>
              <w:bottom w:val="single" w:sz="6" w:space="0" w:color="auto"/>
              <w:right w:val="single" w:sz="6" w:space="0" w:color="auto"/>
            </w:tcBorders>
            <w:vAlign w:val="center"/>
          </w:tcPr>
          <w:p w14:paraId="342F80B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1D69AE5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14:paraId="7A5232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E7570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A5FEA6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CAFDF7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21B8EB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64025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5D9701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1AEB19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04DF9E2" w14:textId="77777777">
        <w:trPr>
          <w:trHeight w:val="200"/>
        </w:trPr>
        <w:tc>
          <w:tcPr>
            <w:tcW w:w="3050" w:type="dxa"/>
            <w:tcBorders>
              <w:top w:val="single" w:sz="6" w:space="0" w:color="auto"/>
              <w:bottom w:val="single" w:sz="6" w:space="0" w:color="auto"/>
              <w:right w:val="single" w:sz="6" w:space="0" w:color="auto"/>
            </w:tcBorders>
            <w:vAlign w:val="center"/>
          </w:tcPr>
          <w:p w14:paraId="7DD5E36C"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1182B37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14:paraId="5E2C11E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BB8C3A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A36E8F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793F2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1CC9BC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18126F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2C0AD5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4C7CE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BDCAA7A" w14:textId="77777777">
        <w:trPr>
          <w:trHeight w:val="200"/>
        </w:trPr>
        <w:tc>
          <w:tcPr>
            <w:tcW w:w="3050" w:type="dxa"/>
            <w:tcBorders>
              <w:top w:val="single" w:sz="6" w:space="0" w:color="auto"/>
              <w:bottom w:val="single" w:sz="6" w:space="0" w:color="auto"/>
              <w:right w:val="single" w:sz="6" w:space="0" w:color="auto"/>
            </w:tcBorders>
            <w:vAlign w:val="center"/>
          </w:tcPr>
          <w:p w14:paraId="3A782A6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2EFF2F9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14:paraId="0ED2B2D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35 905</w:t>
            </w:r>
          </w:p>
        </w:tc>
        <w:tc>
          <w:tcPr>
            <w:tcW w:w="1350" w:type="dxa"/>
            <w:tcBorders>
              <w:top w:val="single" w:sz="6" w:space="0" w:color="auto"/>
              <w:left w:val="single" w:sz="6" w:space="0" w:color="auto"/>
              <w:bottom w:val="single" w:sz="6" w:space="0" w:color="auto"/>
              <w:right w:val="single" w:sz="6" w:space="0" w:color="auto"/>
            </w:tcBorders>
          </w:tcPr>
          <w:p w14:paraId="4422BD6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15 660</w:t>
            </w:r>
          </w:p>
        </w:tc>
        <w:tc>
          <w:tcPr>
            <w:tcW w:w="1300" w:type="dxa"/>
            <w:tcBorders>
              <w:top w:val="single" w:sz="6" w:space="0" w:color="auto"/>
              <w:left w:val="single" w:sz="6" w:space="0" w:color="auto"/>
              <w:bottom w:val="single" w:sz="6" w:space="0" w:color="auto"/>
              <w:right w:val="single" w:sz="6" w:space="0" w:color="auto"/>
            </w:tcBorders>
          </w:tcPr>
          <w:p w14:paraId="03C95BE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ED7A94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286B68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-33 952</w:t>
            </w:r>
          </w:p>
        </w:tc>
        <w:tc>
          <w:tcPr>
            <w:tcW w:w="1500" w:type="dxa"/>
            <w:gridSpan w:val="2"/>
            <w:tcBorders>
              <w:top w:val="single" w:sz="6" w:space="0" w:color="auto"/>
              <w:left w:val="single" w:sz="6" w:space="0" w:color="auto"/>
              <w:bottom w:val="single" w:sz="6" w:space="0" w:color="auto"/>
              <w:right w:val="single" w:sz="6" w:space="0" w:color="auto"/>
            </w:tcBorders>
          </w:tcPr>
          <w:p w14:paraId="551544C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BFCDAD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E65363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17 613</w:t>
            </w:r>
          </w:p>
        </w:tc>
      </w:tr>
      <w:tr w:rsidR="00C45332" w:rsidRPr="00407082" w14:paraId="379234B1" w14:textId="77777777">
        <w:trPr>
          <w:trHeight w:val="200"/>
        </w:trPr>
        <w:tc>
          <w:tcPr>
            <w:tcW w:w="3050" w:type="dxa"/>
            <w:tcBorders>
              <w:top w:val="single" w:sz="6" w:space="0" w:color="auto"/>
              <w:bottom w:val="single" w:sz="6" w:space="0" w:color="auto"/>
              <w:right w:val="single" w:sz="6" w:space="0" w:color="auto"/>
            </w:tcBorders>
            <w:vAlign w:val="center"/>
          </w:tcPr>
          <w:p w14:paraId="4B84D86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426E7ED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14:paraId="2406053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603889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09AFE3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51842A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EC1C80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c>
          <w:tcPr>
            <w:tcW w:w="1500" w:type="dxa"/>
            <w:gridSpan w:val="2"/>
            <w:tcBorders>
              <w:top w:val="single" w:sz="6" w:space="0" w:color="auto"/>
              <w:left w:val="single" w:sz="6" w:space="0" w:color="auto"/>
              <w:bottom w:val="single" w:sz="6" w:space="0" w:color="auto"/>
              <w:right w:val="single" w:sz="6" w:space="0" w:color="auto"/>
            </w:tcBorders>
          </w:tcPr>
          <w:p w14:paraId="2B227E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568EBF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530AE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r>
      <w:tr w:rsidR="00C45332" w:rsidRPr="00407082" w14:paraId="3EF13F86" w14:textId="77777777">
        <w:trPr>
          <w:trHeight w:val="200"/>
        </w:trPr>
        <w:tc>
          <w:tcPr>
            <w:tcW w:w="3050" w:type="dxa"/>
            <w:tcBorders>
              <w:top w:val="single" w:sz="6" w:space="0" w:color="auto"/>
              <w:bottom w:val="single" w:sz="6" w:space="0" w:color="auto"/>
              <w:right w:val="single" w:sz="6" w:space="0" w:color="auto"/>
            </w:tcBorders>
            <w:vAlign w:val="center"/>
          </w:tcPr>
          <w:p w14:paraId="7EFC297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2ACF98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14:paraId="7925603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9E8E7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13C0A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BD2CF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17A3B4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9418E0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2F27DF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BD6EA8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4191716" w14:textId="77777777">
        <w:trPr>
          <w:trHeight w:val="200"/>
        </w:trPr>
        <w:tc>
          <w:tcPr>
            <w:tcW w:w="3050" w:type="dxa"/>
            <w:tcBorders>
              <w:top w:val="single" w:sz="6" w:space="0" w:color="auto"/>
              <w:bottom w:val="single" w:sz="6" w:space="0" w:color="auto"/>
              <w:right w:val="single" w:sz="6" w:space="0" w:color="auto"/>
            </w:tcBorders>
            <w:vAlign w:val="center"/>
          </w:tcPr>
          <w:p w14:paraId="481ECDC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60C8F37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14:paraId="183090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A2E911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77FCED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D2E87D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D1D068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D8FA22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A4CDF2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21AAA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A8157AF" w14:textId="77777777">
        <w:trPr>
          <w:trHeight w:val="200"/>
        </w:trPr>
        <w:tc>
          <w:tcPr>
            <w:tcW w:w="3050" w:type="dxa"/>
            <w:tcBorders>
              <w:top w:val="single" w:sz="6" w:space="0" w:color="auto"/>
              <w:bottom w:val="single" w:sz="6" w:space="0" w:color="auto"/>
              <w:right w:val="single" w:sz="6" w:space="0" w:color="auto"/>
            </w:tcBorders>
            <w:vAlign w:val="center"/>
          </w:tcPr>
          <w:p w14:paraId="519748C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33D01DC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14:paraId="52138EE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35DD01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104E79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435282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653398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1D237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8A4119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94441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1F4BF71" w14:textId="77777777">
        <w:trPr>
          <w:trHeight w:val="200"/>
        </w:trPr>
        <w:tc>
          <w:tcPr>
            <w:tcW w:w="3050" w:type="dxa"/>
            <w:tcBorders>
              <w:top w:val="single" w:sz="6" w:space="0" w:color="auto"/>
              <w:bottom w:val="single" w:sz="6" w:space="0" w:color="auto"/>
              <w:right w:val="single" w:sz="6" w:space="0" w:color="auto"/>
            </w:tcBorders>
            <w:vAlign w:val="center"/>
          </w:tcPr>
          <w:p w14:paraId="2F0DAFFD"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3B25477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14:paraId="20336FC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05507E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91E03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F8BC22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FA4F3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62B617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947BED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07134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4C79DE2" w14:textId="77777777">
        <w:trPr>
          <w:trHeight w:val="200"/>
        </w:trPr>
        <w:tc>
          <w:tcPr>
            <w:tcW w:w="3050" w:type="dxa"/>
            <w:tcBorders>
              <w:top w:val="single" w:sz="6" w:space="0" w:color="auto"/>
              <w:bottom w:val="single" w:sz="6" w:space="0" w:color="auto"/>
              <w:right w:val="single" w:sz="6" w:space="0" w:color="auto"/>
            </w:tcBorders>
            <w:vAlign w:val="center"/>
          </w:tcPr>
          <w:p w14:paraId="1561325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4CD4D06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14:paraId="1B4AE97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3EC287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5DA399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FDF810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C661EC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4B83A7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A8F16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E42D3E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4DF377D" w14:textId="77777777">
        <w:trPr>
          <w:trHeight w:val="200"/>
        </w:trPr>
        <w:tc>
          <w:tcPr>
            <w:tcW w:w="3050" w:type="dxa"/>
            <w:tcBorders>
              <w:top w:val="single" w:sz="6" w:space="0" w:color="auto"/>
              <w:bottom w:val="single" w:sz="6" w:space="0" w:color="auto"/>
              <w:right w:val="single" w:sz="6" w:space="0" w:color="auto"/>
            </w:tcBorders>
            <w:vAlign w:val="center"/>
          </w:tcPr>
          <w:p w14:paraId="4900A8A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3953592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14:paraId="4D8EF2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FFAC6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2A236E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420E28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C9E5D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279EEF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D1EDC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29B8F9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84926E5" w14:textId="77777777">
        <w:trPr>
          <w:trHeight w:val="200"/>
        </w:trPr>
        <w:tc>
          <w:tcPr>
            <w:tcW w:w="3050" w:type="dxa"/>
            <w:tcBorders>
              <w:top w:val="single" w:sz="6" w:space="0" w:color="auto"/>
              <w:bottom w:val="single" w:sz="6" w:space="0" w:color="auto"/>
              <w:right w:val="single" w:sz="6" w:space="0" w:color="auto"/>
            </w:tcBorders>
            <w:vAlign w:val="center"/>
          </w:tcPr>
          <w:p w14:paraId="3260AEBF"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Розподіл прибутку: </w:t>
            </w:r>
          </w:p>
          <w:p w14:paraId="421CA47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5FDD28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14:paraId="4262632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382DA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E068DE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C7F232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4752EA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E8C2E3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2D6A5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F854F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38FFAD5" w14:textId="77777777">
        <w:trPr>
          <w:trHeight w:val="200"/>
        </w:trPr>
        <w:tc>
          <w:tcPr>
            <w:tcW w:w="3050" w:type="dxa"/>
            <w:tcBorders>
              <w:top w:val="single" w:sz="6" w:space="0" w:color="auto"/>
              <w:bottom w:val="single" w:sz="6" w:space="0" w:color="auto"/>
              <w:right w:val="single" w:sz="6" w:space="0" w:color="auto"/>
            </w:tcBorders>
            <w:vAlign w:val="center"/>
          </w:tcPr>
          <w:p w14:paraId="1965D6C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lastRenderedPageBreak/>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72EDD4A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14:paraId="2904F42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E162C1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3A65E9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087F12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A3BD3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42E411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D8352B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209F88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1B2E14D8" w14:textId="77777777">
        <w:trPr>
          <w:trHeight w:val="200"/>
        </w:trPr>
        <w:tc>
          <w:tcPr>
            <w:tcW w:w="3050" w:type="dxa"/>
            <w:tcBorders>
              <w:top w:val="single" w:sz="6" w:space="0" w:color="auto"/>
              <w:bottom w:val="single" w:sz="6" w:space="0" w:color="auto"/>
              <w:right w:val="single" w:sz="6" w:space="0" w:color="auto"/>
            </w:tcBorders>
            <w:vAlign w:val="center"/>
          </w:tcPr>
          <w:p w14:paraId="3596822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6A0C55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14:paraId="7633649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CA5E6B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390E4C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8A683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6FCCB5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B121D8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1048C9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692DCD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19AB8A2" w14:textId="77777777">
        <w:trPr>
          <w:trHeight w:val="200"/>
        </w:trPr>
        <w:tc>
          <w:tcPr>
            <w:tcW w:w="3050" w:type="dxa"/>
            <w:tcBorders>
              <w:top w:val="single" w:sz="6" w:space="0" w:color="auto"/>
              <w:bottom w:val="single" w:sz="6" w:space="0" w:color="auto"/>
              <w:right w:val="single" w:sz="6" w:space="0" w:color="auto"/>
            </w:tcBorders>
            <w:vAlign w:val="center"/>
          </w:tcPr>
          <w:p w14:paraId="51E270E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7712C80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14:paraId="26909A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484C26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42293F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D93BE4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7F694B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9B2EC1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0182B7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A491AE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0239789" w14:textId="77777777">
        <w:trPr>
          <w:trHeight w:val="200"/>
        </w:trPr>
        <w:tc>
          <w:tcPr>
            <w:tcW w:w="3050" w:type="dxa"/>
            <w:tcBorders>
              <w:top w:val="single" w:sz="6" w:space="0" w:color="auto"/>
              <w:bottom w:val="single" w:sz="6" w:space="0" w:color="auto"/>
              <w:right w:val="single" w:sz="6" w:space="0" w:color="auto"/>
            </w:tcBorders>
            <w:vAlign w:val="center"/>
          </w:tcPr>
          <w:p w14:paraId="67AA0414"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006B5C5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14:paraId="31C15C3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1FBFD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B4779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01822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8FD272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2D42B5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08E404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C43CD3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CF6A927" w14:textId="77777777">
        <w:trPr>
          <w:trHeight w:val="200"/>
        </w:trPr>
        <w:tc>
          <w:tcPr>
            <w:tcW w:w="3050" w:type="dxa"/>
            <w:tcBorders>
              <w:top w:val="single" w:sz="6" w:space="0" w:color="auto"/>
              <w:bottom w:val="single" w:sz="6" w:space="0" w:color="auto"/>
              <w:right w:val="single" w:sz="6" w:space="0" w:color="auto"/>
            </w:tcBorders>
            <w:vAlign w:val="center"/>
          </w:tcPr>
          <w:p w14:paraId="1079283B"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1309218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14:paraId="6057CD1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364137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14CB9B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77C8AE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FE8897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6EE8F1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8F5598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7784B8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B18D39A" w14:textId="77777777">
        <w:trPr>
          <w:trHeight w:val="200"/>
        </w:trPr>
        <w:tc>
          <w:tcPr>
            <w:tcW w:w="3050" w:type="dxa"/>
            <w:tcBorders>
              <w:top w:val="single" w:sz="6" w:space="0" w:color="auto"/>
              <w:bottom w:val="single" w:sz="6" w:space="0" w:color="auto"/>
              <w:right w:val="single" w:sz="6" w:space="0" w:color="auto"/>
            </w:tcBorders>
            <w:vAlign w:val="center"/>
          </w:tcPr>
          <w:p w14:paraId="6DC4039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Внески учасників: </w:t>
            </w:r>
          </w:p>
          <w:p w14:paraId="13CAFAE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6D07F5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14:paraId="656EF9F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D796AC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603190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FE42AB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F485E8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65FB1B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031B4A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DECA8E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3693A076" w14:textId="77777777">
        <w:trPr>
          <w:trHeight w:val="200"/>
        </w:trPr>
        <w:tc>
          <w:tcPr>
            <w:tcW w:w="3050" w:type="dxa"/>
            <w:tcBorders>
              <w:top w:val="single" w:sz="6" w:space="0" w:color="auto"/>
              <w:bottom w:val="single" w:sz="6" w:space="0" w:color="auto"/>
              <w:right w:val="single" w:sz="6" w:space="0" w:color="auto"/>
            </w:tcBorders>
            <w:vAlign w:val="center"/>
          </w:tcPr>
          <w:p w14:paraId="127AA4C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0611211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14:paraId="5A2E65C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103BD5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7838CF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CC3E22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1C8E19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2843B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5E1B95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F9086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9C4AD36" w14:textId="77777777">
        <w:trPr>
          <w:trHeight w:val="200"/>
        </w:trPr>
        <w:tc>
          <w:tcPr>
            <w:tcW w:w="3050" w:type="dxa"/>
            <w:tcBorders>
              <w:top w:val="single" w:sz="6" w:space="0" w:color="auto"/>
              <w:bottom w:val="single" w:sz="6" w:space="0" w:color="auto"/>
              <w:right w:val="single" w:sz="6" w:space="0" w:color="auto"/>
            </w:tcBorders>
            <w:vAlign w:val="center"/>
          </w:tcPr>
          <w:p w14:paraId="587F9B3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Вилучення капіталу: </w:t>
            </w:r>
          </w:p>
          <w:p w14:paraId="327290B5"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70262FA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14:paraId="03FF8AA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D766F0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38F056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0CF764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1F908D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9D4D66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53307E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1C265B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4AB1578" w14:textId="77777777">
        <w:trPr>
          <w:trHeight w:val="200"/>
        </w:trPr>
        <w:tc>
          <w:tcPr>
            <w:tcW w:w="3050" w:type="dxa"/>
            <w:tcBorders>
              <w:top w:val="single" w:sz="6" w:space="0" w:color="auto"/>
              <w:bottom w:val="single" w:sz="6" w:space="0" w:color="auto"/>
              <w:right w:val="single" w:sz="6" w:space="0" w:color="auto"/>
            </w:tcBorders>
            <w:vAlign w:val="center"/>
          </w:tcPr>
          <w:p w14:paraId="0935F65E"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7639307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14:paraId="0B05278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FCA989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A4CF9A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6124DD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741FB2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94D590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75DCC3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470564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4BC47E98" w14:textId="77777777">
        <w:trPr>
          <w:trHeight w:val="200"/>
        </w:trPr>
        <w:tc>
          <w:tcPr>
            <w:tcW w:w="3050" w:type="dxa"/>
            <w:tcBorders>
              <w:top w:val="single" w:sz="6" w:space="0" w:color="auto"/>
              <w:bottom w:val="single" w:sz="6" w:space="0" w:color="auto"/>
              <w:right w:val="single" w:sz="6" w:space="0" w:color="auto"/>
            </w:tcBorders>
            <w:vAlign w:val="center"/>
          </w:tcPr>
          <w:p w14:paraId="62638C76"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20106C0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14:paraId="310DF8C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00CC94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5924F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8EDCB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5A9C70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D465D7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F7CA8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C5248E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7B1AFE59" w14:textId="77777777">
        <w:trPr>
          <w:trHeight w:val="200"/>
        </w:trPr>
        <w:tc>
          <w:tcPr>
            <w:tcW w:w="3050" w:type="dxa"/>
            <w:tcBorders>
              <w:top w:val="single" w:sz="6" w:space="0" w:color="auto"/>
              <w:bottom w:val="single" w:sz="6" w:space="0" w:color="auto"/>
              <w:right w:val="single" w:sz="6" w:space="0" w:color="auto"/>
            </w:tcBorders>
            <w:vAlign w:val="center"/>
          </w:tcPr>
          <w:p w14:paraId="4C396688"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511F5D0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14:paraId="3B40A56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A16C57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6A2975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6958D8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26407A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285885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7CBB40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CC5CB7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2BDB8BCD" w14:textId="77777777">
        <w:trPr>
          <w:trHeight w:val="200"/>
        </w:trPr>
        <w:tc>
          <w:tcPr>
            <w:tcW w:w="3050" w:type="dxa"/>
            <w:tcBorders>
              <w:top w:val="single" w:sz="6" w:space="0" w:color="auto"/>
              <w:bottom w:val="single" w:sz="6" w:space="0" w:color="auto"/>
              <w:right w:val="single" w:sz="6" w:space="0" w:color="auto"/>
            </w:tcBorders>
            <w:vAlign w:val="center"/>
          </w:tcPr>
          <w:p w14:paraId="559C9B0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73F4881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14:paraId="0716338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9C2784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48C761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B9BED03"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7E0419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1410BD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770ADD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8CA16DA"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0C43543D" w14:textId="77777777">
        <w:trPr>
          <w:trHeight w:val="200"/>
        </w:trPr>
        <w:tc>
          <w:tcPr>
            <w:tcW w:w="3050" w:type="dxa"/>
            <w:tcBorders>
              <w:top w:val="single" w:sz="6" w:space="0" w:color="auto"/>
              <w:bottom w:val="single" w:sz="6" w:space="0" w:color="auto"/>
              <w:right w:val="single" w:sz="6" w:space="0" w:color="auto"/>
            </w:tcBorders>
            <w:vAlign w:val="center"/>
          </w:tcPr>
          <w:p w14:paraId="208F12D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2BD1792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14:paraId="1E217A81"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565563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-247</w:t>
            </w:r>
          </w:p>
        </w:tc>
        <w:tc>
          <w:tcPr>
            <w:tcW w:w="1300" w:type="dxa"/>
            <w:tcBorders>
              <w:top w:val="single" w:sz="6" w:space="0" w:color="auto"/>
              <w:left w:val="single" w:sz="6" w:space="0" w:color="auto"/>
              <w:bottom w:val="single" w:sz="6" w:space="0" w:color="auto"/>
              <w:right w:val="single" w:sz="6" w:space="0" w:color="auto"/>
            </w:tcBorders>
          </w:tcPr>
          <w:p w14:paraId="1BA974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EE2F6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40BBC2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13DCB6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AB21BB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DDD42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-247</w:t>
            </w:r>
          </w:p>
        </w:tc>
      </w:tr>
      <w:tr w:rsidR="00C45332" w:rsidRPr="00407082" w14:paraId="422DFD93" w14:textId="77777777">
        <w:trPr>
          <w:trHeight w:val="200"/>
        </w:trPr>
        <w:tc>
          <w:tcPr>
            <w:tcW w:w="3050" w:type="dxa"/>
            <w:tcBorders>
              <w:top w:val="single" w:sz="6" w:space="0" w:color="auto"/>
              <w:bottom w:val="single" w:sz="6" w:space="0" w:color="auto"/>
              <w:right w:val="single" w:sz="6" w:space="0" w:color="auto"/>
            </w:tcBorders>
            <w:vAlign w:val="center"/>
          </w:tcPr>
          <w:p w14:paraId="0E036A7A"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3418744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14:paraId="2931BD3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43465E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93746D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8A53E74"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659E99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264277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749FA30"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C0FB8B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r>
      <w:tr w:rsidR="00C45332" w:rsidRPr="00407082" w14:paraId="554B1B8E" w14:textId="77777777">
        <w:trPr>
          <w:trHeight w:val="200"/>
        </w:trPr>
        <w:tc>
          <w:tcPr>
            <w:tcW w:w="3050" w:type="dxa"/>
            <w:tcBorders>
              <w:top w:val="single" w:sz="6" w:space="0" w:color="auto"/>
              <w:bottom w:val="single" w:sz="6" w:space="0" w:color="auto"/>
              <w:right w:val="single" w:sz="6" w:space="0" w:color="auto"/>
            </w:tcBorders>
            <w:vAlign w:val="center"/>
          </w:tcPr>
          <w:p w14:paraId="7965D9F9"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53682309"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14:paraId="5D14FA97"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8DE696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-247</w:t>
            </w:r>
          </w:p>
        </w:tc>
        <w:tc>
          <w:tcPr>
            <w:tcW w:w="1300" w:type="dxa"/>
            <w:tcBorders>
              <w:top w:val="single" w:sz="6" w:space="0" w:color="auto"/>
              <w:left w:val="single" w:sz="6" w:space="0" w:color="auto"/>
              <w:bottom w:val="single" w:sz="6" w:space="0" w:color="auto"/>
              <w:right w:val="single" w:sz="6" w:space="0" w:color="auto"/>
            </w:tcBorders>
          </w:tcPr>
          <w:p w14:paraId="577E08CE"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9249AC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C51C8B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23 236</w:t>
            </w:r>
          </w:p>
        </w:tc>
        <w:tc>
          <w:tcPr>
            <w:tcW w:w="1500" w:type="dxa"/>
            <w:gridSpan w:val="2"/>
            <w:tcBorders>
              <w:top w:val="single" w:sz="6" w:space="0" w:color="auto"/>
              <w:left w:val="single" w:sz="6" w:space="0" w:color="auto"/>
              <w:bottom w:val="single" w:sz="6" w:space="0" w:color="auto"/>
              <w:right w:val="single" w:sz="6" w:space="0" w:color="auto"/>
            </w:tcBorders>
          </w:tcPr>
          <w:p w14:paraId="588EC05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775C6F5"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C5EA0C8"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22 989</w:t>
            </w:r>
          </w:p>
        </w:tc>
      </w:tr>
      <w:tr w:rsidR="00C45332" w:rsidRPr="00407082" w14:paraId="6938562F" w14:textId="77777777">
        <w:trPr>
          <w:trHeight w:val="200"/>
        </w:trPr>
        <w:tc>
          <w:tcPr>
            <w:tcW w:w="3050" w:type="dxa"/>
            <w:tcBorders>
              <w:top w:val="single" w:sz="6" w:space="0" w:color="auto"/>
              <w:bottom w:val="single" w:sz="6" w:space="0" w:color="auto"/>
              <w:right w:val="single" w:sz="6" w:space="0" w:color="auto"/>
            </w:tcBorders>
            <w:vAlign w:val="center"/>
          </w:tcPr>
          <w:p w14:paraId="3D6CFD03"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1933418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14:paraId="5E664916"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35 905</w:t>
            </w:r>
          </w:p>
        </w:tc>
        <w:tc>
          <w:tcPr>
            <w:tcW w:w="1350" w:type="dxa"/>
            <w:tcBorders>
              <w:top w:val="single" w:sz="6" w:space="0" w:color="auto"/>
              <w:left w:val="single" w:sz="6" w:space="0" w:color="auto"/>
              <w:bottom w:val="single" w:sz="6" w:space="0" w:color="auto"/>
              <w:right w:val="single" w:sz="6" w:space="0" w:color="auto"/>
            </w:tcBorders>
          </w:tcPr>
          <w:p w14:paraId="150EB7CC"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15 413</w:t>
            </w:r>
          </w:p>
        </w:tc>
        <w:tc>
          <w:tcPr>
            <w:tcW w:w="1300" w:type="dxa"/>
            <w:tcBorders>
              <w:top w:val="single" w:sz="6" w:space="0" w:color="auto"/>
              <w:left w:val="single" w:sz="6" w:space="0" w:color="auto"/>
              <w:bottom w:val="single" w:sz="6" w:space="0" w:color="auto"/>
              <w:right w:val="single" w:sz="6" w:space="0" w:color="auto"/>
            </w:tcBorders>
          </w:tcPr>
          <w:p w14:paraId="70ADC8A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5F87E32"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90E2CFD"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-10 716</w:t>
            </w:r>
          </w:p>
        </w:tc>
        <w:tc>
          <w:tcPr>
            <w:tcW w:w="1500" w:type="dxa"/>
            <w:gridSpan w:val="2"/>
            <w:tcBorders>
              <w:top w:val="single" w:sz="6" w:space="0" w:color="auto"/>
              <w:left w:val="single" w:sz="6" w:space="0" w:color="auto"/>
              <w:bottom w:val="single" w:sz="6" w:space="0" w:color="auto"/>
              <w:right w:val="single" w:sz="6" w:space="0" w:color="auto"/>
            </w:tcBorders>
          </w:tcPr>
          <w:p w14:paraId="6FE0C42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CD292CB"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556423F" w14:textId="77777777" w:rsidR="00C45332" w:rsidRPr="00407082" w:rsidRDefault="00ED784E">
            <w:pPr>
              <w:widowControl w:val="0"/>
              <w:autoSpaceDE w:val="0"/>
              <w:autoSpaceDN w:val="0"/>
              <w:adjustRightInd w:val="0"/>
              <w:spacing w:after="0" w:line="240" w:lineRule="auto"/>
              <w:jc w:val="center"/>
              <w:rPr>
                <w:rFonts w:ascii="Times New Roman CYR" w:hAnsi="Times New Roman CYR" w:cs="Times New Roman CYR"/>
              </w:rPr>
            </w:pPr>
            <w:r w:rsidRPr="00407082">
              <w:rPr>
                <w:rFonts w:ascii="Times New Roman CYR" w:hAnsi="Times New Roman CYR" w:cs="Times New Roman CYR"/>
              </w:rPr>
              <w:t>40 602</w:t>
            </w:r>
          </w:p>
        </w:tc>
      </w:tr>
    </w:tbl>
    <w:p w14:paraId="314F271C"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449C3570"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Керівник</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t>Лавров Олег Олександрович</w:t>
      </w:r>
    </w:p>
    <w:p w14:paraId="37BAE27A"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pPr>
    </w:p>
    <w:p w14:paraId="178F4587" w14:textId="77777777" w:rsidR="00C45332" w:rsidRPr="00407082" w:rsidRDefault="00ED784E">
      <w:pPr>
        <w:widowControl w:val="0"/>
        <w:autoSpaceDE w:val="0"/>
        <w:autoSpaceDN w:val="0"/>
        <w:adjustRightInd w:val="0"/>
        <w:spacing w:after="0" w:line="240" w:lineRule="auto"/>
        <w:rPr>
          <w:rFonts w:ascii="Times New Roman CYR" w:hAnsi="Times New Roman CYR" w:cs="Times New Roman CYR"/>
        </w:rPr>
      </w:pPr>
      <w:r w:rsidRPr="00407082">
        <w:rPr>
          <w:rFonts w:ascii="Times New Roman CYR" w:hAnsi="Times New Roman CYR" w:cs="Times New Roman CYR"/>
        </w:rPr>
        <w:t>Головний бухгалтер</w:t>
      </w:r>
      <w:r w:rsidRPr="00407082">
        <w:rPr>
          <w:rFonts w:ascii="Times New Roman CYR" w:hAnsi="Times New Roman CYR" w:cs="Times New Roman CYR"/>
        </w:rPr>
        <w:tab/>
      </w:r>
      <w:r w:rsidRPr="00407082">
        <w:rPr>
          <w:rFonts w:ascii="Times New Roman CYR" w:hAnsi="Times New Roman CYR" w:cs="Times New Roman CYR"/>
        </w:rPr>
        <w:tab/>
      </w:r>
      <w:r w:rsidRPr="00407082">
        <w:rPr>
          <w:rFonts w:ascii="Times New Roman CYR" w:hAnsi="Times New Roman CYR" w:cs="Times New Roman CYR"/>
        </w:rPr>
        <w:tab/>
      </w:r>
      <w:r w:rsidR="00E8034C" w:rsidRPr="00407082">
        <w:rPr>
          <w:rFonts w:ascii="Times New Roman CYR" w:hAnsi="Times New Roman CYR" w:cs="Times New Roman CYR"/>
        </w:rPr>
        <w:t xml:space="preserve">Нагай Лариса </w:t>
      </w:r>
      <w:proofErr w:type="spellStart"/>
      <w:r w:rsidR="00E8034C" w:rsidRPr="00407082">
        <w:rPr>
          <w:rFonts w:ascii="Times New Roman CYR" w:hAnsi="Times New Roman CYR" w:cs="Times New Roman CYR"/>
        </w:rPr>
        <w:t>Володимирiвна</w:t>
      </w:r>
      <w:proofErr w:type="spellEnd"/>
    </w:p>
    <w:p w14:paraId="6E6B1266" w14:textId="77777777" w:rsidR="00C45332" w:rsidRPr="00407082" w:rsidRDefault="00C45332">
      <w:pPr>
        <w:widowControl w:val="0"/>
        <w:autoSpaceDE w:val="0"/>
        <w:autoSpaceDN w:val="0"/>
        <w:adjustRightInd w:val="0"/>
        <w:spacing w:after="0" w:line="240" w:lineRule="auto"/>
        <w:rPr>
          <w:rFonts w:ascii="Times New Roman CYR" w:hAnsi="Times New Roman CYR" w:cs="Times New Roman CYR"/>
        </w:rPr>
        <w:sectPr w:rsidR="00C45332" w:rsidRPr="00407082">
          <w:pgSz w:w="16838" w:h="11906" w:orient="landscape"/>
          <w:pgMar w:top="850" w:right="850" w:bottom="850" w:left="1400" w:header="708" w:footer="708" w:gutter="0"/>
          <w:cols w:space="720"/>
          <w:noEndnote/>
        </w:sectPr>
      </w:pPr>
    </w:p>
    <w:p w14:paraId="1CADC267" w14:textId="77777777" w:rsidR="00A215FF" w:rsidRPr="00407082" w:rsidRDefault="00A215FF" w:rsidP="00A215FF">
      <w:pPr>
        <w:widowControl w:val="0"/>
        <w:spacing w:after="0" w:line="240" w:lineRule="auto"/>
        <w:ind w:left="-142" w:right="2" w:hanging="10"/>
        <w:jc w:val="center"/>
        <w:rPr>
          <w:rFonts w:ascii="Times New Roman" w:hAnsi="Times New Roman" w:cs="Times New Roman"/>
          <w:sz w:val="24"/>
          <w:szCs w:val="24"/>
        </w:rPr>
      </w:pPr>
      <w:r w:rsidRPr="00407082">
        <w:rPr>
          <w:rFonts w:ascii="Times New Roman" w:hAnsi="Times New Roman" w:cs="Times New Roman"/>
          <w:b/>
          <w:sz w:val="24"/>
          <w:szCs w:val="24"/>
        </w:rPr>
        <w:lastRenderedPageBreak/>
        <w:t>РОЗКРИТТЯ ІНФОРМАЦІЇ (ПРИМІТКИ)</w:t>
      </w:r>
    </w:p>
    <w:p w14:paraId="510799E5" w14:textId="77777777" w:rsidR="00A215FF" w:rsidRPr="00407082" w:rsidRDefault="00A215FF" w:rsidP="00A215FF">
      <w:pPr>
        <w:pStyle w:val="1"/>
        <w:keepNext w:val="0"/>
        <w:keepLines w:val="0"/>
        <w:widowControl w:val="0"/>
        <w:spacing w:after="0" w:line="240" w:lineRule="auto"/>
        <w:ind w:left="-142" w:right="243"/>
        <w:jc w:val="center"/>
        <w:rPr>
          <w:color w:val="auto"/>
          <w:szCs w:val="24"/>
        </w:rPr>
      </w:pPr>
      <w:r w:rsidRPr="00407082">
        <w:rPr>
          <w:color w:val="auto"/>
          <w:szCs w:val="24"/>
        </w:rPr>
        <w:t>ДО ПРОМІЖНОЇ ФІНАНСОВОЇ ЗВІТНОСТІ ЗА МСФЗ</w:t>
      </w:r>
    </w:p>
    <w:p w14:paraId="2BA7D40A" w14:textId="77777777" w:rsidR="00A215FF" w:rsidRPr="00407082" w:rsidRDefault="00A215FF" w:rsidP="00A215FF">
      <w:pPr>
        <w:widowControl w:val="0"/>
        <w:spacing w:after="0" w:line="240" w:lineRule="auto"/>
        <w:ind w:left="-142" w:right="2" w:hanging="10"/>
        <w:jc w:val="center"/>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Товариства з обмеженою відповідальністю «Соковий завод Кодимський »</w:t>
      </w:r>
    </w:p>
    <w:p w14:paraId="607E420C" w14:textId="77777777" w:rsidR="00A215FF" w:rsidRPr="00407082" w:rsidRDefault="00A215FF" w:rsidP="00A215FF">
      <w:pPr>
        <w:widowControl w:val="0"/>
        <w:spacing w:after="0" w:line="240" w:lineRule="auto"/>
        <w:ind w:left="-142" w:right="2" w:hanging="10"/>
        <w:jc w:val="center"/>
        <w:rPr>
          <w:rFonts w:ascii="Times New Roman" w:hAnsi="Times New Roman" w:cs="Times New Roman"/>
          <w:sz w:val="24"/>
          <w:szCs w:val="24"/>
        </w:rPr>
      </w:pPr>
      <w:r w:rsidRPr="00407082">
        <w:rPr>
          <w:rFonts w:ascii="Times New Roman" w:hAnsi="Times New Roman" w:cs="Times New Roman"/>
          <w:b/>
          <w:sz w:val="24"/>
          <w:szCs w:val="24"/>
        </w:rPr>
        <w:t>(</w:t>
      </w:r>
      <w:r w:rsidRPr="00407082">
        <w:rPr>
          <w:rFonts w:ascii="Times New Roman" w:hAnsi="Times New Roman" w:cs="Times New Roman"/>
          <w:b/>
          <w:sz w:val="24"/>
          <w:szCs w:val="24"/>
          <w:lang w:eastAsia="ru-RU"/>
        </w:rPr>
        <w:t>ТОВ «Соковий завод Кодимський»</w:t>
      </w:r>
      <w:r w:rsidRPr="00407082">
        <w:rPr>
          <w:rFonts w:ascii="Times New Roman" w:hAnsi="Times New Roman" w:cs="Times New Roman"/>
          <w:b/>
          <w:sz w:val="24"/>
          <w:szCs w:val="24"/>
        </w:rPr>
        <w:t>)</w:t>
      </w:r>
    </w:p>
    <w:p w14:paraId="66B8ABF6" w14:textId="77777777" w:rsidR="00A215FF" w:rsidRPr="00407082" w:rsidRDefault="00A215FF" w:rsidP="00A215FF">
      <w:pPr>
        <w:widowControl w:val="0"/>
        <w:spacing w:after="0" w:line="240" w:lineRule="auto"/>
        <w:ind w:left="-142" w:hanging="10"/>
        <w:jc w:val="center"/>
        <w:rPr>
          <w:rFonts w:ascii="Times New Roman" w:hAnsi="Times New Roman" w:cs="Times New Roman"/>
          <w:b/>
          <w:sz w:val="24"/>
          <w:szCs w:val="24"/>
        </w:rPr>
      </w:pPr>
      <w:r w:rsidRPr="00407082">
        <w:rPr>
          <w:rFonts w:ascii="Times New Roman" w:hAnsi="Times New Roman" w:cs="Times New Roman"/>
          <w:b/>
          <w:sz w:val="24"/>
          <w:szCs w:val="24"/>
        </w:rPr>
        <w:t>КОД ЄДРПОУ 36788318</w:t>
      </w:r>
    </w:p>
    <w:p w14:paraId="55A9E1E5" w14:textId="77777777" w:rsidR="00A215FF" w:rsidRPr="00407082" w:rsidRDefault="00A215FF" w:rsidP="00A215FF">
      <w:pPr>
        <w:widowControl w:val="0"/>
        <w:spacing w:after="0" w:line="240" w:lineRule="auto"/>
        <w:ind w:left="-142" w:right="243" w:hanging="10"/>
        <w:jc w:val="center"/>
        <w:rPr>
          <w:rFonts w:ascii="Times New Roman" w:hAnsi="Times New Roman" w:cs="Times New Roman"/>
          <w:sz w:val="24"/>
          <w:szCs w:val="24"/>
        </w:rPr>
      </w:pPr>
      <w:r w:rsidRPr="00407082">
        <w:rPr>
          <w:rFonts w:ascii="Times New Roman" w:hAnsi="Times New Roman" w:cs="Times New Roman"/>
          <w:b/>
          <w:sz w:val="24"/>
          <w:szCs w:val="24"/>
        </w:rPr>
        <w:t xml:space="preserve">ЗА </w:t>
      </w:r>
      <w:r w:rsidRPr="00407082">
        <w:rPr>
          <w:rFonts w:ascii="Times New Roman" w:hAnsi="Times New Roman" w:cs="Times New Roman"/>
          <w:b/>
          <w:bCs/>
          <w:sz w:val="24"/>
          <w:szCs w:val="24"/>
          <w:shd w:val="clear" w:color="auto" w:fill="FFFFFF"/>
        </w:rPr>
        <w:t xml:space="preserve">ПЕРІОД з 01.01.2021 по 30.09.2021 </w:t>
      </w:r>
      <w:r w:rsidRPr="00407082">
        <w:rPr>
          <w:rFonts w:ascii="Times New Roman" w:hAnsi="Times New Roman" w:cs="Times New Roman"/>
          <w:b/>
          <w:sz w:val="24"/>
          <w:szCs w:val="24"/>
        </w:rPr>
        <w:t xml:space="preserve">РОКУ СТАНОМ НА </w:t>
      </w:r>
      <w:r w:rsidRPr="00407082">
        <w:rPr>
          <w:rFonts w:ascii="Times New Roman" w:hAnsi="Times New Roman" w:cs="Times New Roman"/>
          <w:b/>
          <w:bCs/>
          <w:sz w:val="24"/>
          <w:szCs w:val="24"/>
          <w:shd w:val="clear" w:color="auto" w:fill="FFFFFF"/>
        </w:rPr>
        <w:t xml:space="preserve">30.09.2021 </w:t>
      </w:r>
      <w:r w:rsidRPr="00407082">
        <w:rPr>
          <w:rFonts w:ascii="Times New Roman" w:hAnsi="Times New Roman" w:cs="Times New Roman"/>
          <w:b/>
          <w:sz w:val="24"/>
          <w:szCs w:val="24"/>
        </w:rPr>
        <w:t>р.</w:t>
      </w:r>
    </w:p>
    <w:p w14:paraId="714BECC0" w14:textId="77777777" w:rsidR="00A215FF" w:rsidRPr="00407082" w:rsidRDefault="00A215FF" w:rsidP="00A215FF">
      <w:pPr>
        <w:widowControl w:val="0"/>
        <w:spacing w:after="0" w:line="240" w:lineRule="auto"/>
        <w:ind w:left="-142"/>
        <w:jc w:val="center"/>
        <w:rPr>
          <w:rFonts w:ascii="Times New Roman" w:hAnsi="Times New Roman" w:cs="Times New Roman"/>
          <w:sz w:val="24"/>
          <w:szCs w:val="24"/>
        </w:rPr>
      </w:pPr>
    </w:p>
    <w:p w14:paraId="08C6646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1. Інформація про Товариство та основа підготовки фінансової звітності за </w:t>
      </w:r>
      <w:r w:rsidRPr="00407082">
        <w:rPr>
          <w:rFonts w:ascii="Times New Roman" w:hAnsi="Times New Roman" w:cs="Times New Roman"/>
          <w:bCs/>
          <w:sz w:val="24"/>
          <w:szCs w:val="24"/>
          <w:shd w:val="clear" w:color="auto" w:fill="FFFFFF"/>
        </w:rPr>
        <w:t>період з 01.01.2021 по 30.09.2021року</w:t>
      </w:r>
      <w:r w:rsidRPr="00407082">
        <w:rPr>
          <w:rFonts w:ascii="Times New Roman" w:hAnsi="Times New Roman" w:cs="Times New Roman"/>
          <w:sz w:val="24"/>
          <w:szCs w:val="24"/>
        </w:rPr>
        <w:t xml:space="preserve">. </w:t>
      </w:r>
    </w:p>
    <w:p w14:paraId="3E07B258" w14:textId="77777777" w:rsidR="00A215FF" w:rsidRPr="00407082" w:rsidRDefault="00A215FF" w:rsidP="00A215FF">
      <w:pPr>
        <w:widowControl w:val="0"/>
        <w:spacing w:after="0" w:line="240" w:lineRule="auto"/>
        <w:rPr>
          <w:rFonts w:ascii="Times New Roman" w:hAnsi="Times New Roman" w:cs="Times New Roman"/>
          <w:sz w:val="24"/>
          <w:szCs w:val="24"/>
        </w:rPr>
      </w:pPr>
    </w:p>
    <w:p w14:paraId="4851A06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цих пояснювальних примітках наводиться додаткова інформація, розкриття якої вимагається Законом України «Про бухгалтерський облік та фінансову звітність в Україні» № 996XIV від 16.07.1999 року, із змінами і доповненнями, і Міжнародними стандартами фінансової звітності, і яка не міститься у формах фінансової звітності: Баланс (Звіт про фінансовий стан) станом на </w:t>
      </w:r>
      <w:r w:rsidRPr="00407082">
        <w:rPr>
          <w:rFonts w:ascii="Times New Roman" w:hAnsi="Times New Roman" w:cs="Times New Roman"/>
          <w:bCs/>
          <w:sz w:val="24"/>
          <w:szCs w:val="24"/>
          <w:shd w:val="clear" w:color="auto" w:fill="FFFFFF"/>
        </w:rPr>
        <w:t>30.09.2021</w:t>
      </w:r>
      <w:r w:rsidRPr="00407082">
        <w:rPr>
          <w:rFonts w:ascii="Times New Roman" w:hAnsi="Times New Roman" w:cs="Times New Roman"/>
          <w:sz w:val="24"/>
          <w:szCs w:val="24"/>
        </w:rPr>
        <w:t xml:space="preserve">р., Звіт про фінансові результати (Звіт про сукупний дохід) за </w:t>
      </w:r>
      <w:r w:rsidRPr="00407082">
        <w:rPr>
          <w:rFonts w:ascii="Times New Roman" w:hAnsi="Times New Roman" w:cs="Times New Roman"/>
          <w:bCs/>
          <w:sz w:val="24"/>
          <w:szCs w:val="24"/>
          <w:shd w:val="clear" w:color="auto" w:fill="FFFFFF"/>
        </w:rPr>
        <w:t>період з 01.01.2021 по 30.09.2021року</w:t>
      </w:r>
      <w:r w:rsidRPr="00407082">
        <w:rPr>
          <w:rFonts w:ascii="Times New Roman" w:hAnsi="Times New Roman" w:cs="Times New Roman"/>
          <w:sz w:val="24"/>
          <w:szCs w:val="24"/>
        </w:rPr>
        <w:t xml:space="preserve">, Звіт про рух грошових коштів (за прямим методом) </w:t>
      </w:r>
      <w:r w:rsidRPr="00407082">
        <w:rPr>
          <w:rFonts w:ascii="Times New Roman" w:hAnsi="Times New Roman" w:cs="Times New Roman"/>
          <w:bCs/>
          <w:sz w:val="24"/>
          <w:szCs w:val="24"/>
          <w:shd w:val="clear" w:color="auto" w:fill="FFFFFF"/>
        </w:rPr>
        <w:t>за період з 01.01.2021 по 30.09.2021року</w:t>
      </w:r>
      <w:r w:rsidRPr="00407082">
        <w:rPr>
          <w:rFonts w:ascii="Times New Roman" w:hAnsi="Times New Roman" w:cs="Times New Roman"/>
          <w:sz w:val="24"/>
          <w:szCs w:val="24"/>
        </w:rPr>
        <w:t xml:space="preserve">, Звіт про власний капітал </w:t>
      </w:r>
      <w:r w:rsidRPr="00407082">
        <w:rPr>
          <w:rFonts w:ascii="Times New Roman" w:hAnsi="Times New Roman" w:cs="Times New Roman"/>
          <w:bCs/>
          <w:sz w:val="24"/>
          <w:szCs w:val="24"/>
          <w:shd w:val="clear" w:color="auto" w:fill="FFFFFF"/>
        </w:rPr>
        <w:t>за період з 01.01.2021 по 30.09.2021року</w:t>
      </w:r>
      <w:r w:rsidRPr="00407082">
        <w:rPr>
          <w:rFonts w:ascii="Times New Roman" w:hAnsi="Times New Roman" w:cs="Times New Roman"/>
          <w:sz w:val="24"/>
          <w:szCs w:val="24"/>
        </w:rPr>
        <w:t>.</w:t>
      </w:r>
    </w:p>
    <w:p w14:paraId="7E835F5D" w14:textId="77777777" w:rsidR="00A215FF" w:rsidRPr="00407082" w:rsidRDefault="00A215FF" w:rsidP="00A215FF">
      <w:pPr>
        <w:widowControl w:val="0"/>
        <w:spacing w:after="0" w:line="240" w:lineRule="auto"/>
        <w:rPr>
          <w:rFonts w:ascii="Times New Roman" w:hAnsi="Times New Roman" w:cs="Times New Roman"/>
          <w:sz w:val="24"/>
          <w:szCs w:val="24"/>
        </w:rPr>
      </w:pPr>
    </w:p>
    <w:p w14:paraId="10EE6BB9" w14:textId="77777777" w:rsidR="00A215FF" w:rsidRPr="00407082" w:rsidRDefault="00A215FF" w:rsidP="00A215FF">
      <w:pPr>
        <w:widowControl w:val="0"/>
        <w:spacing w:after="0" w:line="240" w:lineRule="auto"/>
        <w:ind w:hanging="10"/>
        <w:rPr>
          <w:rFonts w:ascii="Times New Roman" w:hAnsi="Times New Roman" w:cs="Times New Roman"/>
          <w:b/>
          <w:sz w:val="24"/>
          <w:szCs w:val="24"/>
        </w:rPr>
      </w:pPr>
      <w:r w:rsidRPr="00407082">
        <w:rPr>
          <w:rFonts w:ascii="Times New Roman" w:hAnsi="Times New Roman" w:cs="Times New Roman"/>
          <w:b/>
          <w:sz w:val="24"/>
          <w:szCs w:val="24"/>
        </w:rPr>
        <w:t xml:space="preserve">1.Інформація про Товариство: </w:t>
      </w:r>
    </w:p>
    <w:p w14:paraId="25A75247" w14:textId="77777777" w:rsidR="00A215FF" w:rsidRPr="00407082" w:rsidRDefault="00A215FF" w:rsidP="00A215FF">
      <w:pPr>
        <w:widowControl w:val="0"/>
        <w:spacing w:after="0" w:line="240" w:lineRule="auto"/>
        <w:ind w:hanging="10"/>
        <w:rPr>
          <w:rFonts w:ascii="Times New Roman" w:hAnsi="Times New Roman" w:cs="Times New Roman"/>
          <w:sz w:val="24"/>
          <w:szCs w:val="24"/>
        </w:rPr>
      </w:pPr>
    </w:p>
    <w:p w14:paraId="1F0C3ED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lang w:eastAsia="en-US"/>
        </w:rPr>
        <w:t xml:space="preserve">ТОВАРИСТВО З ОБМЕЖЕНОЮ ВІДПОВІДАЛЬНІСТЮ «СОКОВИЙ ЗАВОД КОДИМСЬКИЙ» </w:t>
      </w:r>
      <w:r w:rsidRPr="00407082">
        <w:rPr>
          <w:rFonts w:ascii="Times New Roman" w:hAnsi="Times New Roman" w:cs="Times New Roman"/>
          <w:sz w:val="24"/>
          <w:szCs w:val="24"/>
        </w:rPr>
        <w:t xml:space="preserve"> (надалі – «Товариство») зареєстровано 13 квітня 2011 року, номер запису про включення відомостей про юридичну особу до Єдиного державного реєстру  15371020000000431.  </w:t>
      </w:r>
    </w:p>
    <w:p w14:paraId="33D492A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Ідентифікаційний код Товариства за ЄДРПОУ - 36788318. </w:t>
      </w:r>
    </w:p>
    <w:p w14:paraId="7D0AFFDC" w14:textId="77777777" w:rsidR="00A215FF" w:rsidRPr="00407082" w:rsidRDefault="00A215FF" w:rsidP="00A215FF">
      <w:pPr>
        <w:widowControl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rPr>
        <w:t xml:space="preserve">Місцезнаходження: Україна, 02002, місто Київ, </w:t>
      </w:r>
      <w:proofErr w:type="spellStart"/>
      <w:r w:rsidRPr="00407082">
        <w:rPr>
          <w:rFonts w:ascii="Times New Roman" w:hAnsi="Times New Roman" w:cs="Times New Roman"/>
          <w:sz w:val="24"/>
          <w:szCs w:val="24"/>
        </w:rPr>
        <w:t>вул.Сверстюка</w:t>
      </w:r>
      <w:proofErr w:type="spellEnd"/>
      <w:r w:rsidRPr="00407082">
        <w:rPr>
          <w:rFonts w:ascii="Times New Roman" w:hAnsi="Times New Roman" w:cs="Times New Roman"/>
          <w:sz w:val="24"/>
          <w:szCs w:val="24"/>
        </w:rPr>
        <w:t xml:space="preserve"> Євгена, будинок 23, офіс 518</w:t>
      </w:r>
    </w:p>
    <w:p w14:paraId="2A068A0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E-</w:t>
      </w:r>
      <w:proofErr w:type="spellStart"/>
      <w:r w:rsidRPr="00407082">
        <w:rPr>
          <w:rFonts w:ascii="Times New Roman" w:hAnsi="Times New Roman" w:cs="Times New Roman"/>
          <w:b/>
          <w:sz w:val="24"/>
          <w:szCs w:val="24"/>
        </w:rPr>
        <w:t>mail</w:t>
      </w:r>
      <w:proofErr w:type="spellEnd"/>
      <w:r w:rsidRPr="00407082">
        <w:rPr>
          <w:rFonts w:ascii="Times New Roman" w:hAnsi="Times New Roman" w:cs="Times New Roman"/>
          <w:b/>
          <w:sz w:val="24"/>
          <w:szCs w:val="24"/>
        </w:rPr>
        <w:t>:</w:t>
      </w:r>
      <w:r w:rsidRPr="00407082">
        <w:rPr>
          <w:rFonts w:ascii="Times New Roman" w:hAnsi="Times New Roman" w:cs="Times New Roman"/>
          <w:sz w:val="24"/>
          <w:szCs w:val="24"/>
        </w:rPr>
        <w:t xml:space="preserve"> info@juice-plant.com </w:t>
      </w:r>
    </w:p>
    <w:p w14:paraId="57EA89DB" w14:textId="77777777" w:rsidR="00A215FF" w:rsidRPr="00407082" w:rsidRDefault="00A215FF" w:rsidP="00A215FF">
      <w:pPr>
        <w:widowControl w:val="0"/>
        <w:spacing w:after="0" w:line="240" w:lineRule="auto"/>
        <w:rPr>
          <w:rFonts w:ascii="Times New Roman" w:hAnsi="Times New Roman" w:cs="Times New Roman"/>
          <w:sz w:val="24"/>
          <w:szCs w:val="24"/>
          <w:lang w:eastAsia="ru-RU"/>
        </w:rPr>
      </w:pPr>
      <w:proofErr w:type="spellStart"/>
      <w:r w:rsidRPr="00407082">
        <w:rPr>
          <w:rFonts w:ascii="Times New Roman" w:hAnsi="Times New Roman" w:cs="Times New Roman"/>
          <w:b/>
          <w:sz w:val="24"/>
          <w:szCs w:val="24"/>
        </w:rPr>
        <w:t>Тел</w:t>
      </w:r>
      <w:proofErr w:type="spellEnd"/>
      <w:r w:rsidRPr="00407082">
        <w:rPr>
          <w:rFonts w:ascii="Times New Roman" w:hAnsi="Times New Roman" w:cs="Times New Roman"/>
          <w:b/>
          <w:sz w:val="24"/>
          <w:szCs w:val="24"/>
        </w:rPr>
        <w:t>./факс:</w:t>
      </w:r>
      <w:r w:rsidRPr="00407082">
        <w:rPr>
          <w:rFonts w:ascii="Times New Roman" w:hAnsi="Times New Roman" w:cs="Times New Roman"/>
          <w:sz w:val="24"/>
          <w:szCs w:val="24"/>
          <w:shd w:val="clear" w:color="auto" w:fill="FFFFFF"/>
        </w:rPr>
        <w:t xml:space="preserve">  +38 050 351 86 76</w:t>
      </w:r>
    </w:p>
    <w:p w14:paraId="5BB789C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Види діяльності за КВЕД :</w:t>
      </w:r>
    </w:p>
    <w:p w14:paraId="2B2E3EE3"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10.32 Виробництво фруктових і овочевих соків (основний);</w:t>
      </w:r>
    </w:p>
    <w:p w14:paraId="282F53E5"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02.20 Лісозаготівлі;</w:t>
      </w:r>
    </w:p>
    <w:p w14:paraId="3AB25255"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10.39 Інші види перероблення та консервування фруктів і овочів;</w:t>
      </w:r>
    </w:p>
    <w:p w14:paraId="660D4E0F"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10.86 Виробництво дитячого харчування та дієтичних харчових продуктів;</w:t>
      </w:r>
    </w:p>
    <w:p w14:paraId="277884B8"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16.10 Лісопильне та стругальне виробництво;</w:t>
      </w:r>
    </w:p>
    <w:p w14:paraId="55885691"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20.41 Виробництво мила та мийних засобів, засобів для чищення та</w:t>
      </w:r>
    </w:p>
    <w:p w14:paraId="6A6DDCB4"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полірування;</w:t>
      </w:r>
    </w:p>
    <w:p w14:paraId="13B8D20A"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20.42 Виробництво парфумних і косметичних засобів;</w:t>
      </w:r>
    </w:p>
    <w:p w14:paraId="345E8BA5"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20.59 Виробництво іншої хімічної продукції, </w:t>
      </w:r>
      <w:proofErr w:type="spellStart"/>
      <w:r w:rsidRPr="00407082">
        <w:rPr>
          <w:rFonts w:ascii="Times New Roman" w:hAnsi="Times New Roman" w:cs="Times New Roman"/>
          <w:sz w:val="24"/>
          <w:szCs w:val="24"/>
        </w:rPr>
        <w:t>н.в.і.у</w:t>
      </w:r>
      <w:proofErr w:type="spellEnd"/>
      <w:r w:rsidRPr="00407082">
        <w:rPr>
          <w:rFonts w:ascii="Times New Roman" w:hAnsi="Times New Roman" w:cs="Times New Roman"/>
          <w:sz w:val="24"/>
          <w:szCs w:val="24"/>
        </w:rPr>
        <w:t>.;</w:t>
      </w:r>
    </w:p>
    <w:p w14:paraId="2A2013C2"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46.31 Оптова торгівля фруктами й овочами;</w:t>
      </w:r>
    </w:p>
    <w:p w14:paraId="2BA2B2A6"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77.32 Надання в оренду будівельних машин і </w:t>
      </w:r>
      <w:proofErr w:type="spellStart"/>
      <w:r w:rsidRPr="00407082">
        <w:rPr>
          <w:rFonts w:ascii="Times New Roman" w:hAnsi="Times New Roman" w:cs="Times New Roman"/>
          <w:sz w:val="24"/>
          <w:szCs w:val="24"/>
        </w:rPr>
        <w:t>устатковання</w:t>
      </w:r>
      <w:proofErr w:type="spellEnd"/>
      <w:r w:rsidRPr="00407082">
        <w:rPr>
          <w:rFonts w:ascii="Times New Roman" w:hAnsi="Times New Roman" w:cs="Times New Roman"/>
          <w:sz w:val="24"/>
          <w:szCs w:val="24"/>
        </w:rPr>
        <w:t>;</w:t>
      </w:r>
    </w:p>
    <w:p w14:paraId="1BAC547C"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82.92 Пакування;</w:t>
      </w:r>
    </w:p>
    <w:p w14:paraId="3D31EC25"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46.90 Неспеціалізована оптова торгівля;</w:t>
      </w:r>
    </w:p>
    <w:p w14:paraId="3F3D0BC7"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49.41 Вантажний автомобільний транспорт;</w:t>
      </w:r>
    </w:p>
    <w:p w14:paraId="23F99DF2"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52.10 Складське господарство;</w:t>
      </w:r>
    </w:p>
    <w:p w14:paraId="3A2D1FC9"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52.21 Допоміжне обслуговування наземного транспорту;</w:t>
      </w:r>
    </w:p>
    <w:p w14:paraId="702937CF"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52.24 Транспортне оброблення вантажів;</w:t>
      </w:r>
    </w:p>
    <w:p w14:paraId="784EFF93" w14:textId="77777777" w:rsidR="00A215FF" w:rsidRPr="00407082" w:rsidRDefault="00A215FF" w:rsidP="00A215FF">
      <w:pPr>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52.29 Інша допоміжна діяльність у сфері транспорту;</w:t>
      </w:r>
    </w:p>
    <w:p w14:paraId="09AFA28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20.20 Виробництво пестицидів та іншої агрохімічної продукції</w:t>
      </w:r>
    </w:p>
    <w:p w14:paraId="31FA5C0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Середня кількість працівників протягом звітного періоду – 120 </w:t>
      </w:r>
      <w:proofErr w:type="spellStart"/>
      <w:r w:rsidRPr="00407082">
        <w:rPr>
          <w:rFonts w:ascii="Times New Roman" w:hAnsi="Times New Roman" w:cs="Times New Roman"/>
          <w:sz w:val="24"/>
          <w:szCs w:val="24"/>
        </w:rPr>
        <w:t>чол</w:t>
      </w:r>
      <w:proofErr w:type="spellEnd"/>
      <w:r w:rsidRPr="00407082">
        <w:rPr>
          <w:rFonts w:ascii="Times New Roman" w:hAnsi="Times New Roman" w:cs="Times New Roman"/>
          <w:sz w:val="24"/>
          <w:szCs w:val="24"/>
        </w:rPr>
        <w:t xml:space="preserve">. Облікова кількість штатних працівників станом на </w:t>
      </w:r>
      <w:r w:rsidRPr="00407082">
        <w:rPr>
          <w:rFonts w:ascii="Times New Roman" w:hAnsi="Times New Roman" w:cs="Times New Roman"/>
          <w:bCs/>
          <w:sz w:val="24"/>
          <w:szCs w:val="24"/>
          <w:shd w:val="clear" w:color="auto" w:fill="FFFFFF"/>
        </w:rPr>
        <w:t>30.09.2021</w:t>
      </w:r>
      <w:r w:rsidRPr="00407082">
        <w:rPr>
          <w:rFonts w:ascii="Times New Roman" w:hAnsi="Times New Roman" w:cs="Times New Roman"/>
          <w:sz w:val="24"/>
          <w:szCs w:val="24"/>
        </w:rPr>
        <w:t xml:space="preserve">року становить 120 </w:t>
      </w:r>
      <w:proofErr w:type="spellStart"/>
      <w:r w:rsidRPr="00407082">
        <w:rPr>
          <w:rFonts w:ascii="Times New Roman" w:hAnsi="Times New Roman" w:cs="Times New Roman"/>
          <w:sz w:val="24"/>
          <w:szCs w:val="24"/>
        </w:rPr>
        <w:t>чол</w:t>
      </w:r>
      <w:proofErr w:type="spellEnd"/>
      <w:r w:rsidRPr="00407082">
        <w:rPr>
          <w:rFonts w:ascii="Times New Roman" w:hAnsi="Times New Roman" w:cs="Times New Roman"/>
          <w:sz w:val="24"/>
          <w:szCs w:val="24"/>
        </w:rPr>
        <w:t>.</w:t>
      </w:r>
    </w:p>
    <w:p w14:paraId="6CA92340" w14:textId="77777777" w:rsidR="00A215FF" w:rsidRPr="00407082" w:rsidRDefault="00A215FF" w:rsidP="00A215FF">
      <w:pPr>
        <w:widowControl w:val="0"/>
        <w:spacing w:after="0" w:line="240" w:lineRule="auto"/>
        <w:rPr>
          <w:rFonts w:ascii="Times New Roman" w:hAnsi="Times New Roman" w:cs="Times New Roman"/>
          <w:sz w:val="24"/>
          <w:szCs w:val="24"/>
        </w:rPr>
      </w:pPr>
    </w:p>
    <w:p w14:paraId="2FBA3C9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За </w:t>
      </w:r>
      <w:r w:rsidRPr="00407082">
        <w:rPr>
          <w:rFonts w:ascii="Times New Roman" w:hAnsi="Times New Roman" w:cs="Times New Roman"/>
          <w:bCs/>
          <w:sz w:val="24"/>
          <w:szCs w:val="24"/>
          <w:shd w:val="clear" w:color="auto" w:fill="FFFFFF"/>
        </w:rPr>
        <w:t>період з 30.06.2021 по 30.09.2021року</w:t>
      </w:r>
      <w:r w:rsidRPr="00407082">
        <w:rPr>
          <w:rFonts w:ascii="Times New Roman" w:hAnsi="Times New Roman" w:cs="Times New Roman"/>
          <w:sz w:val="24"/>
          <w:szCs w:val="24"/>
        </w:rPr>
        <w:t xml:space="preserve"> акціонерами Товариства були:</w:t>
      </w:r>
    </w:p>
    <w:tbl>
      <w:tblPr>
        <w:tblStyle w:val="a4"/>
        <w:tblW w:w="0" w:type="auto"/>
        <w:tblLook w:val="04A0" w:firstRow="1" w:lastRow="0" w:firstColumn="1" w:lastColumn="0" w:noHBand="0" w:noVBand="1"/>
      </w:tblPr>
      <w:tblGrid>
        <w:gridCol w:w="7258"/>
        <w:gridCol w:w="1344"/>
        <w:gridCol w:w="1378"/>
      </w:tblGrid>
      <w:tr w:rsidR="00A215FF" w:rsidRPr="00407082" w14:paraId="4F431DC8" w14:textId="77777777" w:rsidTr="007E37AA">
        <w:tc>
          <w:tcPr>
            <w:tcW w:w="7747" w:type="dxa"/>
          </w:tcPr>
          <w:p w14:paraId="16B468AB" w14:textId="77777777" w:rsidR="00A215FF" w:rsidRPr="00407082" w:rsidRDefault="00A215FF" w:rsidP="00A215FF">
            <w:pPr>
              <w:widowControl w:val="0"/>
              <w:jc w:val="center"/>
              <w:rPr>
                <w:sz w:val="24"/>
                <w:szCs w:val="24"/>
                <w:lang w:val="uk-UA"/>
              </w:rPr>
            </w:pPr>
            <w:r w:rsidRPr="00407082">
              <w:rPr>
                <w:sz w:val="24"/>
                <w:szCs w:val="24"/>
                <w:lang w:val="uk-UA"/>
              </w:rPr>
              <w:t>Акціонери Товариства</w:t>
            </w:r>
          </w:p>
        </w:tc>
        <w:tc>
          <w:tcPr>
            <w:tcW w:w="1348" w:type="dxa"/>
          </w:tcPr>
          <w:p w14:paraId="222037D9" w14:textId="77777777" w:rsidR="00A215FF" w:rsidRPr="00407082" w:rsidRDefault="00A215FF" w:rsidP="00A215FF">
            <w:pPr>
              <w:widowControl w:val="0"/>
              <w:jc w:val="center"/>
              <w:rPr>
                <w:sz w:val="24"/>
                <w:szCs w:val="24"/>
                <w:lang w:val="uk-UA"/>
              </w:rPr>
            </w:pPr>
            <w:r w:rsidRPr="00407082">
              <w:rPr>
                <w:sz w:val="24"/>
                <w:szCs w:val="24"/>
                <w:lang w:val="uk-UA"/>
              </w:rPr>
              <w:t>Станом на 30</w:t>
            </w:r>
            <w:r w:rsidRPr="00407082">
              <w:rPr>
                <w:bCs/>
                <w:sz w:val="24"/>
                <w:szCs w:val="24"/>
                <w:shd w:val="clear" w:color="auto" w:fill="FFFFFF"/>
                <w:lang w:val="uk-UA"/>
              </w:rPr>
              <w:t>.06.2021</w:t>
            </w:r>
          </w:p>
        </w:tc>
        <w:tc>
          <w:tcPr>
            <w:tcW w:w="1385" w:type="dxa"/>
          </w:tcPr>
          <w:p w14:paraId="490B3D7F" w14:textId="77777777" w:rsidR="00A215FF" w:rsidRPr="00407082" w:rsidRDefault="00A215FF" w:rsidP="00A215FF">
            <w:pPr>
              <w:widowControl w:val="0"/>
              <w:jc w:val="center"/>
              <w:rPr>
                <w:sz w:val="24"/>
                <w:szCs w:val="24"/>
                <w:lang w:val="uk-UA"/>
              </w:rPr>
            </w:pPr>
            <w:r w:rsidRPr="00407082">
              <w:rPr>
                <w:sz w:val="24"/>
                <w:szCs w:val="24"/>
                <w:lang w:val="uk-UA"/>
              </w:rPr>
              <w:t xml:space="preserve">Станом на </w:t>
            </w:r>
            <w:r w:rsidRPr="00407082">
              <w:rPr>
                <w:bCs/>
                <w:sz w:val="24"/>
                <w:szCs w:val="24"/>
                <w:shd w:val="clear" w:color="auto" w:fill="FFFFFF"/>
                <w:lang w:val="uk-UA"/>
              </w:rPr>
              <w:t>30.09.2021</w:t>
            </w:r>
          </w:p>
        </w:tc>
      </w:tr>
      <w:tr w:rsidR="00A215FF" w:rsidRPr="00407082" w14:paraId="1B6E046B" w14:textId="77777777" w:rsidTr="007E37AA">
        <w:tc>
          <w:tcPr>
            <w:tcW w:w="7747" w:type="dxa"/>
          </w:tcPr>
          <w:p w14:paraId="5CDA6A08" w14:textId="77777777" w:rsidR="00A215FF" w:rsidRPr="00407082" w:rsidRDefault="00A215FF" w:rsidP="00A215FF">
            <w:pPr>
              <w:widowControl w:val="0"/>
              <w:rPr>
                <w:sz w:val="24"/>
                <w:szCs w:val="24"/>
                <w:lang w:val="uk-UA"/>
              </w:rPr>
            </w:pPr>
            <w:r w:rsidRPr="00407082">
              <w:rPr>
                <w:rStyle w:val="FontStyle20"/>
                <w:bCs/>
                <w:sz w:val="24"/>
                <w:szCs w:val="24"/>
                <w:lang w:val="uk-UA"/>
              </w:rPr>
              <w:t>Т.А.С. ОВЕРСІАС ІНВЕСТМЕНТС ЛІМІТЕ</w:t>
            </w:r>
            <w:r w:rsidRPr="00407082">
              <w:rPr>
                <w:rStyle w:val="FontStyle20"/>
                <w:sz w:val="24"/>
                <w:szCs w:val="24"/>
                <w:lang w:val="uk-UA"/>
              </w:rPr>
              <w:t>Д</w:t>
            </w:r>
          </w:p>
        </w:tc>
        <w:tc>
          <w:tcPr>
            <w:tcW w:w="1348" w:type="dxa"/>
          </w:tcPr>
          <w:p w14:paraId="42228FB8" w14:textId="77777777" w:rsidR="00A215FF" w:rsidRPr="00407082" w:rsidRDefault="00A215FF" w:rsidP="00A215FF">
            <w:pPr>
              <w:widowControl w:val="0"/>
              <w:jc w:val="center"/>
              <w:rPr>
                <w:sz w:val="24"/>
                <w:szCs w:val="24"/>
                <w:lang w:val="uk-UA"/>
              </w:rPr>
            </w:pPr>
            <w:r w:rsidRPr="00407082">
              <w:rPr>
                <w:sz w:val="24"/>
                <w:szCs w:val="24"/>
                <w:lang w:val="uk-UA"/>
              </w:rPr>
              <w:t>75%</w:t>
            </w:r>
          </w:p>
        </w:tc>
        <w:tc>
          <w:tcPr>
            <w:tcW w:w="1385" w:type="dxa"/>
          </w:tcPr>
          <w:p w14:paraId="42F06561" w14:textId="77777777" w:rsidR="00A215FF" w:rsidRPr="00407082" w:rsidRDefault="00A215FF" w:rsidP="00A215FF">
            <w:pPr>
              <w:widowControl w:val="0"/>
              <w:jc w:val="center"/>
              <w:rPr>
                <w:sz w:val="24"/>
                <w:szCs w:val="24"/>
                <w:lang w:val="uk-UA"/>
              </w:rPr>
            </w:pPr>
            <w:r w:rsidRPr="00407082">
              <w:rPr>
                <w:sz w:val="24"/>
                <w:szCs w:val="24"/>
                <w:lang w:val="uk-UA"/>
              </w:rPr>
              <w:t>75%</w:t>
            </w:r>
          </w:p>
        </w:tc>
      </w:tr>
      <w:tr w:rsidR="00A215FF" w:rsidRPr="00407082" w14:paraId="5276EAFB" w14:textId="77777777" w:rsidTr="007E37AA">
        <w:tc>
          <w:tcPr>
            <w:tcW w:w="7747" w:type="dxa"/>
          </w:tcPr>
          <w:p w14:paraId="66AC4FF7" w14:textId="77777777" w:rsidR="00A215FF" w:rsidRPr="00407082" w:rsidRDefault="00A215FF" w:rsidP="00A215FF">
            <w:pPr>
              <w:widowControl w:val="0"/>
              <w:rPr>
                <w:bCs/>
                <w:sz w:val="24"/>
                <w:szCs w:val="24"/>
                <w:lang w:val="uk-UA"/>
              </w:rPr>
            </w:pPr>
            <w:r w:rsidRPr="00407082">
              <w:rPr>
                <w:bCs/>
                <w:sz w:val="24"/>
                <w:szCs w:val="24"/>
                <w:lang w:val="uk-UA" w:eastAsia="ru-RU"/>
              </w:rPr>
              <w:t>Лаврова Дар’я Олегівна</w:t>
            </w:r>
          </w:p>
        </w:tc>
        <w:tc>
          <w:tcPr>
            <w:tcW w:w="1348" w:type="dxa"/>
          </w:tcPr>
          <w:p w14:paraId="7B84A16D" w14:textId="77777777" w:rsidR="00A215FF" w:rsidRPr="00407082" w:rsidRDefault="00A215FF" w:rsidP="00A215FF">
            <w:pPr>
              <w:widowControl w:val="0"/>
              <w:jc w:val="center"/>
              <w:rPr>
                <w:sz w:val="24"/>
                <w:szCs w:val="24"/>
                <w:lang w:val="uk-UA"/>
              </w:rPr>
            </w:pPr>
            <w:r w:rsidRPr="00407082">
              <w:rPr>
                <w:sz w:val="24"/>
                <w:szCs w:val="24"/>
                <w:lang w:val="uk-UA"/>
              </w:rPr>
              <w:t>25%</w:t>
            </w:r>
          </w:p>
        </w:tc>
        <w:tc>
          <w:tcPr>
            <w:tcW w:w="1385" w:type="dxa"/>
          </w:tcPr>
          <w:p w14:paraId="2A31C59D" w14:textId="77777777" w:rsidR="00A215FF" w:rsidRPr="00407082" w:rsidRDefault="00A215FF" w:rsidP="00A215FF">
            <w:pPr>
              <w:widowControl w:val="0"/>
              <w:jc w:val="center"/>
              <w:rPr>
                <w:sz w:val="24"/>
                <w:szCs w:val="24"/>
                <w:lang w:val="uk-UA"/>
              </w:rPr>
            </w:pPr>
            <w:r w:rsidRPr="00407082">
              <w:rPr>
                <w:sz w:val="24"/>
                <w:szCs w:val="24"/>
                <w:lang w:val="uk-UA"/>
              </w:rPr>
              <w:t>25%</w:t>
            </w:r>
          </w:p>
        </w:tc>
      </w:tr>
      <w:tr w:rsidR="00A215FF" w:rsidRPr="00407082" w14:paraId="18F380A1" w14:textId="77777777" w:rsidTr="007E37AA">
        <w:tc>
          <w:tcPr>
            <w:tcW w:w="7747" w:type="dxa"/>
          </w:tcPr>
          <w:p w14:paraId="37217BF2" w14:textId="77777777" w:rsidR="00A215FF" w:rsidRPr="00407082" w:rsidRDefault="00A215FF" w:rsidP="00A215FF">
            <w:pPr>
              <w:widowControl w:val="0"/>
              <w:rPr>
                <w:sz w:val="24"/>
                <w:szCs w:val="24"/>
                <w:lang w:val="uk-UA"/>
              </w:rPr>
            </w:pPr>
            <w:r w:rsidRPr="00407082">
              <w:rPr>
                <w:sz w:val="24"/>
                <w:szCs w:val="24"/>
                <w:lang w:val="uk-UA"/>
              </w:rPr>
              <w:t>Всього</w:t>
            </w:r>
          </w:p>
        </w:tc>
        <w:tc>
          <w:tcPr>
            <w:tcW w:w="1348" w:type="dxa"/>
          </w:tcPr>
          <w:p w14:paraId="1A9CC7CF" w14:textId="77777777" w:rsidR="00A215FF" w:rsidRPr="00407082" w:rsidRDefault="00A215FF" w:rsidP="00A215FF">
            <w:pPr>
              <w:widowControl w:val="0"/>
              <w:jc w:val="center"/>
              <w:rPr>
                <w:sz w:val="24"/>
                <w:szCs w:val="24"/>
                <w:lang w:val="uk-UA"/>
              </w:rPr>
            </w:pPr>
            <w:r w:rsidRPr="00407082">
              <w:rPr>
                <w:sz w:val="24"/>
                <w:szCs w:val="24"/>
                <w:lang w:val="uk-UA"/>
              </w:rPr>
              <w:t>100%</w:t>
            </w:r>
          </w:p>
        </w:tc>
        <w:tc>
          <w:tcPr>
            <w:tcW w:w="1385" w:type="dxa"/>
          </w:tcPr>
          <w:p w14:paraId="0BAA2253" w14:textId="77777777" w:rsidR="00A215FF" w:rsidRPr="00407082" w:rsidRDefault="00A215FF" w:rsidP="00A215FF">
            <w:pPr>
              <w:widowControl w:val="0"/>
              <w:jc w:val="center"/>
              <w:rPr>
                <w:sz w:val="24"/>
                <w:szCs w:val="24"/>
                <w:lang w:val="uk-UA"/>
              </w:rPr>
            </w:pPr>
            <w:r w:rsidRPr="00407082">
              <w:rPr>
                <w:sz w:val="24"/>
                <w:szCs w:val="24"/>
                <w:lang w:val="uk-UA"/>
              </w:rPr>
              <w:t>100%</w:t>
            </w:r>
          </w:p>
        </w:tc>
      </w:tr>
    </w:tbl>
    <w:p w14:paraId="509A55FD" w14:textId="77777777" w:rsidR="00A215FF" w:rsidRPr="00407082" w:rsidRDefault="00A215FF" w:rsidP="00A215FF">
      <w:pPr>
        <w:widowControl w:val="0"/>
        <w:shd w:val="clear" w:color="auto" w:fill="FFFFFF"/>
        <w:tabs>
          <w:tab w:val="left" w:pos="10773"/>
          <w:tab w:val="left" w:pos="10915"/>
        </w:tabs>
        <w:spacing w:after="0" w:line="240" w:lineRule="auto"/>
        <w:ind w:firstLine="450"/>
        <w:rPr>
          <w:rFonts w:ascii="Times New Roman" w:hAnsi="Times New Roman" w:cs="Times New Roman"/>
          <w:sz w:val="24"/>
          <w:szCs w:val="24"/>
        </w:rPr>
      </w:pPr>
    </w:p>
    <w:p w14:paraId="4BE198E9" w14:textId="77777777" w:rsidR="00A215FF" w:rsidRPr="00407082" w:rsidRDefault="00A215FF" w:rsidP="00A215FF">
      <w:pPr>
        <w:widowControl w:val="0"/>
        <w:shd w:val="clear" w:color="auto" w:fill="FFFFFF"/>
        <w:tabs>
          <w:tab w:val="left" w:pos="10773"/>
          <w:tab w:val="left" w:pos="10915"/>
        </w:tabs>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Основним напрямком діяльності Товариства є виробництво фруктових соків та пюре. Товариство почала свою діяльність у 2011 році. Місцезнаходження виробничих </w:t>
      </w:r>
      <w:proofErr w:type="spellStart"/>
      <w:r w:rsidRPr="00407082">
        <w:rPr>
          <w:rFonts w:ascii="Times New Roman" w:hAnsi="Times New Roman" w:cs="Times New Roman"/>
          <w:sz w:val="24"/>
          <w:szCs w:val="24"/>
        </w:rPr>
        <w:t>потужностей</w:t>
      </w:r>
      <w:proofErr w:type="spellEnd"/>
      <w:r w:rsidRPr="00407082">
        <w:rPr>
          <w:rFonts w:ascii="Times New Roman" w:hAnsi="Times New Roman" w:cs="Times New Roman"/>
          <w:sz w:val="24"/>
          <w:szCs w:val="24"/>
        </w:rPr>
        <w:t xml:space="preserve"> Товариства: 66000, Одеська обл., Кодимський район, місто Кодима, вулиця Стуса, будинок 1. </w:t>
      </w:r>
    </w:p>
    <w:p w14:paraId="28B3FFDB" w14:textId="77777777" w:rsidR="00A215FF" w:rsidRPr="00407082" w:rsidRDefault="00A215FF" w:rsidP="00A215FF">
      <w:pPr>
        <w:widowControl w:val="0"/>
        <w:shd w:val="clear" w:color="auto" w:fill="FFFFFF"/>
        <w:tabs>
          <w:tab w:val="left" w:pos="10773"/>
          <w:tab w:val="left" w:pos="10915"/>
        </w:tabs>
        <w:spacing w:after="0" w:line="240" w:lineRule="auto"/>
        <w:ind w:firstLine="450"/>
        <w:rPr>
          <w:rFonts w:ascii="Times New Roman" w:hAnsi="Times New Roman" w:cs="Times New Roman"/>
          <w:sz w:val="24"/>
          <w:szCs w:val="24"/>
        </w:rPr>
      </w:pPr>
      <w:r w:rsidRPr="00407082">
        <w:rPr>
          <w:rFonts w:ascii="Times New Roman" w:hAnsi="Times New Roman" w:cs="Times New Roman"/>
          <w:sz w:val="24"/>
          <w:szCs w:val="24"/>
        </w:rPr>
        <w:t>Згідно статуту Товариства метою діяльності Товариства є найбільш ефективне використання майна підприємства та отримання прибутку в інтересах Товариства, його працівників та власників, шляхом здійснення виробничої, комерційної, посередницької, підприємницької та іншої діяльності, передбаченої чинним законодавством України, спрямованої на забезпечення потреб господарства та населення у продукції, роботах та послугах.</w:t>
      </w:r>
    </w:p>
    <w:p w14:paraId="1C6B4CE7" w14:textId="77777777" w:rsidR="00A215FF" w:rsidRPr="00407082" w:rsidRDefault="00A215FF" w:rsidP="00A215FF">
      <w:pPr>
        <w:widowControl w:val="0"/>
        <w:shd w:val="clear" w:color="auto" w:fill="FFFFFF"/>
        <w:spacing w:after="0" w:line="240" w:lineRule="auto"/>
        <w:ind w:firstLine="450"/>
        <w:rPr>
          <w:rFonts w:ascii="Times New Roman" w:hAnsi="Times New Roman" w:cs="Times New Roman"/>
          <w:sz w:val="24"/>
          <w:szCs w:val="24"/>
        </w:rPr>
      </w:pPr>
      <w:r w:rsidRPr="00407082">
        <w:rPr>
          <w:rFonts w:ascii="Times New Roman" w:hAnsi="Times New Roman" w:cs="Times New Roman"/>
          <w:sz w:val="24"/>
          <w:szCs w:val="24"/>
        </w:rPr>
        <w:t>Товариство очікує наступні  джерела надходження коштів:</w:t>
      </w:r>
    </w:p>
    <w:p w14:paraId="5B71F350" w14:textId="77777777" w:rsidR="00A215FF" w:rsidRPr="00407082" w:rsidRDefault="00A215FF" w:rsidP="00A215FF">
      <w:pPr>
        <w:pStyle w:val="a3"/>
        <w:widowControl w:val="0"/>
        <w:ind w:left="708" w:firstLine="708"/>
        <w:rPr>
          <w:rFonts w:cs="Times New Roman"/>
          <w:sz w:val="24"/>
          <w:szCs w:val="24"/>
          <w:lang w:eastAsia="ru-RU"/>
        </w:rPr>
      </w:pPr>
      <w:r w:rsidRPr="00407082">
        <w:rPr>
          <w:rFonts w:cs="Times New Roman"/>
          <w:sz w:val="24"/>
          <w:szCs w:val="24"/>
          <w:lang w:eastAsia="ru-RU"/>
        </w:rPr>
        <w:t xml:space="preserve">1. </w:t>
      </w:r>
      <w:bookmarkStart w:id="0" w:name="_Hlk86414324"/>
      <w:r w:rsidRPr="00407082">
        <w:rPr>
          <w:rFonts w:cs="Times New Roman"/>
          <w:sz w:val="24"/>
          <w:szCs w:val="24"/>
          <w:lang w:eastAsia="ru-RU"/>
        </w:rPr>
        <w:t>Продаж фруктових сокових концентратів власного виробництва</w:t>
      </w:r>
      <w:bookmarkEnd w:id="0"/>
      <w:r w:rsidRPr="00407082">
        <w:rPr>
          <w:rFonts w:cs="Times New Roman"/>
          <w:sz w:val="24"/>
          <w:szCs w:val="24"/>
          <w:lang w:eastAsia="ru-RU"/>
        </w:rPr>
        <w:t>:</w:t>
      </w:r>
    </w:p>
    <w:p w14:paraId="3D902326" w14:textId="77777777" w:rsidR="00A215FF" w:rsidRPr="00407082" w:rsidRDefault="00A215FF" w:rsidP="00A215FF">
      <w:pPr>
        <w:pStyle w:val="a3"/>
        <w:widowControl w:val="0"/>
        <w:numPr>
          <w:ilvl w:val="0"/>
          <w:numId w:val="37"/>
        </w:numPr>
        <w:ind w:left="426"/>
        <w:jc w:val="both"/>
        <w:rPr>
          <w:rFonts w:cs="Times New Roman"/>
          <w:sz w:val="24"/>
          <w:szCs w:val="24"/>
          <w:lang w:eastAsia="ru-RU"/>
        </w:rPr>
      </w:pPr>
      <w:bookmarkStart w:id="1" w:name="_Hlk86414665"/>
      <w:r w:rsidRPr="00407082">
        <w:rPr>
          <w:rFonts w:cs="Times New Roman"/>
          <w:sz w:val="24"/>
          <w:szCs w:val="24"/>
          <w:lang w:eastAsia="ru-RU"/>
        </w:rPr>
        <w:t>Продаж фруктових сокових концентратів власного виробництва на експорт.</w:t>
      </w:r>
    </w:p>
    <w:p w14:paraId="5DA12F89" w14:textId="77777777" w:rsidR="00A215FF" w:rsidRPr="00407082" w:rsidRDefault="00A215FF" w:rsidP="00A215FF">
      <w:pPr>
        <w:pStyle w:val="a3"/>
        <w:widowControl w:val="0"/>
        <w:numPr>
          <w:ilvl w:val="0"/>
          <w:numId w:val="37"/>
        </w:numPr>
        <w:ind w:left="426"/>
        <w:jc w:val="both"/>
        <w:rPr>
          <w:rFonts w:cs="Times New Roman"/>
          <w:sz w:val="24"/>
          <w:szCs w:val="24"/>
          <w:lang w:eastAsia="ru-RU"/>
        </w:rPr>
      </w:pPr>
      <w:r w:rsidRPr="00407082">
        <w:rPr>
          <w:rFonts w:cs="Times New Roman"/>
          <w:sz w:val="24"/>
          <w:szCs w:val="24"/>
          <w:lang w:eastAsia="ru-RU"/>
        </w:rPr>
        <w:t>Продаж фруктових сокових концентратів власного виробництва на підприємствам України, які виробляють фруктові соки для кінцевого споживача</w:t>
      </w:r>
      <w:bookmarkEnd w:id="1"/>
      <w:r w:rsidRPr="00407082">
        <w:rPr>
          <w:rFonts w:cs="Times New Roman"/>
          <w:sz w:val="24"/>
          <w:szCs w:val="24"/>
          <w:lang w:eastAsia="ru-RU"/>
        </w:rPr>
        <w:t xml:space="preserve">. </w:t>
      </w:r>
    </w:p>
    <w:p w14:paraId="0BA9869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2. Продаж фруктових сокових концентратів, вироблених іншими українськими виробниками:</w:t>
      </w:r>
    </w:p>
    <w:p w14:paraId="019D374F" w14:textId="77777777" w:rsidR="00A215FF" w:rsidRPr="00407082" w:rsidRDefault="00A215FF" w:rsidP="00A215FF">
      <w:pPr>
        <w:pStyle w:val="a3"/>
        <w:widowControl w:val="0"/>
        <w:numPr>
          <w:ilvl w:val="0"/>
          <w:numId w:val="36"/>
        </w:numPr>
        <w:ind w:left="426"/>
        <w:jc w:val="both"/>
        <w:rPr>
          <w:rFonts w:cs="Times New Roman"/>
          <w:sz w:val="24"/>
          <w:szCs w:val="24"/>
          <w:lang w:eastAsia="ru-RU"/>
        </w:rPr>
      </w:pPr>
      <w:bookmarkStart w:id="2" w:name="_Hlk86505686"/>
      <w:r w:rsidRPr="00407082">
        <w:rPr>
          <w:rFonts w:cs="Times New Roman"/>
          <w:sz w:val="24"/>
          <w:szCs w:val="24"/>
          <w:lang w:eastAsia="ru-RU"/>
        </w:rPr>
        <w:t>Продаж фруктових сокових концентратів , вироблених іншими українськими виробниками</w:t>
      </w:r>
      <w:bookmarkEnd w:id="2"/>
      <w:r w:rsidRPr="00407082">
        <w:rPr>
          <w:rFonts w:cs="Times New Roman"/>
          <w:sz w:val="24"/>
          <w:szCs w:val="24"/>
          <w:lang w:eastAsia="ru-RU"/>
        </w:rPr>
        <w:t>, на експорт з попереднім доведенням покупної продукції до міжнародних стандартів якості та фасування</w:t>
      </w:r>
    </w:p>
    <w:p w14:paraId="075F8D1F"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3. Продаж фруктових пюре власного виробництва :</w:t>
      </w:r>
    </w:p>
    <w:p w14:paraId="77B5934F" w14:textId="77777777" w:rsidR="00A215FF" w:rsidRPr="00407082" w:rsidRDefault="00A215FF" w:rsidP="00A215FF">
      <w:pPr>
        <w:pStyle w:val="a3"/>
        <w:widowControl w:val="0"/>
        <w:numPr>
          <w:ilvl w:val="0"/>
          <w:numId w:val="37"/>
        </w:numPr>
        <w:ind w:left="426"/>
        <w:jc w:val="both"/>
        <w:rPr>
          <w:rFonts w:cs="Times New Roman"/>
          <w:sz w:val="24"/>
          <w:szCs w:val="24"/>
          <w:lang w:eastAsia="ru-RU"/>
        </w:rPr>
      </w:pPr>
      <w:r w:rsidRPr="00407082">
        <w:rPr>
          <w:rFonts w:cs="Times New Roman"/>
          <w:sz w:val="24"/>
          <w:szCs w:val="24"/>
          <w:lang w:eastAsia="ru-RU"/>
        </w:rPr>
        <w:t>Продаж фруктових пюре  власного виробництва на експорт.</w:t>
      </w:r>
    </w:p>
    <w:p w14:paraId="0BE13A1F" w14:textId="77777777" w:rsidR="00A215FF" w:rsidRPr="00407082" w:rsidRDefault="00A215FF" w:rsidP="00A215FF">
      <w:pPr>
        <w:pStyle w:val="a5"/>
        <w:widowControl w:val="0"/>
        <w:numPr>
          <w:ilvl w:val="0"/>
          <w:numId w:val="38"/>
        </w:numPr>
        <w:shd w:val="clear" w:color="auto" w:fill="FFFFFF"/>
        <w:ind w:left="426"/>
        <w:contextualSpacing w:val="0"/>
        <w:jc w:val="both"/>
        <w:rPr>
          <w:lang w:val="uk-UA"/>
        </w:rPr>
      </w:pPr>
      <w:r w:rsidRPr="00407082">
        <w:rPr>
          <w:lang w:val="uk-UA"/>
        </w:rPr>
        <w:t>Продаж фруктових пюре на підприємствам України, які виробляють фруктові соки та інші харчові продукти для кінцевого споживача.</w:t>
      </w:r>
    </w:p>
    <w:p w14:paraId="5A7F6F3B" w14:textId="77777777" w:rsidR="00A215FF" w:rsidRPr="00407082" w:rsidRDefault="00A215FF" w:rsidP="00A215FF">
      <w:pPr>
        <w:pStyle w:val="2"/>
        <w:keepNext w:val="0"/>
        <w:keepLines w:val="0"/>
        <w:widowControl w:val="0"/>
        <w:tabs>
          <w:tab w:val="center" w:pos="1506"/>
          <w:tab w:val="center" w:pos="6090"/>
        </w:tabs>
        <w:spacing w:after="0" w:line="240" w:lineRule="auto"/>
        <w:ind w:left="0" w:firstLine="0"/>
        <w:rPr>
          <w:rFonts w:ascii="Times New Roman" w:hAnsi="Times New Roman" w:cs="Times New Roman"/>
          <w:color w:val="auto"/>
          <w:szCs w:val="24"/>
        </w:rPr>
      </w:pPr>
      <w:r w:rsidRPr="00407082">
        <w:rPr>
          <w:rFonts w:ascii="Times New Roman" w:hAnsi="Times New Roman" w:cs="Times New Roman"/>
          <w:color w:val="auto"/>
          <w:szCs w:val="24"/>
        </w:rPr>
        <w:tab/>
      </w:r>
    </w:p>
    <w:p w14:paraId="65DB1E92" w14:textId="77777777" w:rsidR="00A215FF" w:rsidRPr="00407082" w:rsidRDefault="00A215FF" w:rsidP="00A215FF">
      <w:pPr>
        <w:pStyle w:val="2"/>
        <w:keepNext w:val="0"/>
        <w:keepLines w:val="0"/>
        <w:widowControl w:val="0"/>
        <w:tabs>
          <w:tab w:val="center" w:pos="1506"/>
          <w:tab w:val="center" w:pos="6090"/>
        </w:tabs>
        <w:spacing w:after="0" w:line="240" w:lineRule="auto"/>
        <w:ind w:left="0" w:firstLine="0"/>
        <w:rPr>
          <w:rFonts w:ascii="Times New Roman" w:hAnsi="Times New Roman" w:cs="Times New Roman"/>
          <w:color w:val="auto"/>
          <w:szCs w:val="24"/>
        </w:rPr>
      </w:pPr>
      <w:r w:rsidRPr="00407082">
        <w:rPr>
          <w:rFonts w:ascii="Times New Roman" w:hAnsi="Times New Roman" w:cs="Times New Roman"/>
          <w:color w:val="auto"/>
          <w:szCs w:val="24"/>
        </w:rPr>
        <w:t xml:space="preserve">2. Економічне середовище, в якому Товариство проводить свою діяльність </w:t>
      </w:r>
    </w:p>
    <w:p w14:paraId="2230B5B6"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41B7C575"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У 2020 році в Україні спостерігалось економічне падіння на 4,2%, що пов'язане з пандемією COVID-19 (2019: зростання 3,6%). За підсумками 2021 року номінальний ВВП України перевищить $183 млрд, а зростання реального ВВП очікується на рівні 4,3%.. При цьому очікується, що світова економіка в 2021 році зросте на 4,0% за умови широкомасштабної вакцинації від COVID-19 протягом усього року (2020: падіння на 4,3%).</w:t>
      </w:r>
    </w:p>
    <w:p w14:paraId="421EF823"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3922405D"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Проте прогнози зростання світової економіки на найближчі перспективи залишаються вкрай невизначеними, тому можливі різні сценарії. При песимістичному сценарії, що передбачає продовження зростання захворюваності та затримки з впровадженням вакцини, зростання світової економіки у 2021 році може бути обмежене до 1,6%.</w:t>
      </w:r>
    </w:p>
    <w:p w14:paraId="720C0DF8"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5380C94C"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Водночас при оптимістичному сценарії, що передбачає успішне приборкання пандемії та прискорення вакцинації, темпи економічного зростання у світі можуть зрости майже до 5%.</w:t>
      </w:r>
    </w:p>
    <w:p w14:paraId="0EB73929"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2618977D"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 xml:space="preserve">За даними Міністерства розвитку економіки, торгівлі та сільського господарства України головними рушійними силами для економічного зростання в Україні у 2021 є впровадження земельної реформи, вивід бізнесу з тіні, просування експорту та відкриття нових міжнародних ринків, приватизація державних підприємств, впровадження політики дерегуляції та чесної </w:t>
      </w:r>
      <w:r w:rsidRPr="00407082">
        <w:rPr>
          <w:rFonts w:ascii="Times New Roman" w:hAnsi="Times New Roman" w:cs="Times New Roman"/>
          <w:sz w:val="24"/>
          <w:szCs w:val="24"/>
        </w:rPr>
        <w:lastRenderedPageBreak/>
        <w:t>конкуренції.</w:t>
      </w:r>
    </w:p>
    <w:p w14:paraId="187855BA"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5B7D86B4"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Попри те, що економіка України вважається ринковою, вона продовжує демонструвати певні риси, властиві економіці, що розвивається. Такі особливості характеризуються, але не обмежуються, низьким рівнем ліквідності на ринках капіталу, високою інфляцією та значним дефіцитом балансу державних фінансів та зовнішньої торгівлі. Поточна політична та економічна ситуація в Україні залишається нестабільною. Уряд України продовжує здійснювати комплексну програму структурної реформи, спрямовану на усунення існуючих диспропорцій в економіці, державних фінансах та управлінні, боротьбу з корупцією, реформування структурних систем, тощо з кінцевою метою забезпечити умови для відновлення економіки в країні.</w:t>
      </w:r>
    </w:p>
    <w:p w14:paraId="79A581D3"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5D728512"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 xml:space="preserve">Прогноз зростання економіки залишається помірним через значні зовнішні та внутрішні виклики, однак прискорення реформ може допомогти забезпечити вищі темпи зростання у майбутньому. Позитивний вплив на відновлення економіки також матиме підвищення цін на сировинні товари на зовнішніх ринках та, відповідно, покращення умов торгівлі. </w:t>
      </w:r>
    </w:p>
    <w:p w14:paraId="0D67E27A"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65681B1D"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Прискорення економічного зростання вимагатиме рішучих дій у напрямку політично складних реформ, направлених на вирішення довготривалих структурних проблем. Реформи, спрямовані на підвищення конкурентоздатності реального сектору разом із реальною девальвацією, яка спостерігалась протягом останніх років, мають сприяти зростанню експорту, тоді як реформи, направлені на створення додаткового фіскального простору, мають допомогти підвищити державні інвестиції, а реформи у банківському секторі повинні поступово відновити кредитування. Ризики цього прогнозу є значними і включають подальшу ескалацію конфлікту, погіршення кон’юнктури на зовнішніх ринках та зволікання із реформами.</w:t>
      </w:r>
    </w:p>
    <w:p w14:paraId="65E51B99"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2160A449"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Зазначені ризики залишаються суттєвими, включаючи виклики, пов’язаними з просуванням реформ у складному політичному середовищі, а також ризики, що мають відношення до ескалації конфлікту або погіршення зовнішнього середовища. Бюджетні виклики у середньостроковій перспективі є також значними — вирішення питання макроекономічної вразливості вимагатиме системної фіскальної консолідації, яка базуватиметься на структурних реформах. Без проведення структурних реформ, необхідних для збільшення експортного потенціалу і залучення прямих іноземних інвестицій, Україна залишатиметься вразливою до зовнішніх шоків і циклів на сировинних ринках.</w:t>
      </w:r>
    </w:p>
    <w:p w14:paraId="138B46FC"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612EE971"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Ці фактори можуть мати вплив на фінансовий стан, результати операційної діяльності та перспективи бізнесу Товариства. Кінцевий результат розвитку та наслідки економічної кризи важко спрогнозувати, однак вони можуть мати подальший серйозний негативний вплив на економіку України.</w:t>
      </w:r>
    </w:p>
    <w:p w14:paraId="5FBE8138"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2A703423" w14:textId="77777777" w:rsidR="00A215FF" w:rsidRPr="00407082" w:rsidRDefault="00A215FF" w:rsidP="00A215FF">
      <w:pPr>
        <w:widowControl w:val="0"/>
        <w:spacing w:after="0" w:line="240" w:lineRule="auto"/>
        <w:ind w:right="142"/>
        <w:rPr>
          <w:rFonts w:ascii="Times New Roman" w:hAnsi="Times New Roman" w:cs="Times New Roman"/>
          <w:sz w:val="24"/>
          <w:szCs w:val="24"/>
        </w:rPr>
      </w:pPr>
      <w:r w:rsidRPr="00407082">
        <w:rPr>
          <w:rFonts w:ascii="Times New Roman" w:hAnsi="Times New Roman" w:cs="Times New Roman"/>
          <w:sz w:val="24"/>
          <w:szCs w:val="24"/>
        </w:rPr>
        <w:t xml:space="preserve">Ця фінансова звітність відображає поточну оцінку управлінського персоналу щодо впливу умов здійснення діяльності в Україні на операційну діяльність та фінансовий стан Товариства. Майбутні умови здійснення діяльності можуть відрізнятися від оцінок управлінського персоналу. Ця фінансова звітність не включає коригувань у зв’язку з впливом подій в Україні, які мали місце після звітної дати.. </w:t>
      </w:r>
    </w:p>
    <w:p w14:paraId="2D8CE0AF" w14:textId="77777777" w:rsidR="00A215FF" w:rsidRPr="00407082" w:rsidRDefault="00A215FF" w:rsidP="00A215FF">
      <w:pPr>
        <w:pStyle w:val="2"/>
        <w:keepNext w:val="0"/>
        <w:keepLines w:val="0"/>
        <w:widowControl w:val="0"/>
        <w:tabs>
          <w:tab w:val="center" w:pos="1506"/>
          <w:tab w:val="center" w:pos="6090"/>
        </w:tabs>
        <w:spacing w:after="0" w:line="240" w:lineRule="auto"/>
        <w:ind w:left="0" w:firstLine="0"/>
        <w:rPr>
          <w:rFonts w:ascii="Times New Roman" w:hAnsi="Times New Roman" w:cs="Times New Roman"/>
          <w:color w:val="auto"/>
          <w:szCs w:val="24"/>
        </w:rPr>
      </w:pPr>
    </w:p>
    <w:p w14:paraId="1094555F" w14:textId="77777777" w:rsidR="00A215FF" w:rsidRPr="00407082" w:rsidRDefault="00A215FF" w:rsidP="00A215FF">
      <w:pPr>
        <w:pStyle w:val="2"/>
        <w:keepNext w:val="0"/>
        <w:keepLines w:val="0"/>
        <w:widowControl w:val="0"/>
        <w:tabs>
          <w:tab w:val="center" w:pos="1506"/>
          <w:tab w:val="center" w:pos="6090"/>
        </w:tabs>
        <w:spacing w:after="0" w:line="240" w:lineRule="auto"/>
        <w:ind w:left="0" w:firstLine="0"/>
        <w:rPr>
          <w:rFonts w:ascii="Times New Roman" w:hAnsi="Times New Roman" w:cs="Times New Roman"/>
          <w:color w:val="auto"/>
          <w:szCs w:val="24"/>
        </w:rPr>
      </w:pPr>
      <w:r w:rsidRPr="00407082">
        <w:rPr>
          <w:rFonts w:ascii="Times New Roman" w:hAnsi="Times New Roman" w:cs="Times New Roman"/>
          <w:color w:val="auto"/>
          <w:szCs w:val="24"/>
        </w:rPr>
        <w:t>3. Загальна основа формування проміжної фінансової звітності</w:t>
      </w:r>
    </w:p>
    <w:p w14:paraId="259BCF0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3.1.Достовірне подання та відповідність МСФЗ</w:t>
      </w:r>
    </w:p>
    <w:p w14:paraId="65628EF1"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 xml:space="preserve">Проміжна фінансова звітність Товариства (надалі – фінансова звітність) є фінансовою звітністю загального призначення, яка сформована з метою достовірно подання фінансового стану, фінансових результатів діяльності та грошових потоків Товариства для задоволення </w:t>
      </w:r>
      <w:r w:rsidRPr="00407082">
        <w:rPr>
          <w:rFonts w:ascii="Times New Roman" w:hAnsi="Times New Roman" w:cs="Times New Roman"/>
          <w:sz w:val="24"/>
          <w:szCs w:val="24"/>
        </w:rPr>
        <w:lastRenderedPageBreak/>
        <w:t xml:space="preserve">інформаційних потреб широкого кола користувачів при прийнятті ними економічних рішень. </w:t>
      </w:r>
    </w:p>
    <w:p w14:paraId="1112AB5D"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 xml:space="preserve">Концептуальною основою проміжної фінансової звітності Товариства за період </w:t>
      </w:r>
      <w:r w:rsidRPr="00407082">
        <w:rPr>
          <w:rFonts w:ascii="Times New Roman" w:hAnsi="Times New Roman" w:cs="Times New Roman"/>
          <w:bCs/>
          <w:sz w:val="24"/>
          <w:szCs w:val="24"/>
          <w:shd w:val="clear" w:color="auto" w:fill="FFFFFF"/>
        </w:rPr>
        <w:t>з 01.01.2021 по 30.09.2021року</w:t>
      </w:r>
      <w:r w:rsidRPr="00407082">
        <w:rPr>
          <w:rFonts w:ascii="Times New Roman" w:hAnsi="Times New Roman" w:cs="Times New Roman"/>
          <w:sz w:val="24"/>
          <w:szCs w:val="24"/>
        </w:rPr>
        <w:t>, що закінчився 30 вересня 2021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 чинній на 1 липня 2021 року, що офіційно оприлюдненні на веб-сайті Міністерства фінансів України.</w:t>
      </w:r>
    </w:p>
    <w:p w14:paraId="1444D346"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Підготовлена Товариством фінансова звітність чітко та без будь-яких застережень відповідає всім вимогам чинних МСФЗ з врахуванням змін, внесених РМСБО,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14:paraId="2F69D8A8"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При формуванні проміжної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 протирічать вимогам МСФЗ.</w:t>
      </w:r>
    </w:p>
    <w:p w14:paraId="0AA96FAA" w14:textId="77777777" w:rsidR="00A215FF" w:rsidRPr="00407082" w:rsidRDefault="00A215FF" w:rsidP="00A215FF">
      <w:pPr>
        <w:widowControl w:val="0"/>
        <w:spacing w:after="0" w:line="240" w:lineRule="auto"/>
        <w:ind w:right="142"/>
        <w:rPr>
          <w:rFonts w:ascii="Times New Roman" w:hAnsi="Times New Roman" w:cs="Times New Roman"/>
          <w:sz w:val="24"/>
          <w:szCs w:val="24"/>
        </w:rPr>
      </w:pPr>
    </w:p>
    <w:p w14:paraId="212D7CF0" w14:textId="77777777" w:rsidR="00A215FF" w:rsidRPr="00407082" w:rsidRDefault="00A215FF" w:rsidP="00A215FF">
      <w:pPr>
        <w:pStyle w:val="1"/>
        <w:keepNext w:val="0"/>
        <w:keepLines w:val="0"/>
        <w:widowControl w:val="0"/>
        <w:spacing w:after="0" w:line="240" w:lineRule="auto"/>
        <w:ind w:left="0" w:firstLine="0"/>
        <w:rPr>
          <w:color w:val="auto"/>
          <w:szCs w:val="24"/>
        </w:rPr>
      </w:pPr>
      <w:r w:rsidRPr="00407082">
        <w:rPr>
          <w:color w:val="auto"/>
          <w:szCs w:val="24"/>
        </w:rPr>
        <w:t xml:space="preserve">3.2. Зміни до стандартів, що були випущені та набули чинності </w:t>
      </w:r>
    </w:p>
    <w:p w14:paraId="691ED52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При складанні фінансової звітності Товариство застосувало всі нові і змінені стандарти й інтерпретації, затверджені РМСБО та КМТФЗ, які належать до його операцій і які набули чинності на 01 липня 2021 року.  Стандарти, які були випущені, але ще не вступили в силу за поточний період Товариством  не застосовувались.</w:t>
      </w:r>
    </w:p>
    <w:p w14:paraId="5EE454CB" w14:textId="77777777" w:rsidR="00A215FF" w:rsidRPr="00407082" w:rsidRDefault="00A215FF" w:rsidP="00A215FF">
      <w:pPr>
        <w:widowControl w:val="0"/>
        <w:spacing w:after="0" w:line="240" w:lineRule="auto"/>
        <w:rPr>
          <w:rFonts w:ascii="Times New Roman" w:hAnsi="Times New Roman" w:cs="Times New Roman"/>
          <w:b/>
          <w:sz w:val="24"/>
          <w:szCs w:val="24"/>
        </w:rPr>
      </w:pPr>
    </w:p>
    <w:p w14:paraId="7895D3D9"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3.3. МСФЗ, які прийняті, але ще не набули чинності.</w:t>
      </w:r>
    </w:p>
    <w:p w14:paraId="26ED1F73"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Нижче наводяться стандарти і роз'яснення, які були випущені, але ще не вступили в силу на дату випуску фінансової звітності Компанії. Компанія має намір застосувати ці стандарти з дати їх вступу в силу.</w:t>
      </w:r>
    </w:p>
    <w:p w14:paraId="71DC3CBE"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МСБО 16 «Основні засоби»</w:t>
      </w:r>
      <w:r w:rsidRPr="00407082">
        <w:rPr>
          <w:rFonts w:ascii="Times New Roman" w:hAnsi="Times New Roman" w:cs="Times New Roman"/>
          <w:sz w:val="24"/>
          <w:szCs w:val="24"/>
        </w:rPr>
        <w:t xml:space="preserve"> Поправки забороняють компанії вираховувати з вартості основних засобів суми, отримані від реалізації вироблених предметів, коли компанія готує актив до його цільового використання. Натомість компанія визнає такі надходження від продажу та пов'язані з ними витрати у прибутку або збитку.</w:t>
      </w:r>
      <w:r w:rsidRPr="00407082">
        <w:rPr>
          <w:rFonts w:ascii="Times New Roman" w:hAnsi="Times New Roman" w:cs="Times New Roman"/>
          <w:sz w:val="24"/>
          <w:szCs w:val="24"/>
        </w:rPr>
        <w:tab/>
        <w:t>Дата застосування  01.01.2022.  Дозволяється дострокове застосування. Дані зміни  не впливають на фінансову звітність Товариства.</w:t>
      </w:r>
    </w:p>
    <w:p w14:paraId="2913272E"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МСБО 37 «Забезпечення, непередбачені зобов’язання та непередбачені активи»</w:t>
      </w:r>
      <w:r w:rsidRPr="00407082">
        <w:rPr>
          <w:rFonts w:ascii="Times New Roman" w:hAnsi="Times New Roman" w:cs="Times New Roman"/>
          <w:sz w:val="24"/>
          <w:szCs w:val="24"/>
        </w:rPr>
        <w:t xml:space="preserve">  Поправки уточнюють, що «витрати на виконання договору» являють собою витрати, безпосередньо пов'язані з договором - тобто або додаткові витрати виконання договору (наприклад, прямі витрати на працю і матеріали), або розподіл інших витрат, які також безпосередньо пов'язані з договором (наприклад , розподіл амортизації об'єкта основних засобів, що використовується при виконанні договору). Дата застосування  01.01.2022.  Дозволяється дострокове застосування. Дані зміни  не впливають на фінансову звітність Товариства.</w:t>
      </w:r>
    </w:p>
    <w:p w14:paraId="5ED2E7C0"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МСФЗ 3 «Об’єднання бізнесу»</w:t>
      </w:r>
      <w:r w:rsidRPr="00407082">
        <w:rPr>
          <w:rFonts w:ascii="Times New Roman" w:hAnsi="Times New Roman" w:cs="Times New Roman"/>
          <w:sz w:val="24"/>
          <w:szCs w:val="24"/>
        </w:rPr>
        <w:t xml:space="preserve">  Актуалізація посилань в МСФЗ (IFRS) 3 на Концептуальні основи підготовки фінансової звітності, не змінюючи вимог до обліку для об'єднання бізнесів. Додано виняток щодо зобов'язань і умовних зобов'язань. Цей виняток передбачає, що стосовно деяких видів зобов'язань і умовних зобов'язань організація, яка застосовує МСФЗ (IFRS) 3, повинна посилатися на МСФЗ (IAS) 37 «Забезпечення, непередбачені зобов'язання та непередбачені активи" або на Роз'яснення КТМФЗ (IFRIC) 21 «Збори », а не на Концептуальні засади фінансової звітності 2018 року.</w:t>
      </w:r>
      <w:r w:rsidRPr="00407082">
        <w:rPr>
          <w:rFonts w:ascii="Times New Roman" w:hAnsi="Times New Roman" w:cs="Times New Roman"/>
          <w:sz w:val="24"/>
          <w:szCs w:val="24"/>
        </w:rPr>
        <w:tab/>
        <w:t>Дата застосування  01.01.2022.  Дозволяється дострокове застосування. Дані зміни  не впливають на фінансову звітність Товариства.</w:t>
      </w:r>
    </w:p>
    <w:p w14:paraId="5C119AFF"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Щорічні поправки в МСФЗ (2018-2020): МСФЗ (IFRS) 1</w:t>
      </w:r>
      <w:r w:rsidRPr="00407082">
        <w:rPr>
          <w:rFonts w:ascii="Times New Roman" w:hAnsi="Times New Roman" w:cs="Times New Roman"/>
          <w:sz w:val="24"/>
          <w:szCs w:val="24"/>
        </w:rPr>
        <w:t xml:space="preserve"> Дочірнє підприємство, яке уперше застосувало МСФЗ. Поправка дозволяє дочірньому підприємству, що застосовує IFRS 1: D16 (a) (яке переходить на МСФЗ пізніше своєї материнської компанії), виконати оцінку накопиченого ефекту курсових різниць у складі іншого сукупного доходу - на підставі такої оцінки, виконаної материнською компанією на дату її переходу на МСФЗ.</w:t>
      </w:r>
      <w:r w:rsidRPr="00407082">
        <w:rPr>
          <w:rFonts w:ascii="Times New Roman" w:hAnsi="Times New Roman" w:cs="Times New Roman"/>
          <w:sz w:val="24"/>
          <w:szCs w:val="24"/>
        </w:rPr>
        <w:tab/>
        <w:t xml:space="preserve">Дата застосування  01.01.2022.  Дозволяється дострокове застосування. Дані зміни  не впливають на фінансову </w:t>
      </w:r>
      <w:r w:rsidRPr="00407082">
        <w:rPr>
          <w:rFonts w:ascii="Times New Roman" w:hAnsi="Times New Roman" w:cs="Times New Roman"/>
          <w:sz w:val="24"/>
          <w:szCs w:val="24"/>
        </w:rPr>
        <w:lastRenderedPageBreak/>
        <w:t>звітність Товариства.</w:t>
      </w:r>
    </w:p>
    <w:p w14:paraId="2A741835"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Щорічні поправки в МСФЗ (2018-2020): МСФЗ (IFRS) 9</w:t>
      </w:r>
      <w:r w:rsidRPr="00407082">
        <w:rPr>
          <w:rFonts w:ascii="Times New Roman" w:hAnsi="Times New Roman" w:cs="Times New Roman"/>
          <w:sz w:val="24"/>
          <w:szCs w:val="24"/>
        </w:rPr>
        <w:t xml:space="preserve"> Комісійна винагорода, що включається в «10-відсотковий» тест при припиненні визнання фінансових зобов'язань. Поправка уточнює характер такої комісійної винагороди - воно включає тільки винагороду, сплачене між позикодавцем і </w:t>
      </w:r>
      <w:proofErr w:type="spellStart"/>
      <w:r w:rsidRPr="00407082">
        <w:rPr>
          <w:rFonts w:ascii="Times New Roman" w:hAnsi="Times New Roman" w:cs="Times New Roman"/>
          <w:sz w:val="24"/>
          <w:szCs w:val="24"/>
        </w:rPr>
        <w:t>позикоотримувачем</w:t>
      </w:r>
      <w:proofErr w:type="spellEnd"/>
      <w:r w:rsidRPr="00407082">
        <w:rPr>
          <w:rFonts w:ascii="Times New Roman" w:hAnsi="Times New Roman" w:cs="Times New Roman"/>
          <w:sz w:val="24"/>
          <w:szCs w:val="24"/>
        </w:rPr>
        <w:t>, включаючи винагороду, сплачене або отримане від особи інших сторін. Дата застосування  01.01.2022.  Дозволяється дострокове застосування. Дані зміни  не впливають на фінансову звітність Товариства.</w:t>
      </w:r>
    </w:p>
    <w:p w14:paraId="42D16E7D"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Щорічні поправки в МСФЗ (2018-2020): МСФЗ (IFRS) 16</w:t>
      </w:r>
      <w:r w:rsidRPr="00407082">
        <w:rPr>
          <w:rFonts w:ascii="Times New Roman" w:hAnsi="Times New Roman" w:cs="Times New Roman"/>
          <w:sz w:val="24"/>
          <w:szCs w:val="24"/>
        </w:rPr>
        <w:t xml:space="preserve">  Стимулюючі платежі по оренді. Поправка уточнює ілюстративний приклад № 13 до МСФЗ (IFRS) 16 шляхом виключення прикладу урахування відшкодування, отриманого орендарем від орендодавця в якості компенсації за понесені витрати на поліпшення об'єкта оренди.</w:t>
      </w:r>
      <w:r w:rsidRPr="00407082">
        <w:rPr>
          <w:rFonts w:ascii="Times New Roman" w:hAnsi="Times New Roman" w:cs="Times New Roman"/>
          <w:sz w:val="24"/>
          <w:szCs w:val="24"/>
        </w:rPr>
        <w:tab/>
        <w:t>Дата застосування  01.01.2022.  Дозволяється дострокове застосування. Дані зміни  не впливають на фінансову звітність Товариства.</w:t>
      </w:r>
    </w:p>
    <w:p w14:paraId="778884F4"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Щорічні поправки в МСФЗ (2018-2020): МСБО (IAS) 41</w:t>
      </w:r>
      <w:r w:rsidRPr="00407082">
        <w:rPr>
          <w:rFonts w:ascii="Times New Roman" w:hAnsi="Times New Roman" w:cs="Times New Roman"/>
          <w:sz w:val="24"/>
          <w:szCs w:val="24"/>
        </w:rPr>
        <w:t xml:space="preserve"> Ефекти оподаткування при визначенні справедливої вартості. Поправка виключає вимогу IAS 41:22, яка вказує, що потоки грошових коштів, пов'язані з оподаткуванням, не включаються до розрахунків справедливої вартості біологічних активів. Поправка призводить до відповідності IAS 41 і IFRS 13. Дата застосування  01.01.2022.  Дозволяється дострокове застосування. Дані зміни  не впливають на фінансову звітність Товариства.</w:t>
      </w:r>
    </w:p>
    <w:p w14:paraId="4B6172C9"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МСБО 1 «Подання фінансової звітності»</w:t>
      </w:r>
      <w:r w:rsidRPr="00407082">
        <w:rPr>
          <w:rFonts w:ascii="Times New Roman" w:hAnsi="Times New Roman" w:cs="Times New Roman"/>
          <w:sz w:val="24"/>
          <w:szCs w:val="24"/>
        </w:rPr>
        <w:t xml:space="preserve">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14:paraId="747D6375"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Сутність поправок:</w:t>
      </w:r>
    </w:p>
    <w:p w14:paraId="095D6290"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уточнено, що зобов'язання класифікується як довгострокове, якщо у організації є право відстрочити врегулювання зобов'язання щонайменше на 12 місяців, а право компанії на відстрочку розрахунків має існувати на кінець звітного періоду;</w:t>
      </w:r>
    </w:p>
    <w:p w14:paraId="5E9AE6E2"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класифікація залежить тільки він наявності такого права і не залежить від імовірності того, чи планує компанія скористатися цим правом - на класифікацію не впливають наміри чи очікування керівництва щодо того, чи компанія  реалізує своє право на відстрочку розрахунків;</w:t>
      </w:r>
    </w:p>
    <w:p w14:paraId="77984B42"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роз’яснення впливу умов кредитування на класифікацію  - якщо право відстрочити врегулювання зобов'язання залежить від виконання організацією певних умов, то дане право існує на дату закінчення звітного періоду тільки в тому випадку, якщо організація виконала ці умови на дату закінчення звітного періоду. Організація повинна виконати ці умови на дату закінчення звітного періоду, навіть якщо перевірка їх виконання здійснюється кредитором пізніше; і</w:t>
      </w:r>
    </w:p>
    <w:p w14:paraId="288C170B"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роз’яснення вимог до класифікації зобов'язань, які компанія може або може погасити шляхом випуску власних інструментів власного капіталу.</w:t>
      </w:r>
      <w:r w:rsidRPr="00407082">
        <w:rPr>
          <w:rFonts w:ascii="Times New Roman" w:hAnsi="Times New Roman" w:cs="Times New Roman"/>
          <w:sz w:val="24"/>
          <w:szCs w:val="24"/>
        </w:rPr>
        <w:tab/>
        <w:t>Дата застосування  01.01.2023.  Дозволяється дострокове застосування. Дані зміни  не впливають на фінансову звітність Товариства.</w:t>
      </w:r>
    </w:p>
    <w:p w14:paraId="215CC269"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b/>
          <w:sz w:val="24"/>
          <w:szCs w:val="24"/>
        </w:rPr>
        <w:t>МСФЗ 17 Страхові контракти</w:t>
      </w:r>
      <w:r w:rsidRPr="00407082">
        <w:rPr>
          <w:rFonts w:ascii="Times New Roman" w:hAnsi="Times New Roman" w:cs="Times New Roman"/>
          <w:sz w:val="24"/>
          <w:szCs w:val="24"/>
        </w:rPr>
        <w:t xml:space="preserve"> Виключення деяких видів договорів зі сфери застосування МСФЗ 17</w:t>
      </w:r>
    </w:p>
    <w:p w14:paraId="7E9AFF92"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Спрощене подання активів і зобов'язань, пов'язаних з договорами страхування в звіті про фінансовий стан</w:t>
      </w:r>
    </w:p>
    <w:p w14:paraId="1B4B848B"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 xml:space="preserve">Вплив облікових оцінок, зроблених в попередніх проміжних фінансових </w:t>
      </w:r>
      <w:proofErr w:type="spellStart"/>
      <w:r w:rsidRPr="00407082">
        <w:rPr>
          <w:rFonts w:ascii="Times New Roman" w:hAnsi="Times New Roman" w:cs="Times New Roman"/>
          <w:sz w:val="24"/>
          <w:szCs w:val="24"/>
        </w:rPr>
        <w:t>звітностях</w:t>
      </w:r>
      <w:proofErr w:type="spellEnd"/>
    </w:p>
    <w:p w14:paraId="3B288FC1"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 xml:space="preserve">Визнання і розподіл </w:t>
      </w:r>
      <w:proofErr w:type="spellStart"/>
      <w:r w:rsidRPr="00407082">
        <w:rPr>
          <w:rFonts w:ascii="Times New Roman" w:hAnsi="Times New Roman" w:cs="Times New Roman"/>
          <w:sz w:val="24"/>
          <w:szCs w:val="24"/>
        </w:rPr>
        <w:t>аквізиційних</w:t>
      </w:r>
      <w:proofErr w:type="spellEnd"/>
      <w:r w:rsidRPr="00407082">
        <w:rPr>
          <w:rFonts w:ascii="Times New Roman" w:hAnsi="Times New Roman" w:cs="Times New Roman"/>
          <w:sz w:val="24"/>
          <w:szCs w:val="24"/>
        </w:rPr>
        <w:t xml:space="preserve"> грошових потоків</w:t>
      </w:r>
    </w:p>
    <w:p w14:paraId="1E1FAEFD"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Зміна у визнанні відшкодування за договорами перестрахування в звіті про прибутки і збитки</w:t>
      </w:r>
    </w:p>
    <w:p w14:paraId="4088EB83"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Розподіл маржі за передбачені договором страхування інвестиційні послуги (CSM)</w:t>
      </w:r>
    </w:p>
    <w:p w14:paraId="5FBFE4FE"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Можливість зниження фінансового ризику для договорів вхідного перестрахування і непохідних фінансових інструментів</w:t>
      </w:r>
    </w:p>
    <w:p w14:paraId="5FC0CD65"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 xml:space="preserve">Перенесення дати вступу в силу МСФЗ 17, а також продовження періоду звільнення від </w:t>
      </w:r>
      <w:r w:rsidRPr="00407082">
        <w:rPr>
          <w:rFonts w:ascii="Times New Roman" w:hAnsi="Times New Roman" w:cs="Times New Roman"/>
          <w:sz w:val="24"/>
          <w:szCs w:val="24"/>
        </w:rPr>
        <w:lastRenderedPageBreak/>
        <w:t>застосування МСФЗ (IFRS) 9 для страхових компаній до 1 січня 2023 року</w:t>
      </w:r>
    </w:p>
    <w:p w14:paraId="029495D4"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Спрощений облік зобов'язань по врегулюванню збитків за договорами, які виникли до дати переходу на МСФЗ 17</w:t>
      </w:r>
    </w:p>
    <w:p w14:paraId="19449C57"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Послаблення в застосуванні технік для зниження фінансового ризику</w:t>
      </w:r>
    </w:p>
    <w:p w14:paraId="782E8388"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Можливість визначення інвестиційного договору з умовами дискреційного участі в момент переходу на новий стандарт, ніж в момент виникнення договору</w:t>
      </w:r>
      <w:r w:rsidRPr="00407082">
        <w:rPr>
          <w:rFonts w:ascii="Times New Roman" w:hAnsi="Times New Roman" w:cs="Times New Roman"/>
          <w:sz w:val="24"/>
          <w:szCs w:val="24"/>
        </w:rPr>
        <w:tab/>
        <w:t>Дата застосування  01.01.2023.  Дозволяється дострокове застосування. Дані зміни  не впливають на фінансову звітність Товариства.</w:t>
      </w:r>
    </w:p>
    <w:p w14:paraId="2B78E5A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 xml:space="preserve">Вимоги МСФЗ 17 не будуть мати вплив на Товариство, у зв’язку з тим, що Товариство не здійснює страхову діяльність. </w:t>
      </w:r>
    </w:p>
    <w:p w14:paraId="580F0B36"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rPr>
      </w:pPr>
      <w:r w:rsidRPr="00407082">
        <w:rPr>
          <w:rFonts w:ascii="Times New Roman" w:hAnsi="Times New Roman" w:cs="Times New Roman"/>
          <w:b/>
          <w:sz w:val="24"/>
          <w:szCs w:val="24"/>
        </w:rPr>
        <w:t>3.4.</w:t>
      </w:r>
      <w:r w:rsidRPr="00407082">
        <w:rPr>
          <w:rFonts w:ascii="Times New Roman" w:hAnsi="Times New Roman" w:cs="Times New Roman"/>
          <w:b/>
          <w:bCs/>
          <w:spacing w:val="-2"/>
          <w:sz w:val="24"/>
          <w:szCs w:val="24"/>
        </w:rPr>
        <w:t xml:space="preserve"> Валюта подання звітності та функціональна валюта, ступінь округлення</w:t>
      </w:r>
    </w:p>
    <w:p w14:paraId="542E04C3"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Валюта подання звітності відповідає функціональній валюті, якою є національна валюта України – гривня, складена у тисячах гривень, округлених до цілих тисяч.</w:t>
      </w:r>
    </w:p>
    <w:p w14:paraId="04798722"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rPr>
      </w:pPr>
      <w:r w:rsidRPr="00407082">
        <w:rPr>
          <w:rFonts w:ascii="Times New Roman" w:hAnsi="Times New Roman" w:cs="Times New Roman"/>
          <w:b/>
          <w:bCs/>
          <w:spacing w:val="-2"/>
          <w:sz w:val="24"/>
          <w:szCs w:val="24"/>
        </w:rPr>
        <w:t>3.5. Припущення про безперервність діяльності</w:t>
      </w:r>
    </w:p>
    <w:p w14:paraId="4541D21B" w14:textId="77777777" w:rsidR="00A215FF" w:rsidRPr="00407082" w:rsidRDefault="00A215FF" w:rsidP="00A215FF">
      <w:pPr>
        <w:widowControl w:val="0"/>
        <w:spacing w:after="0" w:line="240" w:lineRule="auto"/>
        <w:ind w:right="-1"/>
        <w:rPr>
          <w:rFonts w:ascii="Times New Roman" w:hAnsi="Times New Roman" w:cs="Times New Roman"/>
          <w:sz w:val="24"/>
          <w:szCs w:val="24"/>
        </w:rPr>
      </w:pPr>
      <w:r w:rsidRPr="00407082">
        <w:rPr>
          <w:rFonts w:ascii="Times New Roman" w:hAnsi="Times New Roman" w:cs="Times New Roman"/>
          <w:sz w:val="24"/>
          <w:szCs w:val="24"/>
        </w:rPr>
        <w:t>Фінансова звітність Товариства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w:t>
      </w:r>
    </w:p>
    <w:p w14:paraId="09263CD7" w14:textId="77777777" w:rsidR="00A215FF" w:rsidRPr="00407082" w:rsidRDefault="00A215FF" w:rsidP="00A215FF">
      <w:pPr>
        <w:widowControl w:val="0"/>
        <w:spacing w:after="0" w:line="240" w:lineRule="auto"/>
        <w:ind w:right="-1"/>
        <w:rPr>
          <w:rFonts w:ascii="Times New Roman" w:hAnsi="Times New Roman" w:cs="Times New Roman"/>
          <w:sz w:val="24"/>
          <w:szCs w:val="24"/>
        </w:rPr>
      </w:pPr>
    </w:p>
    <w:p w14:paraId="1AF8AE38" w14:textId="77777777" w:rsidR="00A215FF" w:rsidRPr="00407082" w:rsidRDefault="00A215FF" w:rsidP="00A215FF">
      <w:pPr>
        <w:widowControl w:val="0"/>
        <w:spacing w:after="0" w:line="240" w:lineRule="auto"/>
        <w:ind w:right="-1"/>
        <w:rPr>
          <w:rFonts w:ascii="Times New Roman" w:hAnsi="Times New Roman" w:cs="Times New Roman"/>
          <w:sz w:val="24"/>
          <w:szCs w:val="24"/>
        </w:rPr>
      </w:pPr>
      <w:r w:rsidRPr="00407082">
        <w:rPr>
          <w:rFonts w:ascii="Times New Roman" w:hAnsi="Times New Roman" w:cs="Times New Roman"/>
          <w:sz w:val="24"/>
          <w:szCs w:val="24"/>
        </w:rPr>
        <w:t>Таким чином, керівництво Товариство вважає, що використання принципу безперервної діяльності є доречним в даних обставинах.</w:t>
      </w:r>
    </w:p>
    <w:p w14:paraId="514050F7" w14:textId="77777777" w:rsidR="00A215FF" w:rsidRPr="00407082" w:rsidRDefault="00A215FF" w:rsidP="00A215FF">
      <w:pPr>
        <w:widowControl w:val="0"/>
        <w:spacing w:after="0" w:line="240" w:lineRule="auto"/>
        <w:ind w:right="-1"/>
        <w:rPr>
          <w:rFonts w:ascii="Times New Roman" w:hAnsi="Times New Roman" w:cs="Times New Roman"/>
          <w:sz w:val="24"/>
          <w:szCs w:val="24"/>
        </w:rPr>
      </w:pPr>
    </w:p>
    <w:p w14:paraId="2B6EFD88" w14:textId="77777777" w:rsidR="00A215FF" w:rsidRPr="00407082" w:rsidRDefault="00A215FF" w:rsidP="00A215FF">
      <w:pPr>
        <w:widowControl w:val="0"/>
        <w:spacing w:after="0" w:line="240" w:lineRule="auto"/>
        <w:ind w:right="-1"/>
        <w:rPr>
          <w:rFonts w:ascii="Times New Roman" w:hAnsi="Times New Roman" w:cs="Times New Roman"/>
          <w:sz w:val="24"/>
          <w:szCs w:val="24"/>
        </w:rPr>
      </w:pPr>
      <w:r w:rsidRPr="00407082">
        <w:rPr>
          <w:rFonts w:ascii="Times New Roman" w:hAnsi="Times New Roman" w:cs="Times New Roman"/>
          <w:sz w:val="24"/>
          <w:szCs w:val="24"/>
        </w:rPr>
        <w:t>При цьому слід зазначити, що на дату затвердження звітності, Товариство функціонує в нестабільному середовищі, що пов'язано з наслідками світової та локальної економічної кризи. Стабілізація економічної ситуації в Україні буде значною мірою залежати від ефективності фіскальних та інших заходів, що будуть здійснюватися урядом України. У той же час не існує чіткого уявлення того, яких заходів вживатиме уряд України для подолання кризи. У зв'язку з відсутністю чіткого плану заходів уряду по виходу з кризи неможливо достовірно оцінити ефект впливу поточної економічної ситуації на фінансовий стан Товариства. В результаті виникає невизначеність, яка може вплинути на майбутні операції, можливість відшкодування вартості активів Товариства та здатність Товариства обслуговувати і платити за своїми боргами в міру настання термінів їх погашення.</w:t>
      </w:r>
    </w:p>
    <w:p w14:paraId="5C01102A" w14:textId="77777777" w:rsidR="00A215FF" w:rsidRPr="00407082" w:rsidRDefault="00A215FF" w:rsidP="00A215FF">
      <w:pPr>
        <w:widowControl w:val="0"/>
        <w:spacing w:after="0" w:line="240" w:lineRule="auto"/>
        <w:ind w:right="-1"/>
        <w:rPr>
          <w:rFonts w:ascii="Times New Roman" w:hAnsi="Times New Roman" w:cs="Times New Roman"/>
          <w:sz w:val="24"/>
          <w:szCs w:val="24"/>
        </w:rPr>
      </w:pPr>
    </w:p>
    <w:p w14:paraId="2FD5F938" w14:textId="77777777" w:rsidR="00A215FF" w:rsidRPr="00407082" w:rsidRDefault="00A215FF" w:rsidP="00A215FF">
      <w:pPr>
        <w:widowControl w:val="0"/>
        <w:spacing w:after="0" w:line="240" w:lineRule="auto"/>
        <w:ind w:right="-1"/>
        <w:rPr>
          <w:rFonts w:ascii="Times New Roman" w:hAnsi="Times New Roman" w:cs="Times New Roman"/>
          <w:sz w:val="24"/>
          <w:szCs w:val="24"/>
        </w:rPr>
      </w:pPr>
      <w:r w:rsidRPr="00407082">
        <w:rPr>
          <w:rFonts w:ascii="Times New Roman" w:hAnsi="Times New Roman" w:cs="Times New Roman"/>
          <w:sz w:val="24"/>
          <w:szCs w:val="24"/>
        </w:rPr>
        <w:t>Дана фінансова звітність не включає жодних коригувань, які можуть мати місце в результаті такої невизначеності. Про такі коригування буде повідомлено, якщо вони стануть відомі та зможуть бути оцінені.</w:t>
      </w:r>
    </w:p>
    <w:p w14:paraId="3EC6AAA4" w14:textId="77777777" w:rsidR="00A215FF" w:rsidRPr="00407082" w:rsidRDefault="00A215FF" w:rsidP="00A215FF">
      <w:pPr>
        <w:widowControl w:val="0"/>
        <w:spacing w:after="0" w:line="240" w:lineRule="auto"/>
        <w:ind w:right="-1"/>
        <w:rPr>
          <w:rFonts w:ascii="Times New Roman" w:hAnsi="Times New Roman" w:cs="Times New Roman"/>
          <w:sz w:val="24"/>
          <w:szCs w:val="24"/>
        </w:rPr>
      </w:pPr>
      <w:r w:rsidRPr="00407082">
        <w:rPr>
          <w:rFonts w:ascii="Times New Roman" w:hAnsi="Times New Roman" w:cs="Times New Roman"/>
          <w:sz w:val="24"/>
          <w:szCs w:val="24"/>
        </w:rPr>
        <w:t xml:space="preserve">Все це надає впевненість, що Товариство вживає всіх необхідних заходів для забезпечення стабільної і безперервної діяльності та розвитку Товариства. </w:t>
      </w:r>
    </w:p>
    <w:p w14:paraId="668D327D" w14:textId="77777777" w:rsidR="00A215FF" w:rsidRPr="00407082" w:rsidRDefault="00A215FF" w:rsidP="00A215FF">
      <w:pPr>
        <w:widowControl w:val="0"/>
        <w:spacing w:after="0" w:line="240" w:lineRule="auto"/>
        <w:ind w:right="-1"/>
        <w:rPr>
          <w:rFonts w:ascii="Times New Roman" w:hAnsi="Times New Roman" w:cs="Times New Roman"/>
          <w:sz w:val="24"/>
          <w:szCs w:val="24"/>
        </w:rPr>
      </w:pPr>
    </w:p>
    <w:p w14:paraId="51D6C83D"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3.6. Звітний період проміжної фінансової звітності</w:t>
      </w:r>
    </w:p>
    <w:p w14:paraId="37CCBC67" w14:textId="77777777" w:rsidR="00A215FF" w:rsidRPr="00407082" w:rsidRDefault="00A215FF" w:rsidP="00A215FF">
      <w:pPr>
        <w:widowControl w:val="0"/>
        <w:shd w:val="clear" w:color="auto" w:fill="FFFFFF"/>
        <w:autoSpaceDE w:val="0"/>
        <w:autoSpaceDN w:val="0"/>
        <w:adjustRightInd w:val="0"/>
        <w:spacing w:after="0" w:line="240" w:lineRule="auto"/>
        <w:ind w:firstLine="851"/>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Звітним періодом, за який формується  проміжна фінансова звітність, вважається період </w:t>
      </w:r>
      <w:r w:rsidRPr="00407082">
        <w:rPr>
          <w:rFonts w:ascii="Times New Roman" w:hAnsi="Times New Roman" w:cs="Times New Roman"/>
          <w:bCs/>
          <w:sz w:val="24"/>
          <w:szCs w:val="24"/>
          <w:shd w:val="clear" w:color="auto" w:fill="FFFFFF"/>
        </w:rPr>
        <w:t>з 01.01.2021 по 30.09.2021року</w:t>
      </w:r>
      <w:r w:rsidRPr="00407082">
        <w:rPr>
          <w:rFonts w:ascii="Times New Roman" w:hAnsi="Times New Roman" w:cs="Times New Roman"/>
          <w:sz w:val="24"/>
          <w:szCs w:val="24"/>
          <w:lang w:eastAsia="ru-RU"/>
        </w:rPr>
        <w:t>.</w:t>
      </w:r>
    </w:p>
    <w:p w14:paraId="44649901"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Порівняльна інформація надається за аналогічний період минулого року, а саме період </w:t>
      </w:r>
      <w:r w:rsidRPr="00407082">
        <w:rPr>
          <w:rFonts w:ascii="Times New Roman" w:hAnsi="Times New Roman" w:cs="Times New Roman"/>
          <w:bCs/>
          <w:sz w:val="24"/>
          <w:szCs w:val="24"/>
          <w:shd w:val="clear" w:color="auto" w:fill="FFFFFF"/>
        </w:rPr>
        <w:t>з 01.01.2020 по 30.09.2020року</w:t>
      </w:r>
      <w:r w:rsidRPr="00407082">
        <w:rPr>
          <w:rFonts w:ascii="Times New Roman" w:hAnsi="Times New Roman" w:cs="Times New Roman"/>
          <w:sz w:val="24"/>
          <w:szCs w:val="24"/>
          <w:lang w:eastAsia="ru-RU"/>
        </w:rPr>
        <w:t>.</w:t>
      </w:r>
    </w:p>
    <w:p w14:paraId="624E902E"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 </w:t>
      </w:r>
    </w:p>
    <w:p w14:paraId="7AFE2639" w14:textId="77777777" w:rsidR="00A215FF" w:rsidRPr="00407082" w:rsidRDefault="00A215FF" w:rsidP="00A215FF">
      <w:pPr>
        <w:widowControl w:val="0"/>
        <w:shd w:val="clear" w:color="auto" w:fill="FFFFFF"/>
        <w:autoSpaceDE w:val="0"/>
        <w:autoSpaceDN w:val="0"/>
        <w:adjustRightInd w:val="0"/>
        <w:spacing w:after="0" w:line="240" w:lineRule="auto"/>
        <w:ind w:right="181"/>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3.7. Рішення про затвердження  фінансової звітності</w:t>
      </w:r>
    </w:p>
    <w:p w14:paraId="030D6008" w14:textId="77777777" w:rsidR="00A215FF" w:rsidRPr="00407082" w:rsidRDefault="00A215FF" w:rsidP="00A215FF">
      <w:pPr>
        <w:widowControl w:val="0"/>
        <w:shd w:val="clear" w:color="auto" w:fill="FFFFFF"/>
        <w:autoSpaceDE w:val="0"/>
        <w:autoSpaceDN w:val="0"/>
        <w:adjustRightInd w:val="0"/>
        <w:spacing w:after="0" w:line="240" w:lineRule="auto"/>
        <w:ind w:right="181" w:firstLine="851"/>
        <w:rPr>
          <w:rFonts w:ascii="Times New Roman" w:hAnsi="Times New Roman" w:cs="Times New Roman"/>
          <w:sz w:val="24"/>
          <w:szCs w:val="24"/>
        </w:rPr>
      </w:pPr>
      <w:r w:rsidRPr="00407082">
        <w:rPr>
          <w:rFonts w:ascii="Times New Roman" w:hAnsi="Times New Roman" w:cs="Times New Roman"/>
          <w:sz w:val="24"/>
          <w:szCs w:val="24"/>
        </w:rPr>
        <w:t>Фінансова звітність Товариства затверджена до випуску керівником Товариства 29 вересня 2021 року. Ні учасники Товариства, ні інші особи не мають права вносити зміни до цієї фінансової звітності після її затвердження до випуску.</w:t>
      </w:r>
    </w:p>
    <w:p w14:paraId="3329C82E"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highlight w:val="cyan"/>
        </w:rPr>
      </w:pPr>
    </w:p>
    <w:p w14:paraId="64F16C2C"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bCs/>
          <w:color w:val="auto"/>
          <w:spacing w:val="-2"/>
          <w:szCs w:val="24"/>
          <w:lang w:eastAsia="ru-RU"/>
        </w:rPr>
      </w:pPr>
      <w:r w:rsidRPr="00407082">
        <w:rPr>
          <w:rFonts w:ascii="Times New Roman" w:hAnsi="Times New Roman" w:cs="Times New Roman"/>
          <w:color w:val="auto"/>
          <w:szCs w:val="24"/>
        </w:rPr>
        <w:t xml:space="preserve">4. </w:t>
      </w:r>
      <w:r w:rsidRPr="00407082">
        <w:rPr>
          <w:rFonts w:ascii="Times New Roman" w:hAnsi="Times New Roman" w:cs="Times New Roman"/>
          <w:bCs/>
          <w:color w:val="auto"/>
          <w:spacing w:val="-2"/>
          <w:szCs w:val="24"/>
          <w:lang w:eastAsia="ru-RU"/>
        </w:rPr>
        <w:t>Суттєві положення облікової політики</w:t>
      </w:r>
    </w:p>
    <w:p w14:paraId="1CCFAE33" w14:textId="77777777" w:rsidR="00A215FF" w:rsidRPr="00407082" w:rsidRDefault="00A215FF" w:rsidP="00A215FF">
      <w:pPr>
        <w:widowControl w:val="0"/>
        <w:shd w:val="clear" w:color="auto" w:fill="FFFFFF"/>
        <w:spacing w:after="0" w:line="240" w:lineRule="auto"/>
        <w:rPr>
          <w:rFonts w:ascii="Times New Roman" w:eastAsia="Times New Roman" w:hAnsi="Times New Roman" w:cs="Times New Roman"/>
          <w:b/>
          <w:sz w:val="24"/>
          <w:szCs w:val="24"/>
        </w:rPr>
      </w:pPr>
      <w:r w:rsidRPr="00407082">
        <w:rPr>
          <w:rFonts w:ascii="Times New Roman" w:eastAsia="Times New Roman" w:hAnsi="Times New Roman" w:cs="Times New Roman"/>
          <w:b/>
          <w:sz w:val="24"/>
          <w:szCs w:val="24"/>
        </w:rPr>
        <w:t xml:space="preserve">4.1. Основи оцінки, застосована при складанні фінансової звітності </w:t>
      </w:r>
    </w:p>
    <w:p w14:paraId="665AA8AD" w14:textId="77777777" w:rsidR="00A215FF" w:rsidRPr="00407082" w:rsidRDefault="00A215FF" w:rsidP="00A215FF">
      <w:pPr>
        <w:widowControl w:val="0"/>
        <w:spacing w:after="0" w:line="240" w:lineRule="auto"/>
        <w:rPr>
          <w:rFonts w:ascii="Times New Roman" w:eastAsia="Times New Roman" w:hAnsi="Times New Roman" w:cs="Times New Roman"/>
          <w:sz w:val="24"/>
          <w:szCs w:val="24"/>
        </w:rPr>
      </w:pPr>
      <w:r w:rsidRPr="00407082">
        <w:rPr>
          <w:rFonts w:ascii="Times New Roman" w:eastAsia="Times New Roman" w:hAnsi="Times New Roman" w:cs="Times New Roman"/>
          <w:sz w:val="24"/>
          <w:szCs w:val="24"/>
        </w:rPr>
        <w:lastRenderedPageBreak/>
        <w:t>Ця фінансова звітність підготовлена на основі історичної собівартості та справедливої вартості або амортизаційної собівартості окремих фінансових інструментів відповідно до МСФЗ 9 «Фінансові інструменти». Оцінка справедливої вартості здійснюється з використанням методів оцінки фінансових інструментів, дозволених МСФЗ 13 «Оцінки за справедливою вартістю». Такі методи оцінки включають використання справедливої вартості як ціни, яка була б отримана за продаж активу, або сплачена за передачу зобов'язання у звичайній операції між учасниками ринку на дату оцінки. Зокрема, даних про поточну ринкову вартість іншого аналогічного за характером інструменту, аналіз дисконтованих грошових потоків або інші моделі визначення справедливої вартості. Передбачувана справедлива вартість фінансових активів і зобов’язань визначається з використанням наявної інформації про ринок і відповідних методів оцінки.</w:t>
      </w:r>
    </w:p>
    <w:p w14:paraId="3F05DFFF"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p>
    <w:p w14:paraId="5F6F09BC"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4.2 Загальні положення щодо облікових політик</w:t>
      </w:r>
    </w:p>
    <w:p w14:paraId="41D551CE"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 xml:space="preserve">4.2.1 Основи облікової політики та складання звітності </w:t>
      </w:r>
    </w:p>
    <w:p w14:paraId="2FB023E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Фінансова звітність Товариства складається у відповідності з основними якісними характеристиками, визначеними Принципами підготовки фінансової звітності та МСБО 1: </w:t>
      </w:r>
    </w:p>
    <w:p w14:paraId="135D32A0" w14:textId="77777777" w:rsidR="00A215FF" w:rsidRPr="00407082" w:rsidRDefault="00A215FF" w:rsidP="00A215FF">
      <w:pPr>
        <w:widowControl w:val="0"/>
        <w:numPr>
          <w:ilvl w:val="0"/>
          <w:numId w:val="4"/>
        </w:numPr>
        <w:spacing w:after="0" w:line="240" w:lineRule="auto"/>
        <w:ind w:left="426" w:hanging="422"/>
        <w:jc w:val="both"/>
        <w:rPr>
          <w:rFonts w:ascii="Times New Roman" w:hAnsi="Times New Roman" w:cs="Times New Roman"/>
          <w:sz w:val="24"/>
          <w:szCs w:val="24"/>
        </w:rPr>
      </w:pPr>
      <w:r w:rsidRPr="00407082">
        <w:rPr>
          <w:rFonts w:ascii="Times New Roman" w:hAnsi="Times New Roman" w:cs="Times New Roman"/>
          <w:sz w:val="24"/>
          <w:szCs w:val="24"/>
        </w:rPr>
        <w:t xml:space="preserve">зрозумілість; </w:t>
      </w:r>
    </w:p>
    <w:p w14:paraId="796BED54" w14:textId="77777777" w:rsidR="00A215FF" w:rsidRPr="00407082" w:rsidRDefault="00A215FF" w:rsidP="00A215FF">
      <w:pPr>
        <w:widowControl w:val="0"/>
        <w:numPr>
          <w:ilvl w:val="0"/>
          <w:numId w:val="4"/>
        </w:numPr>
        <w:spacing w:after="0" w:line="240" w:lineRule="auto"/>
        <w:ind w:left="426" w:hanging="422"/>
        <w:jc w:val="both"/>
        <w:rPr>
          <w:rFonts w:ascii="Times New Roman" w:hAnsi="Times New Roman" w:cs="Times New Roman"/>
          <w:sz w:val="24"/>
          <w:szCs w:val="24"/>
        </w:rPr>
      </w:pPr>
      <w:r w:rsidRPr="00407082">
        <w:rPr>
          <w:rFonts w:ascii="Times New Roman" w:hAnsi="Times New Roman" w:cs="Times New Roman"/>
          <w:sz w:val="24"/>
          <w:szCs w:val="24"/>
        </w:rPr>
        <w:t xml:space="preserve">доречність (суттєвість); </w:t>
      </w:r>
    </w:p>
    <w:p w14:paraId="3C7C9B1D" w14:textId="77777777" w:rsidR="00A215FF" w:rsidRPr="00407082" w:rsidRDefault="00A215FF" w:rsidP="00A215FF">
      <w:pPr>
        <w:widowControl w:val="0"/>
        <w:numPr>
          <w:ilvl w:val="0"/>
          <w:numId w:val="4"/>
        </w:numPr>
        <w:spacing w:after="0" w:line="240" w:lineRule="auto"/>
        <w:ind w:left="426" w:hanging="422"/>
        <w:jc w:val="both"/>
        <w:rPr>
          <w:rFonts w:ascii="Times New Roman" w:hAnsi="Times New Roman" w:cs="Times New Roman"/>
          <w:sz w:val="24"/>
          <w:szCs w:val="24"/>
        </w:rPr>
      </w:pPr>
      <w:r w:rsidRPr="00407082">
        <w:rPr>
          <w:rFonts w:ascii="Times New Roman" w:hAnsi="Times New Roman" w:cs="Times New Roman"/>
          <w:sz w:val="24"/>
          <w:szCs w:val="24"/>
        </w:rPr>
        <w:t xml:space="preserve">достовірність (правдиве уявлення, переважання сутності над формою, нейтральність, обачність, повнота); </w:t>
      </w:r>
    </w:p>
    <w:p w14:paraId="13577B15" w14:textId="77777777" w:rsidR="00A215FF" w:rsidRPr="00407082" w:rsidRDefault="00A215FF" w:rsidP="00A215FF">
      <w:pPr>
        <w:widowControl w:val="0"/>
        <w:numPr>
          <w:ilvl w:val="0"/>
          <w:numId w:val="4"/>
        </w:numPr>
        <w:spacing w:after="0" w:line="240" w:lineRule="auto"/>
        <w:ind w:left="426" w:hanging="422"/>
        <w:jc w:val="both"/>
        <w:rPr>
          <w:rFonts w:ascii="Times New Roman" w:hAnsi="Times New Roman" w:cs="Times New Roman"/>
          <w:sz w:val="24"/>
          <w:szCs w:val="24"/>
        </w:rPr>
      </w:pPr>
      <w:r w:rsidRPr="00407082">
        <w:rPr>
          <w:rFonts w:ascii="Times New Roman" w:hAnsi="Times New Roman" w:cs="Times New Roman"/>
          <w:sz w:val="24"/>
          <w:szCs w:val="24"/>
        </w:rPr>
        <w:t xml:space="preserve">порівнянність. </w:t>
      </w:r>
    </w:p>
    <w:p w14:paraId="1E199C6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При виборі і застосуванні облікових політик Товариство керується відповідними стандартами та інтерпретаціями, з урахуванням роз'яснень щодо їх застосування, випущених Радою з МСФЗ. За відсутності конкретних стандартів та інтерпретацій, керівництво Товариства самостійно розробляє облікову політику та забезпечує її застосування таким чином, щоб інформація, яка надається у фінансовій звітності, відповідала концепції, принципам, якісним характеристикам та іншим вимогам МСФЗ. </w:t>
      </w:r>
    </w:p>
    <w:p w14:paraId="5792426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Облікова політика, прийнята для складання фінансової звітності відповідно до МСФЗ, затверджується наказом Директора Товариства. </w:t>
      </w:r>
    </w:p>
    <w:p w14:paraId="210B717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Облікова політика не підлягає зміні, за винятком таких випадків:  зміни облікової політики вимагають стандарти МСФЗ ; </w:t>
      </w:r>
    </w:p>
    <w:p w14:paraId="4F0BE31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зміна облікової політики призведе до того, що у фінансовій звітності буде представлена </w:t>
      </w:r>
    </w:p>
    <w:p w14:paraId="161346B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більш надійна і доречна інформація. </w:t>
      </w:r>
    </w:p>
    <w:p w14:paraId="7C8D9DA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У разі опублікування нового стандарту МСФЗ, зміни облікових політик здійснюються у відповідності з його перехідними положеннями. Якщо новий стандарт не містить перехідних положень або перегляд облікової політики здійснюється добровільно, то зміна застосовується </w:t>
      </w:r>
      <w:proofErr w:type="spellStart"/>
      <w:r w:rsidRPr="00407082">
        <w:rPr>
          <w:rFonts w:ascii="Times New Roman" w:hAnsi="Times New Roman" w:cs="Times New Roman"/>
          <w:sz w:val="24"/>
          <w:szCs w:val="24"/>
        </w:rPr>
        <w:t>перспективно</w:t>
      </w:r>
      <w:proofErr w:type="spellEnd"/>
      <w:r w:rsidRPr="00407082">
        <w:rPr>
          <w:rFonts w:ascii="Times New Roman" w:hAnsi="Times New Roman" w:cs="Times New Roman"/>
          <w:sz w:val="24"/>
          <w:szCs w:val="24"/>
        </w:rPr>
        <w:t xml:space="preserve">. </w:t>
      </w:r>
    </w:p>
    <w:p w14:paraId="5FE5ACB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Зміни, що вносяться до тексту Положення про облікову політику Товариства, затверджуються Директором. </w:t>
      </w:r>
    </w:p>
    <w:p w14:paraId="0920BAC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Відповідальність за дотримання облікової політики покладається на Головного бухгалтера Товариства. </w:t>
      </w:r>
    </w:p>
    <w:p w14:paraId="47AA689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представників централізованої бухгалтерії покладено наступні обов’язки: </w:t>
      </w:r>
    </w:p>
    <w:p w14:paraId="6F7C46B1"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Організацію, ведення та контроль за веденням бухгалтерського, податкового та управлінського (внутрішньогосподарського) обліків;  </w:t>
      </w:r>
    </w:p>
    <w:p w14:paraId="0DB0F794"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Забезпечення дотримання в Товаристві єдиних методологічних принципів бухгалтерського та податкового обліків, складання й подання в зазначений термін фінансової звітності на підставі ведення бухгалтерського обліку, складеної на основі журнально-ордерної форми бухгалтерського обліку з використанням програми, з необхідними додатковими регістрами синтетичного обліку для забезпечення можливості нагромадження звітних даних; </w:t>
      </w:r>
    </w:p>
    <w:p w14:paraId="5916A53B"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Контроль за відображенням на рахунках бухгалтерського обліку всіх фінансово-господарських операцій, які проводяться під час здійснення  господарської діяльності; </w:t>
      </w:r>
    </w:p>
    <w:p w14:paraId="54CDB8AD"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Перевірку правильності складання первинних документів, на підставі яких в </w:t>
      </w:r>
      <w:r w:rsidRPr="00407082">
        <w:rPr>
          <w:rFonts w:ascii="Times New Roman" w:hAnsi="Times New Roman" w:cs="Times New Roman"/>
          <w:sz w:val="24"/>
          <w:szCs w:val="24"/>
        </w:rPr>
        <w:lastRenderedPageBreak/>
        <w:t xml:space="preserve">бухгалтерському та податковому обліках відображаються господарські операції; </w:t>
      </w:r>
    </w:p>
    <w:p w14:paraId="7332A26E"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Контроль за правильністю складання первинних документів працівниками Товариства, на яких покладено обов’язки складати відповідні первинні документи; </w:t>
      </w:r>
    </w:p>
    <w:p w14:paraId="788E5124" w14:textId="77777777" w:rsidR="00A215FF" w:rsidRPr="00407082" w:rsidRDefault="00A215FF" w:rsidP="00A215FF">
      <w:pPr>
        <w:widowControl w:val="0"/>
        <w:numPr>
          <w:ilvl w:val="0"/>
          <w:numId w:val="5"/>
        </w:numPr>
        <w:spacing w:after="0" w:line="240" w:lineRule="auto"/>
        <w:ind w:left="1418" w:hanging="709"/>
        <w:jc w:val="both"/>
        <w:rPr>
          <w:rFonts w:ascii="Times New Roman" w:hAnsi="Times New Roman" w:cs="Times New Roman"/>
          <w:sz w:val="24"/>
          <w:szCs w:val="24"/>
        </w:rPr>
      </w:pPr>
      <w:r w:rsidRPr="00407082">
        <w:rPr>
          <w:rFonts w:ascii="Times New Roman" w:hAnsi="Times New Roman" w:cs="Times New Roman"/>
          <w:sz w:val="24"/>
          <w:szCs w:val="24"/>
        </w:rPr>
        <w:t xml:space="preserve">Розробку та запровадження системи управлінського (внутрішньогосподарського) обліку; </w:t>
      </w:r>
    </w:p>
    <w:p w14:paraId="06CBC399"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Складання фінансової, податкової, статистичної та іншої звітності; </w:t>
      </w:r>
    </w:p>
    <w:p w14:paraId="521B7F40"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Брати участь в оформленні матеріалів, які пов’язані з виявленням нестач від втрат, крадіжок та псування майна Товариства; </w:t>
      </w:r>
    </w:p>
    <w:p w14:paraId="03ED9CB6"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Забезпечувати здійснення перевірки стану бухгалтерського та податкового обліку Товариства аудиторськими компаніями та проведення перевірок контролюючими органами. </w:t>
      </w:r>
    </w:p>
    <w:p w14:paraId="4DA19928" w14:textId="77777777" w:rsidR="00A215FF" w:rsidRPr="00407082" w:rsidRDefault="00A215FF" w:rsidP="00A215FF">
      <w:pPr>
        <w:widowControl w:val="0"/>
        <w:numPr>
          <w:ilvl w:val="0"/>
          <w:numId w:val="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Інші обов’язки, що передбачені внутрішніми нормативними документами Товариства та діючим законодавством України. </w:t>
      </w:r>
    </w:p>
    <w:p w14:paraId="4B7D5F5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 xml:space="preserve">При складанні фінансової звітності суттєвою інформацією визнано інформацію, відсутність якої в фінансовому звіті і примітках до нього може вплинути на рішення його користувачів. </w:t>
      </w:r>
    </w:p>
    <w:p w14:paraId="23C01F5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Активи –</w:t>
      </w:r>
      <w:r w:rsidRPr="00407082">
        <w:rPr>
          <w:rFonts w:ascii="Times New Roman" w:hAnsi="Times New Roman" w:cs="Times New Roman"/>
          <w:sz w:val="24"/>
          <w:szCs w:val="24"/>
        </w:rPr>
        <w:t>теперішній економічний ресурс, що контролюється суб'єктом господарювання внаслідок минулих подій.</w:t>
      </w:r>
    </w:p>
    <w:p w14:paraId="1C8035E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Економічний ресурс — право, що має потенціал створення економічних вигід. </w:t>
      </w:r>
    </w:p>
    <w:p w14:paraId="7DA1008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Зобов'язання</w:t>
      </w:r>
      <w:r w:rsidRPr="00407082">
        <w:rPr>
          <w:rFonts w:ascii="Times New Roman" w:hAnsi="Times New Roman" w:cs="Times New Roman"/>
          <w:sz w:val="24"/>
          <w:szCs w:val="24"/>
        </w:rPr>
        <w:t xml:space="preserve"> - теперішній обов'язок суб'єкта господарювання передати економічний ресурс унаслідок минулих подій.</w:t>
      </w:r>
    </w:p>
    <w:p w14:paraId="249E804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Капітал</w:t>
      </w:r>
      <w:r w:rsidRPr="00407082">
        <w:rPr>
          <w:rFonts w:ascii="Times New Roman" w:hAnsi="Times New Roman" w:cs="Times New Roman"/>
          <w:sz w:val="24"/>
          <w:szCs w:val="24"/>
        </w:rPr>
        <w:t xml:space="preserve"> - залишкова частка в активах Товариства після вирахування всіх її зобов'язань. </w:t>
      </w:r>
    </w:p>
    <w:p w14:paraId="6FAB1A7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Дохід</w:t>
      </w:r>
      <w:r w:rsidRPr="00407082">
        <w:rPr>
          <w:rFonts w:ascii="Times New Roman" w:hAnsi="Times New Roman" w:cs="Times New Roman"/>
          <w:sz w:val="24"/>
          <w:szCs w:val="24"/>
        </w:rPr>
        <w:t xml:space="preserve"> - збільшення активів або зменшення зобов'язань, наслідком якого є зростання власного капіталу, крім як унаслідок здійснення внесків держателями вимог до власного капіталу.</w:t>
      </w:r>
    </w:p>
    <w:p w14:paraId="122289A4" w14:textId="77777777" w:rsidR="00A215FF" w:rsidRPr="00407082" w:rsidRDefault="00A215FF" w:rsidP="00A215FF">
      <w:pPr>
        <w:widowControl w:val="0"/>
        <w:spacing w:after="0" w:line="240" w:lineRule="auto"/>
        <w:rPr>
          <w:rFonts w:ascii="Times New Roman" w:hAnsi="Times New Roman" w:cs="Times New Roman"/>
          <w:sz w:val="24"/>
          <w:szCs w:val="24"/>
          <w:shd w:val="clear" w:color="auto" w:fill="FFFFFF"/>
        </w:rPr>
      </w:pPr>
      <w:r w:rsidRPr="00407082">
        <w:rPr>
          <w:rFonts w:ascii="Times New Roman" w:hAnsi="Times New Roman" w:cs="Times New Roman"/>
          <w:sz w:val="24"/>
          <w:szCs w:val="24"/>
          <w:shd w:val="clear" w:color="auto" w:fill="FFFFFF"/>
        </w:rPr>
        <w:t>Товариство визнає дохід у сумі, на яку вона має право виставити рахунок.</w:t>
      </w:r>
    </w:p>
    <w:p w14:paraId="520726BA" w14:textId="77777777" w:rsidR="00A215FF" w:rsidRPr="00407082" w:rsidRDefault="00A215FF" w:rsidP="00A215FF">
      <w:pPr>
        <w:widowControl w:val="0"/>
        <w:spacing w:after="0" w:line="240" w:lineRule="auto"/>
        <w:ind w:firstLine="706"/>
        <w:rPr>
          <w:rFonts w:ascii="Times New Roman" w:hAnsi="Times New Roman" w:cs="Times New Roman"/>
          <w:sz w:val="24"/>
          <w:szCs w:val="24"/>
          <w:shd w:val="clear" w:color="auto" w:fill="FFFF00"/>
        </w:rPr>
      </w:pPr>
      <w:r w:rsidRPr="00407082">
        <w:rPr>
          <w:rFonts w:ascii="Times New Roman" w:hAnsi="Times New Roman" w:cs="Times New Roman"/>
          <w:b/>
          <w:sz w:val="24"/>
          <w:szCs w:val="24"/>
        </w:rPr>
        <w:t>Витрати</w:t>
      </w:r>
      <w:r w:rsidRPr="00407082">
        <w:rPr>
          <w:rFonts w:ascii="Times New Roman" w:hAnsi="Times New Roman" w:cs="Times New Roman"/>
          <w:sz w:val="24"/>
          <w:szCs w:val="24"/>
        </w:rPr>
        <w:t xml:space="preserve"> - зменшення активів або збільшення зобов'язань, наслідком якого є зменшення власного капіталу, крім як унаслідок здійснення розподілу держателів вимог до власного капіталу.</w:t>
      </w:r>
    </w:p>
    <w:p w14:paraId="776598B7"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Визнанням у фінансовій звітності підлягають ті елементи, які: </w:t>
      </w:r>
    </w:p>
    <w:p w14:paraId="0FA09AF2"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-відповідають визначенням одного з елементів; </w:t>
      </w:r>
    </w:p>
    <w:p w14:paraId="1F64F023"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-відповідають критеріям визнання. </w:t>
      </w:r>
    </w:p>
    <w:p w14:paraId="7E5D275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Критерії визнання: </w:t>
      </w:r>
    </w:p>
    <w:p w14:paraId="56BBDA8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існує імовірність того, що в майбутньому підприємство одержить економічні вигоди, пов’язані з цим активом; </w:t>
      </w:r>
    </w:p>
    <w:p w14:paraId="7FBC1CE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вартість активу для підприємства можна вірогідно оцінити. </w:t>
      </w:r>
    </w:p>
    <w:p w14:paraId="6EACAC6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Вважати всі активи, які перебувають у власності Товариства, контрольованими і достовірно оціненими на підставі первинної вартості, зазначеної в первинних документах на момент їх визнання. </w:t>
      </w:r>
    </w:p>
    <w:p w14:paraId="715F663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Також вважати активами ті об'єкти, які не використовуються в основній діяльності, але від яких очікується отримання економічних вигід у разі їх реалізації третім особам. </w:t>
      </w:r>
    </w:p>
    <w:p w14:paraId="73E0B0E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Об'єкти, які не визнаються активами, затверджуються спеціальним розпорядженням Директора Товариства. </w:t>
      </w:r>
    </w:p>
    <w:p w14:paraId="0DF084C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Основною базисної оцінкою для елементів фінансової звітності, якщо не передбачено окремими МСФЗ, вважається історична вартість (собівартість). </w:t>
      </w:r>
    </w:p>
    <w:p w14:paraId="5F22E344"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4.2.2. Інформація про зміни в облікових політиках</w:t>
      </w:r>
    </w:p>
    <w:p w14:paraId="58759625"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Товариство обирає та застосовує свої облікові політики послідовно для подібних операцій, інших події або умов, якщо МСФЗ конкретно не вимагає або не дозволяє визначення категорії статей, для яких інші політики можуть бути доречними. </w:t>
      </w:r>
    </w:p>
    <w:p w14:paraId="320DFF9B"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4.2.3. Форма та назви фінансових звітів</w:t>
      </w:r>
    </w:p>
    <w:p w14:paraId="5E13A1F1"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Перелік та назви форм фінансової звітності Товариства відповідають вимогам, встановленим НП(С)БО 1 «Загальні вимоги до фінансової звітності», та форми Приміток, що розроблені у відповідності до МСФЗ. Форма і зміст проміжного фінансового звіту відповідає </w:t>
      </w:r>
      <w:r w:rsidRPr="00407082">
        <w:rPr>
          <w:rFonts w:ascii="Times New Roman" w:hAnsi="Times New Roman" w:cs="Times New Roman"/>
          <w:sz w:val="24"/>
          <w:szCs w:val="24"/>
          <w:lang w:eastAsia="ru-RU"/>
        </w:rPr>
        <w:lastRenderedPageBreak/>
        <w:t>вимогам МСБО 34 «Проміжна фінансова звітність».</w:t>
      </w:r>
    </w:p>
    <w:p w14:paraId="32388314"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p>
    <w:p w14:paraId="3D0958A7"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p>
    <w:p w14:paraId="2A9AD5F6"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4.2.4. Методи подання інформації у фінансових звітах</w:t>
      </w:r>
    </w:p>
    <w:p w14:paraId="110F094C" w14:textId="77777777" w:rsidR="00A215FF" w:rsidRPr="00407082" w:rsidRDefault="00A215FF" w:rsidP="00A215FF">
      <w:pPr>
        <w:widowControl w:val="0"/>
        <w:shd w:val="clear" w:color="auto" w:fill="FFFFFF"/>
        <w:spacing w:after="0" w:line="240" w:lineRule="auto"/>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Згідно МСФЗ та НП(С)БО 1 Звіт про сукупний дохід передбачає подання витрат, визнаних у прибутку або збитку, за класифікацією, основаною на методі "функції витрат" або "собівартості реалізації", згідно з яким витрати класифікують відповідно до їх функцій як частини собівартості чи, наприклад, витрат на збут або адміністративну діяльність. Представлення грошових потоків від операційної діяльності у Звіті про рух грошових коштів здійснюється із застосуванням прямого методу, згідно з яким розкривається інформація про основні класи надходжень грошових коштів чи виплат грошових коштів. Інформація про основні види грошових надходжень та грошових виплат формується на підставі облікових записів Товариства.</w:t>
      </w:r>
    </w:p>
    <w:p w14:paraId="08E474AA"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4.3. Необоротні активи </w:t>
      </w:r>
    </w:p>
    <w:p w14:paraId="3F5C5F3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Основні засоби Товариства враховуються і відображаються у фінансовій звітності відповідно до МСБО 16 «Основні засоби». </w:t>
      </w:r>
    </w:p>
    <w:p w14:paraId="55BEC44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Основні засоби - це матеріальні об'єкти, що їх: </w:t>
      </w:r>
    </w:p>
    <w:p w14:paraId="127CFA8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а)утримують для використання при постачанні товарів та наданні  послуг ; </w:t>
      </w:r>
    </w:p>
    <w:p w14:paraId="5FA447B0" w14:textId="77777777" w:rsidR="00A215FF" w:rsidRPr="00407082" w:rsidRDefault="00A215FF" w:rsidP="00A215FF">
      <w:pPr>
        <w:widowControl w:val="0"/>
        <w:tabs>
          <w:tab w:val="left" w:pos="1440"/>
        </w:tabs>
        <w:spacing w:after="0" w:line="240" w:lineRule="auto"/>
        <w:rPr>
          <w:rFonts w:ascii="Times New Roman" w:hAnsi="Times New Roman" w:cs="Times New Roman"/>
          <w:sz w:val="24"/>
          <w:szCs w:val="24"/>
        </w:rPr>
      </w:pPr>
      <w:r w:rsidRPr="00407082">
        <w:rPr>
          <w:rFonts w:ascii="Times New Roman" w:hAnsi="Times New Roman" w:cs="Times New Roman"/>
          <w:sz w:val="24"/>
          <w:szCs w:val="24"/>
        </w:rPr>
        <w:t>б)використовуватимуть, за очікуванням, протягом більше одного року і вартість якого більше 20 000 гривень.</w:t>
      </w:r>
    </w:p>
    <w:p w14:paraId="3C5F16AF" w14:textId="77777777" w:rsidR="00A215FF" w:rsidRPr="00407082" w:rsidRDefault="00A215FF" w:rsidP="00A215FF">
      <w:pPr>
        <w:widowControl w:val="0"/>
        <w:tabs>
          <w:tab w:val="left" w:pos="1440"/>
        </w:tabs>
        <w:spacing w:after="0" w:line="240" w:lineRule="auto"/>
        <w:rPr>
          <w:rFonts w:ascii="Times New Roman" w:hAnsi="Times New Roman" w:cs="Times New Roman"/>
          <w:sz w:val="24"/>
          <w:szCs w:val="24"/>
        </w:rPr>
      </w:pPr>
      <w:r w:rsidRPr="00407082">
        <w:rPr>
          <w:rFonts w:ascii="Times New Roman" w:hAnsi="Times New Roman" w:cs="Times New Roman"/>
          <w:sz w:val="24"/>
          <w:szCs w:val="24"/>
        </w:rPr>
        <w:t>Розмежувальним критерієм для віднесення активу до групи інші основні засоби (малоцінні необоротні матеріальні активи) та інші основні засоби (бібліотечні фонди) вважається строк корисного використання більше одного року та вартість менше 20 000 гривень.</w:t>
      </w:r>
    </w:p>
    <w:p w14:paraId="26F6190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Товариство визначає наступні групи основних засобів:</w:t>
      </w:r>
    </w:p>
    <w:p w14:paraId="4A2C13FD" w14:textId="77777777" w:rsidR="00A215FF" w:rsidRPr="00407082" w:rsidRDefault="00A215FF" w:rsidP="00A215FF">
      <w:pPr>
        <w:pStyle w:val="a5"/>
        <w:widowControl w:val="0"/>
        <w:numPr>
          <w:ilvl w:val="0"/>
          <w:numId w:val="31"/>
        </w:numPr>
        <w:ind w:left="142" w:firstLine="0"/>
        <w:contextualSpacing w:val="0"/>
        <w:jc w:val="both"/>
        <w:rPr>
          <w:lang w:val="uk-UA"/>
        </w:rPr>
      </w:pPr>
      <w:r w:rsidRPr="00407082">
        <w:rPr>
          <w:lang w:val="uk-UA"/>
        </w:rPr>
        <w:t>будівлі та споруди;</w:t>
      </w:r>
    </w:p>
    <w:p w14:paraId="1807ABF3" w14:textId="77777777" w:rsidR="00A215FF" w:rsidRPr="00407082" w:rsidRDefault="00A215FF" w:rsidP="00A215FF">
      <w:pPr>
        <w:pStyle w:val="a5"/>
        <w:widowControl w:val="0"/>
        <w:numPr>
          <w:ilvl w:val="0"/>
          <w:numId w:val="31"/>
        </w:numPr>
        <w:ind w:left="142" w:firstLine="0"/>
        <w:contextualSpacing w:val="0"/>
        <w:jc w:val="both"/>
        <w:rPr>
          <w:lang w:val="uk-UA"/>
        </w:rPr>
      </w:pPr>
      <w:r w:rsidRPr="00407082">
        <w:rPr>
          <w:lang w:val="uk-UA"/>
        </w:rPr>
        <w:t xml:space="preserve">машини та обладнання; </w:t>
      </w:r>
    </w:p>
    <w:p w14:paraId="795C5759" w14:textId="77777777" w:rsidR="00A215FF" w:rsidRPr="00407082" w:rsidRDefault="00A215FF" w:rsidP="00A215FF">
      <w:pPr>
        <w:pStyle w:val="a5"/>
        <w:widowControl w:val="0"/>
        <w:numPr>
          <w:ilvl w:val="0"/>
          <w:numId w:val="31"/>
        </w:numPr>
        <w:ind w:left="142" w:firstLine="0"/>
        <w:contextualSpacing w:val="0"/>
        <w:jc w:val="both"/>
        <w:rPr>
          <w:lang w:val="uk-UA"/>
        </w:rPr>
      </w:pPr>
      <w:r w:rsidRPr="00407082">
        <w:rPr>
          <w:lang w:val="uk-UA"/>
        </w:rPr>
        <w:t xml:space="preserve">транспортні засоби; </w:t>
      </w:r>
    </w:p>
    <w:p w14:paraId="668FFBDF" w14:textId="77777777" w:rsidR="00A215FF" w:rsidRPr="00407082" w:rsidRDefault="00A215FF" w:rsidP="00A215FF">
      <w:pPr>
        <w:pStyle w:val="a5"/>
        <w:widowControl w:val="0"/>
        <w:numPr>
          <w:ilvl w:val="0"/>
          <w:numId w:val="31"/>
        </w:numPr>
        <w:ind w:left="142" w:firstLine="0"/>
        <w:contextualSpacing w:val="0"/>
        <w:jc w:val="both"/>
        <w:rPr>
          <w:lang w:val="uk-UA"/>
        </w:rPr>
      </w:pPr>
      <w:r w:rsidRPr="00407082">
        <w:rPr>
          <w:lang w:val="uk-UA"/>
        </w:rPr>
        <w:t xml:space="preserve">інші основні засоби; </w:t>
      </w:r>
    </w:p>
    <w:p w14:paraId="3CBE94AB" w14:textId="77777777" w:rsidR="00A215FF" w:rsidRPr="00407082" w:rsidRDefault="00A215FF" w:rsidP="00A215FF">
      <w:pPr>
        <w:pStyle w:val="a5"/>
        <w:widowControl w:val="0"/>
        <w:numPr>
          <w:ilvl w:val="0"/>
          <w:numId w:val="31"/>
        </w:numPr>
        <w:ind w:left="142" w:firstLine="0"/>
        <w:contextualSpacing w:val="0"/>
        <w:jc w:val="both"/>
        <w:rPr>
          <w:lang w:val="uk-UA"/>
        </w:rPr>
      </w:pPr>
      <w:r w:rsidRPr="00407082">
        <w:rPr>
          <w:lang w:val="uk-UA"/>
        </w:rPr>
        <w:t>інші основні засоби (малоцінні необоротні матеріальні активи);</w:t>
      </w:r>
    </w:p>
    <w:p w14:paraId="765A4B38" w14:textId="77777777" w:rsidR="00A215FF" w:rsidRPr="00407082" w:rsidRDefault="00A215FF" w:rsidP="00A215FF">
      <w:pPr>
        <w:pStyle w:val="a5"/>
        <w:widowControl w:val="0"/>
        <w:numPr>
          <w:ilvl w:val="0"/>
          <w:numId w:val="31"/>
        </w:numPr>
        <w:ind w:left="142" w:firstLine="0"/>
        <w:contextualSpacing w:val="0"/>
        <w:jc w:val="both"/>
        <w:rPr>
          <w:lang w:val="uk-UA"/>
        </w:rPr>
      </w:pPr>
      <w:proofErr w:type="spellStart"/>
      <w:r w:rsidRPr="00407082">
        <w:rPr>
          <w:lang w:val="uk-UA"/>
        </w:rPr>
        <w:t>основнізасоби</w:t>
      </w:r>
      <w:proofErr w:type="spellEnd"/>
      <w:r w:rsidRPr="00407082">
        <w:rPr>
          <w:lang w:val="uk-UA"/>
        </w:rPr>
        <w:t xml:space="preserve"> не готові до експлуатації (незавершені капітальні інвестиції).</w:t>
      </w:r>
    </w:p>
    <w:p w14:paraId="0104A127" w14:textId="77777777" w:rsidR="00A215FF" w:rsidRPr="00407082" w:rsidRDefault="00A215FF" w:rsidP="00A215FF">
      <w:pPr>
        <w:pStyle w:val="a5"/>
        <w:widowControl w:val="0"/>
        <w:ind w:left="142"/>
        <w:contextualSpacing w:val="0"/>
        <w:jc w:val="both"/>
        <w:rPr>
          <w:lang w:val="uk-UA"/>
        </w:rPr>
      </w:pPr>
    </w:p>
    <w:p w14:paraId="29A707B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Основні засоби Товариства враховуються по об'єктах. Об'єкти, що складаються з декількох компонентів, що мають різні терміни корисної експлуатації чи тих, що приносять вигоду Товариству різними способами (що у свою чергу вимагає застосування по відношенню до них різних норм і методів амортизації), враховуються окремо. </w:t>
      </w:r>
    </w:p>
    <w:p w14:paraId="07E0F52C" w14:textId="77777777" w:rsidR="00A215FF" w:rsidRPr="00407082" w:rsidRDefault="00A215FF" w:rsidP="00A215FF">
      <w:pPr>
        <w:widowControl w:val="0"/>
        <w:spacing w:after="0" w:line="240" w:lineRule="auto"/>
        <w:ind w:firstLine="710"/>
        <w:rPr>
          <w:rFonts w:ascii="Times New Roman" w:hAnsi="Times New Roman" w:cs="Times New Roman"/>
          <w:sz w:val="24"/>
          <w:szCs w:val="24"/>
        </w:rPr>
      </w:pPr>
      <w:r w:rsidRPr="00407082">
        <w:rPr>
          <w:rFonts w:ascii="Times New Roman" w:hAnsi="Times New Roman" w:cs="Times New Roman"/>
          <w:sz w:val="24"/>
          <w:szCs w:val="24"/>
        </w:rPr>
        <w:t xml:space="preserve">Первісно об'єкти основних </w:t>
      </w:r>
      <w:r w:rsidRPr="00407082">
        <w:rPr>
          <w:rFonts w:ascii="Times New Roman" w:hAnsi="Times New Roman" w:cs="Times New Roman"/>
          <w:sz w:val="24"/>
          <w:szCs w:val="24"/>
        </w:rPr>
        <w:tab/>
        <w:t xml:space="preserve">засобів, які відповідають </w:t>
      </w:r>
      <w:r w:rsidRPr="00407082">
        <w:rPr>
          <w:rFonts w:ascii="Times New Roman" w:hAnsi="Times New Roman" w:cs="Times New Roman"/>
          <w:sz w:val="24"/>
          <w:szCs w:val="24"/>
        </w:rPr>
        <w:tab/>
        <w:t xml:space="preserve">критеріям визнання </w:t>
      </w:r>
      <w:r w:rsidRPr="00407082">
        <w:rPr>
          <w:rFonts w:ascii="Times New Roman" w:hAnsi="Times New Roman" w:cs="Times New Roman"/>
          <w:sz w:val="24"/>
          <w:szCs w:val="24"/>
        </w:rPr>
        <w:tab/>
        <w:t xml:space="preserve">активу, відображаються за їх собівартістю. Після визнання активом, об'єкти основних засобів обліковуються за їх собівартістю мінус будь-яка накопичена амортизація та будь-які накопичені збитки від зменшення корисності. </w:t>
      </w:r>
    </w:p>
    <w:p w14:paraId="5C2A3C3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Собівартість об'єктів основних засобів складається з: </w:t>
      </w:r>
    </w:p>
    <w:p w14:paraId="5B55C889" w14:textId="77777777" w:rsidR="00A215FF" w:rsidRPr="00407082" w:rsidRDefault="00A215FF" w:rsidP="00A215FF">
      <w:pPr>
        <w:widowControl w:val="0"/>
        <w:spacing w:after="0" w:line="240" w:lineRule="auto"/>
        <w:ind w:hanging="10"/>
        <w:jc w:val="center"/>
        <w:rPr>
          <w:rFonts w:ascii="Times New Roman" w:hAnsi="Times New Roman" w:cs="Times New Roman"/>
          <w:sz w:val="24"/>
          <w:szCs w:val="24"/>
        </w:rPr>
      </w:pPr>
      <w:r w:rsidRPr="00407082">
        <w:rPr>
          <w:rFonts w:ascii="Times New Roman" w:hAnsi="Times New Roman" w:cs="Times New Roman"/>
          <w:sz w:val="24"/>
          <w:szCs w:val="24"/>
        </w:rPr>
        <w:t>а) ціни його придбання, включаючи імпортні мита та невідшкодовані податки на придбання</w:t>
      </w:r>
    </w:p>
    <w:p w14:paraId="04FB26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після вирахування торговельних знижок та цінових знижок; </w:t>
      </w:r>
    </w:p>
    <w:p w14:paraId="31F3A61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будь-яких витрат, які безпосередньо пов'язані з доставкою активу до місця розташування та приведення його в стан, необхідний для експлуатації у спосіб, визначений управлінським персоналом; </w:t>
      </w:r>
    </w:p>
    <w:p w14:paraId="6B36DCB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 первісної попередньої оцінки витрат на демонтаж, переміщення об'єкта та відновлення території, на якій він розташований, зобов'язання за якими суб'єкт господарювання бере або коли купує цей об'єкт, або коли використовує його протягом певного періоду з метою, яка відрізняється від виробництва запасів протягом цього періоду. </w:t>
      </w:r>
    </w:p>
    <w:p w14:paraId="32BDA8E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Собівартість об'єктів основних засобів, утримуваних орендарем за угодою про фінансову оренду, визначається згідно з МСФЗ16 «Оренда». У випадку оренди основних засобів терміном до 12 місяців МСФЗ 16 "Оренда" не застосовується. </w:t>
      </w:r>
    </w:p>
    <w:p w14:paraId="310572B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Ліквідаційна вартість — це сума коштів, яку Товариство очікує отримати за актив при його вибутті після закінчення строку його корисного використання, за вирахуванням витрат на його вибуття. Ліквідаційну вартість Товариство встановлює на кожний об’єкт основних засобів при зарахуванні його на баланс. </w:t>
      </w:r>
    </w:p>
    <w:p w14:paraId="390EDDA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Строк корисної експлуатації основних засобів визначається, виходячи з очікуваної корисності активу. </w:t>
      </w:r>
    </w:p>
    <w:p w14:paraId="0A5A1D39" w14:textId="77777777" w:rsidR="00A215FF" w:rsidRPr="00407082" w:rsidRDefault="00A215FF" w:rsidP="00A215FF">
      <w:pPr>
        <w:widowControl w:val="0"/>
        <w:tabs>
          <w:tab w:val="left" w:pos="1440"/>
        </w:tabs>
        <w:spacing w:after="0" w:line="240" w:lineRule="auto"/>
        <w:rPr>
          <w:rFonts w:ascii="Times New Roman" w:hAnsi="Times New Roman" w:cs="Times New Roman"/>
          <w:sz w:val="24"/>
          <w:szCs w:val="24"/>
        </w:rPr>
      </w:pPr>
    </w:p>
    <w:p w14:paraId="3E1FC71C"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Основні засоби оцінюються за первісною вартістю за вирахуванням накопиченої амортизації та збитків від знецінення. </w:t>
      </w:r>
    </w:p>
    <w:p w14:paraId="642647E0"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p>
    <w:p w14:paraId="2BA039E3"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Земля і об'єкти незавершеного будівництва не амортизуються.  </w:t>
      </w:r>
    </w:p>
    <w:p w14:paraId="3CD98751"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Амортизація інших об'єктів основних засобів розраховується прямолінійним методом протягом строку корисного використання активу в такий спосіб:  </w:t>
      </w:r>
    </w:p>
    <w:p w14:paraId="0028FDB4" w14:textId="77777777" w:rsidR="00A215FF" w:rsidRPr="00407082" w:rsidRDefault="00A215FF" w:rsidP="00A215FF">
      <w:pPr>
        <w:spacing w:after="0" w:line="240" w:lineRule="auto"/>
        <w:ind w:left="708" w:hanging="282"/>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Будівлі і споруди                                                                                                                      10-80 років </w:t>
      </w:r>
    </w:p>
    <w:p w14:paraId="3F999C9C" w14:textId="77777777" w:rsidR="00A215FF" w:rsidRPr="00407082" w:rsidRDefault="00A215FF" w:rsidP="00A215FF">
      <w:pPr>
        <w:spacing w:after="0" w:line="240" w:lineRule="auto"/>
        <w:ind w:left="708" w:hanging="282"/>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Машини, обладнання                                                                                                               5-25 років  </w:t>
      </w:r>
    </w:p>
    <w:p w14:paraId="0319EBB0" w14:textId="77777777" w:rsidR="00A215FF" w:rsidRPr="00407082" w:rsidRDefault="00A215FF" w:rsidP="00A215FF">
      <w:pPr>
        <w:spacing w:after="0" w:line="240" w:lineRule="auto"/>
        <w:ind w:left="708" w:hanging="282"/>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транспортні засоби                                                                                                                   5-10 років   </w:t>
      </w:r>
    </w:p>
    <w:p w14:paraId="147366BA" w14:textId="77777777" w:rsidR="00A215FF" w:rsidRPr="00407082" w:rsidRDefault="00A215FF" w:rsidP="00A215FF">
      <w:pPr>
        <w:spacing w:after="0" w:line="240" w:lineRule="auto"/>
        <w:ind w:left="708" w:hanging="282"/>
        <w:rPr>
          <w:rFonts w:ascii="Times New Roman" w:hAnsi="Times New Roman" w:cs="Times New Roman"/>
          <w:sz w:val="24"/>
          <w:szCs w:val="24"/>
          <w:lang w:eastAsia="en-US"/>
        </w:rPr>
      </w:pPr>
      <w:r w:rsidRPr="00407082">
        <w:rPr>
          <w:rFonts w:ascii="Times New Roman" w:hAnsi="Times New Roman" w:cs="Times New Roman"/>
          <w:sz w:val="24"/>
          <w:szCs w:val="24"/>
          <w:lang w:eastAsia="en-US"/>
        </w:rPr>
        <w:t>Інше обладнання                                                                                                                      1,5-15 років</w:t>
      </w:r>
    </w:p>
    <w:p w14:paraId="2A38B25C" w14:textId="77777777" w:rsidR="00A215FF" w:rsidRPr="00407082" w:rsidRDefault="00A215FF" w:rsidP="00A215FF">
      <w:pPr>
        <w:spacing w:after="0" w:line="240" w:lineRule="auto"/>
        <w:ind w:firstLine="709"/>
        <w:jc w:val="right"/>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  </w:t>
      </w:r>
    </w:p>
    <w:p w14:paraId="5C1F3429"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Об'єкт основних засобів або будь-яка первісно визнана значна його частина списується при вибутті або коли отримання економічної вигоди не очікується від його використання або продажу. </w:t>
      </w:r>
    </w:p>
    <w:p w14:paraId="3420E056"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Прибуток або збиток від вибуття основних засобів визначається як різниця між доходом від продажу та їх балансовою вартістю і включається до складу статті «Інші доходи/(витрати)». </w:t>
      </w:r>
    </w:p>
    <w:p w14:paraId="6C4B1C1B" w14:textId="77777777" w:rsidR="00A215FF" w:rsidRPr="00407082" w:rsidRDefault="00A215FF" w:rsidP="00A215FF">
      <w:pPr>
        <w:spacing w:after="0" w:line="240" w:lineRule="auto"/>
        <w:ind w:firstLine="709"/>
        <w:rPr>
          <w:rFonts w:ascii="Times New Roman" w:hAnsi="Times New Roman" w:cs="Times New Roman"/>
          <w:sz w:val="24"/>
          <w:szCs w:val="24"/>
          <w:lang w:eastAsia="en-US"/>
        </w:rPr>
      </w:pPr>
      <w:r w:rsidRPr="00407082">
        <w:rPr>
          <w:rFonts w:ascii="Times New Roman" w:hAnsi="Times New Roman" w:cs="Times New Roman"/>
          <w:sz w:val="24"/>
          <w:szCs w:val="24"/>
          <w:lang w:eastAsia="en-US"/>
        </w:rPr>
        <w:t xml:space="preserve">Незавершене будівництво відображається за собівартістю, до складу якої входять капіталізовані відсотки протягом періоду будівництва, і включає незавершені споруди та нове обладнання, яке має бути встановлене протягом завершення будівництва. Амортизація не нараховується на об’єкти до моменту завершення будівництва таких активів та їх введення в експлуатацію. </w:t>
      </w:r>
    </w:p>
    <w:p w14:paraId="188221FC"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Строк корисного використання об'єктів основних засобів, отриманих в лізинг, встановлюється рівним терміну дії договору лізингу (терміну сплати лізингових платежів). </w:t>
      </w:r>
    </w:p>
    <w:p w14:paraId="535E82D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Нарахування амортизації по об'єктах основних засобів, проводити прямолінійним способом виходячи з терміну корисного використання кожного об'єкта. Нарахування амортизації основних засобів починається з дати готовності основного засобу до експлуатації.</w:t>
      </w:r>
    </w:p>
    <w:p w14:paraId="6BCF023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Амортизацію активу припиняти на одну з двох дат, яка відбувається раніше: на дату, з якої актив класифікують як утримуваний для продажу (або включають до ліквідаційної групи, яку класифікують як утримувану для продажу) згідно з МСФЗ 5 «Непоточні активи, утримувані для продажу, та припинена діяльність», або на дату, з якої припиняють визнання активу. </w:t>
      </w:r>
    </w:p>
    <w:p w14:paraId="7F95F9E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на обслуговування, експлуатацію та ремонти основних засобів списуються на витрати в періоді їх виникнення. Вартість істотних оновлень і </w:t>
      </w:r>
      <w:proofErr w:type="spellStart"/>
      <w:r w:rsidRPr="00407082">
        <w:rPr>
          <w:rFonts w:ascii="Times New Roman" w:hAnsi="Times New Roman" w:cs="Times New Roman"/>
          <w:sz w:val="24"/>
          <w:szCs w:val="24"/>
        </w:rPr>
        <w:t>вдосконалень</w:t>
      </w:r>
      <w:proofErr w:type="spellEnd"/>
      <w:r w:rsidRPr="00407082">
        <w:rPr>
          <w:rFonts w:ascii="Times New Roman" w:hAnsi="Times New Roman" w:cs="Times New Roman"/>
          <w:sz w:val="24"/>
          <w:szCs w:val="24"/>
        </w:rPr>
        <w:t xml:space="preserve"> основних засобів капіталізуються. Якщо при заміні одного з компонентів складних об'єктів основних засобів виконані умови визнання матеріального активу, то відповідні витрати додаються до балансової вартості складного об'єкта, а операція по заміні розглядається як реалізація (вибуття) старого компонента. </w:t>
      </w:r>
    </w:p>
    <w:p w14:paraId="37A237F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разі наявності факторів знецінення активів відображати основні засоби за мінусом збитків від знецінення згідно з МСБО 36 «Зменшення корисності активів». </w:t>
      </w:r>
    </w:p>
    <w:p w14:paraId="6548E49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Основні засоби, що призначені для продажу та відповідають критеріям визнання, обліковуються відповідно до МСФЗ 5 «Непоточні активи, утримувані для продажу, та припинена діяльність». </w:t>
      </w:r>
    </w:p>
    <w:p w14:paraId="3876CFCC"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lastRenderedPageBreak/>
        <w:t>4.4. Нематеріальні активи</w:t>
      </w:r>
    </w:p>
    <w:p w14:paraId="410E9582" w14:textId="77777777" w:rsidR="00A215FF" w:rsidRPr="00407082" w:rsidRDefault="00A215FF" w:rsidP="00A215FF">
      <w:pPr>
        <w:spacing w:after="0" w:line="240" w:lineRule="auto"/>
        <w:rPr>
          <w:rFonts w:ascii="Times New Roman" w:hAnsi="Times New Roman" w:cs="Times New Roman"/>
          <w:sz w:val="24"/>
          <w:szCs w:val="24"/>
          <w:lang w:eastAsia="en-US"/>
        </w:rPr>
      </w:pPr>
      <w:r w:rsidRPr="00407082">
        <w:rPr>
          <w:rFonts w:ascii="Times New Roman" w:hAnsi="Times New Roman" w:cs="Times New Roman"/>
          <w:sz w:val="24"/>
          <w:szCs w:val="24"/>
          <w:lang w:eastAsia="en-US"/>
        </w:rPr>
        <w:t>Нематеріальні активи, які були придбані окремо, при первісному визнанні оцінюються за первісною вартістю. Після первісного визнання нематеріальні активи обліковуються за первісною вартістю за вирахуванням накопиченої амортизації та накопичених збитків від знецінення.</w:t>
      </w:r>
    </w:p>
    <w:p w14:paraId="678A723E" w14:textId="77777777" w:rsidR="00A215FF" w:rsidRPr="00407082" w:rsidRDefault="00A215FF" w:rsidP="00A215FF">
      <w:pPr>
        <w:spacing w:after="0" w:line="240" w:lineRule="auto"/>
        <w:rPr>
          <w:rFonts w:ascii="Times New Roman" w:hAnsi="Times New Roman" w:cs="Times New Roman"/>
          <w:sz w:val="24"/>
          <w:szCs w:val="24"/>
          <w:lang w:eastAsia="en-US"/>
        </w:rPr>
      </w:pPr>
      <w:r w:rsidRPr="00407082">
        <w:rPr>
          <w:rFonts w:ascii="Times New Roman" w:hAnsi="Times New Roman" w:cs="Times New Roman"/>
          <w:sz w:val="24"/>
          <w:szCs w:val="24"/>
          <w:lang w:eastAsia="en-US"/>
        </w:rPr>
        <w:t>Амортизація нематеріальних активів розраховується прямолінійним методом протягом від 1 до 6 років і оцінюються на предмет знецінення, якщо є ознаки зменшення корисності нематеріального активу</w:t>
      </w:r>
    </w:p>
    <w:p w14:paraId="454DA271" w14:textId="77777777" w:rsidR="00A215FF" w:rsidRPr="00407082" w:rsidRDefault="00A215FF" w:rsidP="00A215FF">
      <w:pPr>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en-US"/>
        </w:rPr>
        <w:t xml:space="preserve"> </w:t>
      </w:r>
      <w:r w:rsidRPr="00407082">
        <w:rPr>
          <w:rFonts w:ascii="Times New Roman" w:hAnsi="Times New Roman" w:cs="Times New Roman"/>
          <w:sz w:val="24"/>
          <w:szCs w:val="24"/>
          <w:lang w:eastAsia="ru-RU"/>
        </w:rPr>
        <w:t>Ліцензії не враховується в складі НА в разі:</w:t>
      </w:r>
    </w:p>
    <w:p w14:paraId="4E5DB4CC" w14:textId="77777777" w:rsidR="00A215FF" w:rsidRPr="00407082" w:rsidRDefault="00A215FF" w:rsidP="00A215FF">
      <w:pPr>
        <w:numPr>
          <w:ilvl w:val="0"/>
          <w:numId w:val="49"/>
        </w:numPr>
        <w:shd w:val="clear" w:color="auto" w:fill="FFFFFF"/>
        <w:suppressAutoHyphens/>
        <w:autoSpaceDE w:val="0"/>
        <w:autoSpaceDN w:val="0"/>
        <w:adjustRightInd w:val="0"/>
        <w:spacing w:after="0" w:line="240" w:lineRule="auto"/>
        <w:jc w:val="both"/>
        <w:rPr>
          <w:rFonts w:ascii="Times New Roman" w:hAnsi="Times New Roman" w:cs="Times New Roman"/>
          <w:sz w:val="24"/>
          <w:szCs w:val="24"/>
          <w:lang w:eastAsia="ru-RU"/>
        </w:rPr>
      </w:pPr>
      <w:r w:rsidRPr="00407082">
        <w:rPr>
          <w:rFonts w:ascii="Times New Roman" w:hAnsi="Times New Roman" w:cs="Times New Roman"/>
          <w:sz w:val="24"/>
          <w:szCs w:val="24"/>
          <w:lang w:eastAsia="ru-RU"/>
        </w:rPr>
        <w:t>ліцензію неможливо відокремити від підприємства (наприклад, продати);</w:t>
      </w:r>
    </w:p>
    <w:p w14:paraId="7BEDD796" w14:textId="77777777" w:rsidR="00A215FF" w:rsidRPr="00407082" w:rsidRDefault="00A215FF" w:rsidP="00A215FF">
      <w:pPr>
        <w:numPr>
          <w:ilvl w:val="0"/>
          <w:numId w:val="49"/>
        </w:numPr>
        <w:shd w:val="clear" w:color="auto" w:fill="FFFFFF"/>
        <w:suppressAutoHyphens/>
        <w:autoSpaceDE w:val="0"/>
        <w:autoSpaceDN w:val="0"/>
        <w:adjustRightInd w:val="0"/>
        <w:spacing w:after="0" w:line="240" w:lineRule="auto"/>
        <w:jc w:val="both"/>
        <w:rPr>
          <w:rFonts w:ascii="Times New Roman" w:hAnsi="Times New Roman" w:cs="Times New Roman"/>
          <w:sz w:val="24"/>
          <w:szCs w:val="24"/>
          <w:lang w:eastAsia="ru-RU"/>
        </w:rPr>
      </w:pPr>
      <w:r w:rsidRPr="00407082">
        <w:rPr>
          <w:rFonts w:ascii="Times New Roman" w:hAnsi="Times New Roman" w:cs="Times New Roman"/>
          <w:sz w:val="24"/>
          <w:szCs w:val="24"/>
          <w:lang w:eastAsia="ru-RU"/>
        </w:rPr>
        <w:t>право займатися діяльністю не внаслідок договірних чи інших юридичних відносин з державою, а внаслідок державного регулювання суспільних відносин;</w:t>
      </w:r>
    </w:p>
    <w:p w14:paraId="6E74A1C1" w14:textId="77777777" w:rsidR="00A215FF" w:rsidRPr="00407082" w:rsidRDefault="00A215FF" w:rsidP="00A215FF">
      <w:pPr>
        <w:numPr>
          <w:ilvl w:val="0"/>
          <w:numId w:val="49"/>
        </w:numPr>
        <w:shd w:val="clear" w:color="auto" w:fill="FFFFFF"/>
        <w:suppressAutoHyphens/>
        <w:autoSpaceDE w:val="0"/>
        <w:autoSpaceDN w:val="0"/>
        <w:adjustRightInd w:val="0"/>
        <w:spacing w:after="0" w:line="240" w:lineRule="auto"/>
        <w:jc w:val="both"/>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ліцензія є дозволом і сама по собі не генерує майбутніх економічних </w:t>
      </w:r>
      <w:proofErr w:type="spellStart"/>
      <w:r w:rsidRPr="00407082">
        <w:rPr>
          <w:rFonts w:ascii="Times New Roman" w:hAnsi="Times New Roman" w:cs="Times New Roman"/>
          <w:sz w:val="24"/>
          <w:szCs w:val="24"/>
          <w:lang w:eastAsia="ru-RU"/>
        </w:rPr>
        <w:t>вигод</w:t>
      </w:r>
      <w:proofErr w:type="spellEnd"/>
      <w:r w:rsidRPr="00407082">
        <w:rPr>
          <w:rFonts w:ascii="Times New Roman" w:hAnsi="Times New Roman" w:cs="Times New Roman"/>
          <w:sz w:val="24"/>
          <w:szCs w:val="24"/>
          <w:lang w:eastAsia="ru-RU"/>
        </w:rPr>
        <w:t>;</w:t>
      </w:r>
    </w:p>
    <w:p w14:paraId="0B6E6A85" w14:textId="77777777" w:rsidR="00A215FF" w:rsidRPr="00407082" w:rsidRDefault="00A215FF" w:rsidP="00A215FF">
      <w:pPr>
        <w:numPr>
          <w:ilvl w:val="0"/>
          <w:numId w:val="49"/>
        </w:numPr>
        <w:shd w:val="clear" w:color="auto" w:fill="FFFFFF"/>
        <w:suppressAutoHyphens/>
        <w:autoSpaceDE w:val="0"/>
        <w:autoSpaceDN w:val="0"/>
        <w:adjustRightInd w:val="0"/>
        <w:spacing w:after="0" w:line="240" w:lineRule="auto"/>
        <w:jc w:val="both"/>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Товариство не може обмежити доступ інших Товариств до майбутніх економічних </w:t>
      </w:r>
      <w:proofErr w:type="spellStart"/>
      <w:r w:rsidRPr="00407082">
        <w:rPr>
          <w:rFonts w:ascii="Times New Roman" w:hAnsi="Times New Roman" w:cs="Times New Roman"/>
          <w:sz w:val="24"/>
          <w:szCs w:val="24"/>
          <w:lang w:eastAsia="ru-RU"/>
        </w:rPr>
        <w:t>вигод</w:t>
      </w:r>
      <w:proofErr w:type="spellEnd"/>
      <w:r w:rsidRPr="00407082">
        <w:rPr>
          <w:rFonts w:ascii="Times New Roman" w:hAnsi="Times New Roman" w:cs="Times New Roman"/>
          <w:sz w:val="24"/>
          <w:szCs w:val="24"/>
          <w:lang w:eastAsia="ru-RU"/>
        </w:rPr>
        <w:t xml:space="preserve"> від певної ліцензованої діяльності, це прерогатива держави.</w:t>
      </w:r>
    </w:p>
    <w:p w14:paraId="25F9181B" w14:textId="77777777" w:rsidR="00A215FF" w:rsidRPr="00407082" w:rsidRDefault="00A215FF" w:rsidP="00A215FF">
      <w:pPr>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Якщо ліцензія не відповідає визначенню і критеріям визнання НА, то плата за ліцензію відноситься до витрат звітного періоду, в якому вони були здійснені (якщо витрати неможливо прямо пов'язати з доходом певного періоду).</w:t>
      </w:r>
    </w:p>
    <w:p w14:paraId="601E8897" w14:textId="77777777" w:rsidR="00A215FF" w:rsidRPr="00407082" w:rsidRDefault="00A215FF" w:rsidP="00A215FF">
      <w:pPr>
        <w:spacing w:after="0" w:line="240" w:lineRule="auto"/>
        <w:rPr>
          <w:rFonts w:ascii="Times New Roman" w:hAnsi="Times New Roman" w:cs="Times New Roman"/>
          <w:sz w:val="24"/>
          <w:szCs w:val="24"/>
          <w:lang w:eastAsia="en-US"/>
        </w:rPr>
      </w:pPr>
      <w:r w:rsidRPr="00407082">
        <w:rPr>
          <w:rFonts w:ascii="Times New Roman" w:hAnsi="Times New Roman" w:cs="Times New Roman"/>
          <w:sz w:val="24"/>
          <w:szCs w:val="24"/>
          <w:lang w:eastAsia="en-US"/>
        </w:rPr>
        <w:t>Термін і метод амортизації для нематеріального активу переглядаються як мінімум в кінці кожного звітного періоду. Визнання нематеріального активу припиняється при його вибутті (тобто на дату, на яку його одержувач набуває контроль), або коли від його використання або вибуття не очікується ніяких майбутніх економічних вигід. Прибуток або збиток, що виникають в результаті припинення визнання активу (розраховані як різниця між чистими надходженнями від вибуття активу та балансовою вартістю активу), включаються до звіту про сукупний дохід.</w:t>
      </w:r>
    </w:p>
    <w:p w14:paraId="0E6AFF52" w14:textId="77777777" w:rsidR="00A215FF" w:rsidRPr="00407082" w:rsidRDefault="00A215FF" w:rsidP="00A215FF">
      <w:pPr>
        <w:pStyle w:val="3"/>
        <w:keepNext w:val="0"/>
        <w:keepLines w:val="0"/>
        <w:widowControl w:val="0"/>
        <w:spacing w:after="0" w:line="240" w:lineRule="auto"/>
        <w:ind w:left="0"/>
        <w:rPr>
          <w:color w:val="auto"/>
          <w:szCs w:val="24"/>
        </w:rPr>
      </w:pPr>
    </w:p>
    <w:p w14:paraId="39D1A6EF"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4.5. Запаси </w:t>
      </w:r>
    </w:p>
    <w:p w14:paraId="3AFDF6D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Облік і відображення у фінансовій звітності запасів здійснювати відповідно до МСБО 2 «Запаси».</w:t>
      </w:r>
    </w:p>
    <w:p w14:paraId="3BF46689" w14:textId="77777777" w:rsidR="00A215FF" w:rsidRPr="00407082" w:rsidRDefault="00A215FF" w:rsidP="00A215FF">
      <w:pPr>
        <w:pStyle w:val="4"/>
        <w:keepNext w:val="0"/>
        <w:keepLines w:val="0"/>
        <w:widowControl w:val="0"/>
        <w:spacing w:after="0" w:line="240" w:lineRule="auto"/>
        <w:ind w:left="0" w:firstLine="709"/>
        <w:rPr>
          <w:b w:val="0"/>
          <w:color w:val="auto"/>
          <w:szCs w:val="24"/>
        </w:rPr>
      </w:pPr>
      <w:r w:rsidRPr="00407082">
        <w:rPr>
          <w:b w:val="0"/>
          <w:color w:val="auto"/>
          <w:szCs w:val="24"/>
        </w:rPr>
        <w:t>Оцінка запасів проводиться за методом середньозваженої вартості.  Товариство періодично аналізує запаси, щоб визначити ознаки їх пошкоджень, старіння або неліквідності, або ознаки зниження чистої вартості реалізації, а також формує резерв знецінення під такі запаси.</w:t>
      </w:r>
    </w:p>
    <w:p w14:paraId="2A0E5EFA" w14:textId="77777777" w:rsidR="00A215FF" w:rsidRPr="00407082" w:rsidRDefault="00A215FF" w:rsidP="00A215FF">
      <w:pPr>
        <w:pStyle w:val="4"/>
        <w:keepNext w:val="0"/>
        <w:keepLines w:val="0"/>
        <w:widowControl w:val="0"/>
        <w:spacing w:after="0" w:line="240" w:lineRule="auto"/>
        <w:ind w:left="0"/>
        <w:rPr>
          <w:b w:val="0"/>
          <w:color w:val="auto"/>
          <w:szCs w:val="24"/>
        </w:rPr>
      </w:pPr>
    </w:p>
    <w:p w14:paraId="045E620F"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4.6. Дебіторська  та кредиторська заборгованість</w:t>
      </w:r>
    </w:p>
    <w:p w14:paraId="33E486A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Визнання, класифікація та розкриття інформації щодо дебіторської заборгованості здійснюється відповідно до МСФЗ 7 "Фінансові інструменти: розкриття", МСБО 1 «Подання фінансових звітів», МСБО 32 «Фінансові інструменти: подання» та МСФЗ 9 «Фінансові інструменти». </w:t>
      </w:r>
    </w:p>
    <w:p w14:paraId="610DBCA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визнає дебіторську заборгованість у балансі, коли стає стороною контрактних зобов'язань і внаслідок цього має юридичне право отримувати грошові або інші цінності. </w:t>
      </w:r>
    </w:p>
    <w:p w14:paraId="670A6D2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визнає кредиторську  заборгованість у балансі, коли стає стороною контрактних зобов'язань і внаслідок цього має юридичний обов’язок сплатити грошові кошти  або надати інші цінності. </w:t>
      </w:r>
    </w:p>
    <w:p w14:paraId="1609D33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Дебіторська та кредиторська заборгованість поділяється  на поточну та довгострокову. </w:t>
      </w:r>
    </w:p>
    <w:p w14:paraId="11F80C3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Поточна заборгованість – сума дебіторської або кредиторської заборгованості, яка буде погашена протягом 12 місяців з дати балансу. </w:t>
      </w:r>
    </w:p>
    <w:p w14:paraId="73F8844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Довгострокова заборгованість – сума дебіторської або кредиторської заборгованості фізичних та юридичних осіб, яка буде погашена після дванадцяти місяців з дати балансу. </w:t>
      </w:r>
    </w:p>
    <w:p w14:paraId="1FF74E6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здійснює переказ частини довгострокової заборгованості до складу короткострокової, коли за умовами договору до погашення частини суми заборгованості залишається менше 365 днів.  </w:t>
      </w:r>
    </w:p>
    <w:p w14:paraId="6D88226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Під час первісного визнання дебіторська заборгованість оцінюється за її справедливою вартістю плюс витрати на операцію, які прямо відносяться до фінансового активу. Витрати за операцією - це додаткові витрати, що безпосередньо належать до придбання або вибуття фінансового активу і включають, крім іншого: винагороди агентам, консультантам, брокерам, біржам, а також невідшкодовані податки та збори. </w:t>
      </w:r>
    </w:p>
    <w:p w14:paraId="1A9BD65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Після первісного визнання довгострокову дебіторська заборгованість відображається в балансі за амортизованою собівартістю, застосовуючи метод ефективного відсотка, тобто за вартістю при первісному визнанні, мінус виплати основної суми, плюс (або мінус) накопичена амортизація будь-якої різниці між цією первісною сумою та сумою погашення із застосуванням методу ефективного відсотка та мінус будь-яке зменшення унаслідок зменшення корисності або неможливості отримання. </w:t>
      </w:r>
    </w:p>
    <w:p w14:paraId="677A2E5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Сума погашення (NPV) за ефективною ставкою відсотка розраховується за формулою: </w:t>
      </w:r>
    </w:p>
    <w:p w14:paraId="55512ABB" w14:textId="77777777" w:rsidR="00A215FF" w:rsidRPr="00407082" w:rsidRDefault="00A215FF" w:rsidP="00A215FF">
      <w:pPr>
        <w:widowControl w:val="0"/>
        <w:spacing w:after="0" w:line="240" w:lineRule="auto"/>
        <w:rPr>
          <w:rFonts w:ascii="Times New Roman" w:hAnsi="Times New Roman" w:cs="Times New Roman"/>
          <w:sz w:val="24"/>
          <w:szCs w:val="24"/>
        </w:rPr>
      </w:pPr>
    </w:p>
    <w:p w14:paraId="25E1215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noProof/>
          <w:sz w:val="24"/>
          <w:szCs w:val="24"/>
          <w:lang w:val="en-US" w:eastAsia="en-US"/>
        </w:rPr>
        <w:drawing>
          <wp:inline distT="0" distB="0" distL="0" distR="0" wp14:anchorId="26A92926" wp14:editId="429C5392">
            <wp:extent cx="1341120" cy="556260"/>
            <wp:effectExtent l="19050" t="0" r="0" b="0"/>
            <wp:docPr id="3" name="Picture 9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5"/>
                    <pic:cNvPicPr>
                      <a:picLocks noChangeAspect="1" noChangeArrowheads="1"/>
                    </pic:cNvPicPr>
                  </pic:nvPicPr>
                  <pic:blipFill>
                    <a:blip r:embed="rId5"/>
                    <a:srcRect/>
                    <a:stretch>
                      <a:fillRect/>
                    </a:stretch>
                  </pic:blipFill>
                  <pic:spPr bwMode="auto">
                    <a:xfrm>
                      <a:off x="0" y="0"/>
                      <a:ext cx="1341120" cy="556260"/>
                    </a:xfrm>
                    <a:prstGeom prst="rect">
                      <a:avLst/>
                    </a:prstGeom>
                    <a:noFill/>
                    <a:ln w="9525">
                      <a:noFill/>
                      <a:miter lim="800000"/>
                      <a:headEnd/>
                      <a:tailEnd/>
                    </a:ln>
                  </pic:spPr>
                </pic:pic>
              </a:graphicData>
            </a:graphic>
          </wp:inline>
        </w:drawing>
      </w:r>
    </w:p>
    <w:p w14:paraId="48C83B61" w14:textId="77777777" w:rsidR="00A215FF" w:rsidRPr="00407082" w:rsidRDefault="00A215FF" w:rsidP="00A215FF">
      <w:pPr>
        <w:widowControl w:val="0"/>
        <w:spacing w:after="0" w:line="240" w:lineRule="auto"/>
        <w:rPr>
          <w:rFonts w:ascii="Times New Roman" w:hAnsi="Times New Roman" w:cs="Times New Roman"/>
          <w:sz w:val="24"/>
          <w:szCs w:val="24"/>
        </w:rPr>
      </w:pPr>
    </w:p>
    <w:p w14:paraId="449AC3F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де: </w:t>
      </w:r>
    </w:p>
    <w:p w14:paraId="005DB341" w14:textId="77777777" w:rsidR="00A215FF" w:rsidRPr="00407082" w:rsidRDefault="00A215FF" w:rsidP="00A215FF">
      <w:pPr>
        <w:widowControl w:val="0"/>
        <w:spacing w:after="0" w:line="240" w:lineRule="auto"/>
        <w:rPr>
          <w:rFonts w:ascii="Times New Roman" w:hAnsi="Times New Roman" w:cs="Times New Roman"/>
          <w:sz w:val="24"/>
          <w:szCs w:val="24"/>
        </w:rPr>
      </w:pPr>
    </w:p>
    <w:p w14:paraId="25B27F2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n, t — кількість періодів часу; </w:t>
      </w:r>
    </w:p>
    <w:p w14:paraId="4BC40FD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CF – очікувана сума погашення; </w:t>
      </w:r>
    </w:p>
    <w:p w14:paraId="3BA1C20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R - ставка дисконтування (ефективна ставка відсотку).  </w:t>
      </w:r>
    </w:p>
    <w:p w14:paraId="479DE64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При застосуванні методу ефективного відсотка в якості ефективної ставки відсотка використовуються </w:t>
      </w:r>
      <w:proofErr w:type="spellStart"/>
      <w:r w:rsidRPr="00407082">
        <w:rPr>
          <w:rFonts w:ascii="Times New Roman" w:hAnsi="Times New Roman" w:cs="Times New Roman"/>
          <w:sz w:val="24"/>
          <w:szCs w:val="24"/>
        </w:rPr>
        <w:t>ставки,котрі</w:t>
      </w:r>
      <w:proofErr w:type="spellEnd"/>
      <w:r w:rsidRPr="00407082">
        <w:rPr>
          <w:rFonts w:ascii="Times New Roman" w:hAnsi="Times New Roman" w:cs="Times New Roman"/>
          <w:sz w:val="24"/>
          <w:szCs w:val="24"/>
        </w:rPr>
        <w:t xml:space="preserve"> відповідають переважаючим на ринку нормам доходу для фінансових інструментів, які мають в основному подібні умови і характеристики, включаючи кредитну якість інструмента, залишок строку, протягом якого ставка відсотка за контрактом є фіксованою, а також залишок строку до погашення основної суми та валюту, в якій здійснюватимуться платежі. </w:t>
      </w:r>
    </w:p>
    <w:p w14:paraId="0F981A2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випадку, якщо часові інтервали між контрактними </w:t>
      </w:r>
      <w:proofErr w:type="spellStart"/>
      <w:r w:rsidRPr="00407082">
        <w:rPr>
          <w:rFonts w:ascii="Times New Roman" w:hAnsi="Times New Roman" w:cs="Times New Roman"/>
          <w:sz w:val="24"/>
          <w:szCs w:val="24"/>
        </w:rPr>
        <w:t>платежами</w:t>
      </w:r>
      <w:proofErr w:type="spellEnd"/>
      <w:r w:rsidRPr="00407082">
        <w:rPr>
          <w:rFonts w:ascii="Times New Roman" w:hAnsi="Times New Roman" w:cs="Times New Roman"/>
          <w:sz w:val="24"/>
          <w:szCs w:val="24"/>
        </w:rPr>
        <w:t xml:space="preserve"> не є рівномірними, Товариство розраховує ставку дисконтування в розрахунку на один день та використовує в якості кількості періодів платежів кількість днів між датою визнання фінансового зобов'язання та строком його погашення. </w:t>
      </w:r>
    </w:p>
    <w:p w14:paraId="5930BE6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Оцінка поточної дебіторської заборгованості ґрунтується на первісній (справедливій) вартості, якщо неможливо чітко визначити термін  погашення такої заборгованості. </w:t>
      </w:r>
    </w:p>
    <w:p w14:paraId="3E0687DC" w14:textId="77777777" w:rsidR="00A215FF" w:rsidRPr="00407082" w:rsidRDefault="00A215FF" w:rsidP="00A215FF">
      <w:pPr>
        <w:widowControl w:val="0"/>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Поточну дебіторську заборгованість без встановленої ставки відсотка Товариство оцінює за сумою первісного рахунку фактури, якщо вплив дисконтування є несуттєвим.</w:t>
      </w:r>
    </w:p>
    <w:p w14:paraId="1B96CD1A" w14:textId="77777777" w:rsidR="00A215FF" w:rsidRPr="00407082" w:rsidRDefault="00A215FF" w:rsidP="00A215FF">
      <w:pPr>
        <w:widowControl w:val="0"/>
        <w:spacing w:after="0" w:line="240" w:lineRule="auto"/>
        <w:rPr>
          <w:rFonts w:ascii="Times New Roman" w:hAnsi="Times New Roman" w:cs="Times New Roman"/>
          <w:sz w:val="24"/>
          <w:szCs w:val="24"/>
        </w:rPr>
      </w:pPr>
    </w:p>
    <w:p w14:paraId="0347318B"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4.7. Фінансові інструменти</w:t>
      </w:r>
    </w:p>
    <w:p w14:paraId="5D4465D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Фінансові інструменти обліковуються відповідно до МСБО 32 "Фінансові інструменти: подання" і МСФЗ 9 «Фінансові інструменти».  </w:t>
      </w:r>
    </w:p>
    <w:p w14:paraId="2403690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eastAsia="Times New Roman" w:hAnsi="Times New Roman" w:cs="Times New Roman"/>
          <w:sz w:val="24"/>
          <w:szCs w:val="24"/>
        </w:rPr>
        <w:t xml:space="preserve">Під час первісного визнання Товариство оцінює фінансовий актив або фінансове зобов'язання за його справедливою вартістю плюс або мінус (у випадку фінансового активу або фінансового зобов'язання, що не оцінюються за справедливою вартістю через прибуток або збиток) витрати на операцію, що можуть бути безпосередньо віднесені на придбання або випуск фінансового активу або фінансового зобов'язання. </w:t>
      </w:r>
    </w:p>
    <w:p w14:paraId="31E141C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Для оцінки фінансового активу після первісного визнання фінансові активи класифікуються за 3 категоріями: </w:t>
      </w:r>
    </w:p>
    <w:p w14:paraId="29A5626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фінансові активи, які обліковуються за амортизованою собівартістю;  </w:t>
      </w:r>
    </w:p>
    <w:p w14:paraId="48BC237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фінансові активи, оцінювані за справедливою вартістю з переоцінкою в іншому сукупному </w:t>
      </w:r>
    </w:p>
    <w:p w14:paraId="74A877B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доході; </w:t>
      </w:r>
    </w:p>
    <w:p w14:paraId="7E05CD9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 фінансові активи, оцінювані за справедливою вартістю з переоцінкою у прибутках та </w:t>
      </w:r>
    </w:p>
    <w:p w14:paraId="3FAD34E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збитках; </w:t>
      </w:r>
    </w:p>
    <w:p w14:paraId="72D294E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Облік фінансових інструментів здійснюється в розрізі договорів та контрагентів. </w:t>
      </w:r>
    </w:p>
    <w:p w14:paraId="13A70A6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Фінансовий актив оцінюється за амортизованою собівартістю в разі одночасного дотримання обох зазначених нижче умов:  </w:t>
      </w:r>
    </w:p>
    <w:p w14:paraId="0A460861" w14:textId="77777777" w:rsidR="00A215FF" w:rsidRPr="00407082" w:rsidRDefault="00A215FF" w:rsidP="00A215FF">
      <w:pPr>
        <w:widowControl w:val="0"/>
        <w:numPr>
          <w:ilvl w:val="0"/>
          <w:numId w:val="8"/>
        </w:numPr>
        <w:spacing w:after="0" w:line="240" w:lineRule="auto"/>
        <w:ind w:left="567"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фінансовий актив утримується в рамках бізнес-моделі, метою якої є утримання фінансових активів для одержання договірних грошових потоків; </w:t>
      </w:r>
    </w:p>
    <w:p w14:paraId="3BBC1C3F" w14:textId="77777777" w:rsidR="00A215FF" w:rsidRPr="00407082" w:rsidRDefault="00A215FF" w:rsidP="00A215FF">
      <w:pPr>
        <w:widowControl w:val="0"/>
        <w:numPr>
          <w:ilvl w:val="0"/>
          <w:numId w:val="8"/>
        </w:numPr>
        <w:spacing w:after="0" w:line="240" w:lineRule="auto"/>
        <w:ind w:left="567"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договірні умови фінансового активу генерують у певні дати грошові потоки, котрі є суто виплатами основної суми та процентів на непогашену частку основної суми. </w:t>
      </w:r>
    </w:p>
    <w:p w14:paraId="3A9480C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Амортизована собівартість - це сума, за якою фінансовий актив чи фінансове зобов'язання оцінюється під час первісного визнання з вирахуванням погашення основної суми, і з додаванням або вирахуванням накопиченої амортизації будь-якої різниці між первісною вартістю та вартістю при погашенні (відкоригованої, у випадку фінансових активів, із урахуванням резерву під збитки), визначена за методом ефективного відсотка. </w:t>
      </w:r>
    </w:p>
    <w:p w14:paraId="6E1CBDE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розраховує процентний дохід шляхом застосування ефективної ставки відсотка до валової балансової вартості фінансового активу. </w:t>
      </w:r>
    </w:p>
    <w:p w14:paraId="5FAE844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Придбані або створені кредитно-знецінені фінансові активи обліковуються із застосуванням ефективної ставки відсотка, відкоригованої на кредитний ризик, до собівартості фінансового активу з моменту первісного визнання.  </w:t>
      </w:r>
    </w:p>
    <w:p w14:paraId="4514D87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Фінансові активи, які не є придбаними або створеними кредитно-знеціненими фінансовими активами, але згодом стали кредитно-знеціненими фінансовими активами, обліковуються із застосуванням ефективної  ставки відсотка до амортизованої собівартості фінансового активу в наступних звітних періодах. </w:t>
      </w:r>
    </w:p>
    <w:p w14:paraId="4BC1ADD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разі зменшення кредитного ризику за фінансовим інструментом, внаслідок чого фінансовий актив перестає бути кредитно-знеціненим, в наступних звітних періодах розраховується процентний дохід шляхом застосування ефективної ставки відсотка до валової балансової вартості активу. </w:t>
      </w:r>
    </w:p>
    <w:p w14:paraId="6037E68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 правило, для короткострокових фінансових активів, які виникли з кредитних договорів, номінальна процентна ставка є дуже близькою до ефективної процентної ставки, процентні доходи по таким фінансовим активам розраховуються на підставі номінальної процентної ставки. </w:t>
      </w:r>
    </w:p>
    <w:p w14:paraId="5B94A54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Фінансовий актив оцінюється за справедливою вартістю через інший сукупний дохід у разі одночасного дотримання обох зазначених нижче умов:  </w:t>
      </w:r>
    </w:p>
    <w:p w14:paraId="7096ABBA" w14:textId="77777777" w:rsidR="00A215FF" w:rsidRPr="00407082" w:rsidRDefault="00A215FF" w:rsidP="00A215FF">
      <w:pPr>
        <w:widowControl w:val="0"/>
        <w:numPr>
          <w:ilvl w:val="0"/>
          <w:numId w:val="9"/>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фінансовий актив утримується в рамках бізнес-моделі, мета якої досягається як шляхом одержання договірних грошових потоків, так і шляхом продажу фінансових активів;  </w:t>
      </w:r>
    </w:p>
    <w:p w14:paraId="5F46EB37" w14:textId="77777777" w:rsidR="00A215FF" w:rsidRPr="00407082" w:rsidRDefault="00A215FF" w:rsidP="00A215FF">
      <w:pPr>
        <w:widowControl w:val="0"/>
        <w:numPr>
          <w:ilvl w:val="0"/>
          <w:numId w:val="9"/>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договірні умови фінансового активу генерують у певні дати грошові потоки, котрі є суто виплатами основної суми та процентів на непогашену частку основної суми. </w:t>
      </w:r>
    </w:p>
    <w:p w14:paraId="3EBA858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Фінансовий актив оцінюється за справедливою вартістю через прибуток або збиток, якщо він не оцінюється за амортизованою собівартістю або за справедливою вартістю через інший сукупний дохід. Однак, Товариство може на власний розсуд прийняти під час первісного визнання певних інвестицій в інструменти власного капіталу, які в іншому випадку оцінювалися б за справедливою вартістю через прибуток або збиток, безвідкличне рішення про відображення подальших змін справедливої вартості в іншому сукупному доході. </w:t>
      </w:r>
    </w:p>
    <w:p w14:paraId="14A08E9E"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4.7.1. Прибутки та збитки  </w:t>
      </w:r>
    </w:p>
    <w:p w14:paraId="6E8BF45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на власний розсуд приймає безвідкличне рішення про відображення в іншому сукупному доході змін у справедливій вартості інвестиції в інструмент власного капіталу, що не утримується для торгівлі. Таке рішення приймається на рівні кожного інструмента. Відповідні суми, відображені в іншому сукупному доході, після цього в прибуток або збиток не передаються. Натомість Товариство може передати кумулятивний прибуток або збиток у власному капіталі. Дивіденди на такі інвестиції визнаються в прибутку або збитку крім випадків, коли дивіденди явно являють собою відшкодування частини собівартості інвестицій.  </w:t>
      </w:r>
    </w:p>
    <w:p w14:paraId="0A29057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застосовує МСБО 21 до тих фінансових активів і фінансових зобов'язань, які є </w:t>
      </w:r>
      <w:r w:rsidRPr="00407082">
        <w:rPr>
          <w:rFonts w:ascii="Times New Roman" w:hAnsi="Times New Roman" w:cs="Times New Roman"/>
          <w:sz w:val="24"/>
          <w:szCs w:val="24"/>
        </w:rPr>
        <w:lastRenderedPageBreak/>
        <w:t xml:space="preserve">монетарними статтями згідно з МСБО 21 та виражені в іноземній валюті. Товариство визнає прибуток чи збиток від курсових різниць за монетарними активами та монетарними зобов'язаннями в прибутку або збитку. Виняток становить монетарна стаття, призначена інструментом хеджування в хеджуванні грошових потоків, хеджування чистої інвестиції, або хеджуванні справедливої вартості інструмента власного капіталу, щодо якого суб'єкт господарювання прийняв рішення про відображення змін у справедливій вартості у складі іншого сукупного доходу згідно з пунктом 5.7.5 МСФЗ 9.  </w:t>
      </w:r>
    </w:p>
    <w:p w14:paraId="62C2B27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цілях визнання прибутку чи збитку від курсових різниць за МСБО 21 фінансовий актив, що оцінюється за справедливою вартістю через інший сукупний дохід, вважається монетарною статтею. Відповідно, такий фінансовий актив вважається активом, що оцінюється за амортизованою собівартістю в іноземній валюті. Курсові різниці за амортизованою собівартістю визнаються в прибутку або збитку, а інші зміни в балансовій вартості визнаються згідно з пунктом 5.7.10. МСФЗ 9. </w:t>
      </w:r>
    </w:p>
    <w:p w14:paraId="6245671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Товариство  може прийняти безвідкличне рішення про відображення в іншому сукупному доходу наступних змін у справедливій вартості конкретних інвестицій в інструменти власного капіталу. Така інвестиція не є монетарною статтею. Отже, прибуток або збиток відображений в іншому сукупному доході, включає в себе будь-яку складову, пов'язану з валютним курсом.  </w:t>
      </w:r>
    </w:p>
    <w:p w14:paraId="1B906108"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4.7.2. Класифікація фінансових зобов’язань  </w:t>
      </w:r>
    </w:p>
    <w:p w14:paraId="0CE71F9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здійснює класифікацію всіх фінансових зобов'язань за такими категоріями: </w:t>
      </w:r>
    </w:p>
    <w:p w14:paraId="19B29EDF" w14:textId="77777777" w:rsidR="00A215FF" w:rsidRPr="00407082" w:rsidRDefault="00A215FF" w:rsidP="00A215FF">
      <w:pPr>
        <w:widowControl w:val="0"/>
        <w:numPr>
          <w:ilvl w:val="0"/>
          <w:numId w:val="10"/>
        </w:numPr>
        <w:spacing w:after="0" w:line="240" w:lineRule="auto"/>
        <w:ind w:left="709" w:hanging="370"/>
        <w:jc w:val="both"/>
        <w:rPr>
          <w:rFonts w:ascii="Times New Roman" w:hAnsi="Times New Roman" w:cs="Times New Roman"/>
          <w:sz w:val="24"/>
          <w:szCs w:val="24"/>
        </w:rPr>
      </w:pPr>
      <w:r w:rsidRPr="00407082">
        <w:rPr>
          <w:rFonts w:ascii="Times New Roman" w:hAnsi="Times New Roman" w:cs="Times New Roman"/>
          <w:sz w:val="24"/>
          <w:szCs w:val="24"/>
        </w:rPr>
        <w:t xml:space="preserve">фінансові зобов’язання, що в подальшому оцінюються за амортизованою собівартістю;  </w:t>
      </w:r>
    </w:p>
    <w:p w14:paraId="74859664" w14:textId="77777777" w:rsidR="00A215FF" w:rsidRPr="00407082" w:rsidRDefault="00A215FF" w:rsidP="00A215FF">
      <w:pPr>
        <w:widowControl w:val="0"/>
        <w:numPr>
          <w:ilvl w:val="0"/>
          <w:numId w:val="10"/>
        </w:numPr>
        <w:spacing w:after="0" w:line="240" w:lineRule="auto"/>
        <w:ind w:left="709" w:hanging="370"/>
        <w:jc w:val="both"/>
        <w:rPr>
          <w:rFonts w:ascii="Times New Roman" w:hAnsi="Times New Roman" w:cs="Times New Roman"/>
          <w:sz w:val="24"/>
          <w:szCs w:val="24"/>
        </w:rPr>
      </w:pPr>
      <w:r w:rsidRPr="00407082">
        <w:rPr>
          <w:rFonts w:ascii="Times New Roman" w:hAnsi="Times New Roman" w:cs="Times New Roman"/>
          <w:sz w:val="24"/>
          <w:szCs w:val="24"/>
        </w:rPr>
        <w:t xml:space="preserve">фінансові зобов'язання, що оцінюються за справедливою вартістю через прибуток або збиток. Такі зобов'язання, включаючи похідні інструменти, що є зобов'язаннями, надалі оцінюються за справедливою вартістю.  </w:t>
      </w:r>
    </w:p>
    <w:p w14:paraId="43E7822C" w14:textId="77777777" w:rsidR="00A215FF" w:rsidRPr="00407082" w:rsidRDefault="00A215FF" w:rsidP="00A215FF">
      <w:pPr>
        <w:widowControl w:val="0"/>
        <w:numPr>
          <w:ilvl w:val="0"/>
          <w:numId w:val="10"/>
        </w:numPr>
        <w:spacing w:after="0" w:line="240" w:lineRule="auto"/>
        <w:ind w:left="709" w:hanging="370"/>
        <w:jc w:val="both"/>
        <w:rPr>
          <w:rFonts w:ascii="Times New Roman" w:hAnsi="Times New Roman" w:cs="Times New Roman"/>
          <w:sz w:val="24"/>
          <w:szCs w:val="24"/>
        </w:rPr>
      </w:pPr>
      <w:r w:rsidRPr="00407082">
        <w:rPr>
          <w:rFonts w:ascii="Times New Roman" w:hAnsi="Times New Roman" w:cs="Times New Roman"/>
          <w:sz w:val="24"/>
          <w:szCs w:val="24"/>
        </w:rPr>
        <w:t xml:space="preserve">фінансові зобов'язання, що оцінюються за справедливою вартістю через інший сукупний дохід. </w:t>
      </w:r>
    </w:p>
    <w:p w14:paraId="2379B7F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може під час первісного визнання безвідклично призначити фінансове зобов'язання як таке, що оцінюється за справедливою вартістю через прибуток або збиток, якщо це дозволено пунктом 4.3.5 МСФЗ 9 або якщо таке рішення забезпечує надання більш доречної інформації через одну з таких причин:  </w:t>
      </w:r>
    </w:p>
    <w:p w14:paraId="0F933A60" w14:textId="77777777" w:rsidR="00A215FF" w:rsidRPr="00407082" w:rsidRDefault="00A215FF" w:rsidP="00A215FF">
      <w:pPr>
        <w:widowControl w:val="0"/>
        <w:numPr>
          <w:ilvl w:val="0"/>
          <w:numId w:val="11"/>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воно усуває або значно зменшує невідповідність в оцінці або визнанні (яку подекуди називають «неузгодженістю обліку»), що в іншому випадку виникла б при оцінці активів або зобов'язань, або при визнанні прибутків і збитків за ними на різних основах, або  </w:t>
      </w:r>
    </w:p>
    <w:p w14:paraId="1E333ED5" w14:textId="77777777" w:rsidR="00A215FF" w:rsidRPr="00407082" w:rsidRDefault="00A215FF" w:rsidP="00A215FF">
      <w:pPr>
        <w:widowControl w:val="0"/>
        <w:numPr>
          <w:ilvl w:val="0"/>
          <w:numId w:val="11"/>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група фінансових зобов’язань або фінансових активів і фінансових зобов'язань перебуває в управлінні, а її показники ефективності оцінюються на основі справедливої вартості згідно з документально оформленою стратегією управління ризиком або стратегією інвестування. </w:t>
      </w:r>
    </w:p>
    <w:p w14:paraId="2EFE2F92"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4.7.3. Припинення визнання фінансових активів</w:t>
      </w:r>
    </w:p>
    <w:p w14:paraId="6873C4B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припиняє визнання фінансового активу тоді, коли спливає строк дії договірних прав на грошові потоки від такого фінансового активу, або він передає фінансовий актив і таке передавання відповідає критеріям для припинення визнання. </w:t>
      </w:r>
    </w:p>
    <w:p w14:paraId="3C4F523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передає фінансовий актив тоді, коли воно передає договірні права на одержання грошових потоків від такого фінансового активу; або зберігає за собою договірні права на одержання грошових потоків від такого фінансового активу, але бере на себе договірне зобов'язання виплачувати грошові потоки одному або кільком одержувачам за угодою.  </w:t>
      </w:r>
    </w:p>
    <w:p w14:paraId="4A10D8D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Якщо Товариство зберігає за собою договірні права на одержання грошових потоків від фінансового активу («первісний актив»), але бере на себе договірне зобов'язання виплачувати ці грошові потоки одному або кільком суб'єктам господарювання («кінцеві одержувачі»), то Товариство розглядає цю операцію як передавання фінансового активу тоді й лише тоді, коли виконуються всі три наведені нижче умови.  </w:t>
      </w:r>
    </w:p>
    <w:p w14:paraId="035CD043" w14:textId="77777777" w:rsidR="00A215FF" w:rsidRPr="00407082" w:rsidRDefault="00A215FF" w:rsidP="00A215FF">
      <w:pPr>
        <w:widowControl w:val="0"/>
        <w:numPr>
          <w:ilvl w:val="0"/>
          <w:numId w:val="12"/>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Товариство не зобов’язане виплачувати суми кінцевим одержувачам, якщо від первісного активу йому не надійшли еквівалентні суми. Короткострокові аванси з правом повного </w:t>
      </w:r>
      <w:r w:rsidRPr="00407082">
        <w:rPr>
          <w:rFonts w:ascii="Times New Roman" w:hAnsi="Times New Roman" w:cs="Times New Roman"/>
          <w:sz w:val="24"/>
          <w:szCs w:val="24"/>
        </w:rPr>
        <w:lastRenderedPageBreak/>
        <w:t xml:space="preserve">відшкодування наданої суми з процентами, нарахованими за ринковими ставками, цю умову не порушують;  </w:t>
      </w:r>
    </w:p>
    <w:p w14:paraId="1AAE4760" w14:textId="77777777" w:rsidR="00A215FF" w:rsidRPr="00407082" w:rsidRDefault="00A215FF" w:rsidP="00A215FF">
      <w:pPr>
        <w:widowControl w:val="0"/>
        <w:numPr>
          <w:ilvl w:val="0"/>
          <w:numId w:val="12"/>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Положення договору про передавання активів забороняють Товариству продавати первісний актив або надавати його в заставу, крім його надання кінцевим одержувачам на забезпечення свого зобов'язання виплачувати їм грошові потоки;  </w:t>
      </w:r>
    </w:p>
    <w:p w14:paraId="2AF4E7B9" w14:textId="77777777" w:rsidR="00A215FF" w:rsidRPr="00407082" w:rsidRDefault="00A215FF" w:rsidP="00A215FF">
      <w:pPr>
        <w:widowControl w:val="0"/>
        <w:numPr>
          <w:ilvl w:val="0"/>
          <w:numId w:val="12"/>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Товариство зобов'язане переказувати всі грошові потоки, що були зібрані ним від імені кінцевих одержувачів, без суттєвої затримки. Крім того, Товариство не має права повторно інвестувати такі грошові потоки, за винятком інвестицій грошовими коштами та їх еквівалентами (згідно з визначенням, поданим у МСБО 7 «Звіт про рух грошових коштів») упродовж короткого розрахункового періоду від дати одержання коштів до дати обов'язкового їх переказу кінцевим одержувачам із передаванням процентів, одержаних від таких інвестицій, на користь кінцевих одержувачів.  </w:t>
      </w:r>
    </w:p>
    <w:p w14:paraId="106A606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Якщо Товариство в основному передає всі ризики та вигоди від володіння фінансовим активом, то воно припиняє визнання фінансового активу та окремо визнає як активи або зобов'язання всі права та обов'язки, створені або збережені при передаванні. Передавання ризиків та </w:t>
      </w:r>
      <w:proofErr w:type="spellStart"/>
      <w:r w:rsidRPr="00407082">
        <w:rPr>
          <w:rFonts w:ascii="Times New Roman" w:hAnsi="Times New Roman" w:cs="Times New Roman"/>
          <w:sz w:val="24"/>
          <w:szCs w:val="24"/>
        </w:rPr>
        <w:t>вигод</w:t>
      </w:r>
      <w:proofErr w:type="spellEnd"/>
      <w:r w:rsidRPr="00407082">
        <w:rPr>
          <w:rFonts w:ascii="Times New Roman" w:hAnsi="Times New Roman" w:cs="Times New Roman"/>
          <w:sz w:val="24"/>
          <w:szCs w:val="24"/>
        </w:rPr>
        <w:t xml:space="preserve"> оцінюється шляхом порівняння вразливості Товариства до ризику пов’язаного з мінливістю сум і строків чистих грошових потоків від переданого активу (до та після передання). Товариство в основному зберігає за собою всі ризики та вигоди від володіння фінансовим активом, якщо його вразливість до мінливості теперішньої вартості майбутніх чистих грошових потоків від фінансового активу не зазнає значних змін унаслідок передавання (наприклад, через те, що Товариство продало фінансовий актив на умовах угоди про його зворотній викуп за фіксованою ціною або за ціною продажу плюс дохід позикодавця).  </w:t>
      </w:r>
    </w:p>
    <w:p w14:paraId="5C00173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Якщо Товариство має практичну здатність продати актив у цілому незв'язаній третій стороні й має змогу втілити цю можливість у життя в односторонньому порядку та без потреби у встановленні додаткових обмежень на передавання, то Товариство контроль за собою не зберегло. У всіх решті випадків Товариство зберігає за собою контроль.  </w:t>
      </w:r>
    </w:p>
    <w:p w14:paraId="0A889399" w14:textId="77777777" w:rsidR="00A215FF" w:rsidRPr="00407082" w:rsidRDefault="00A215FF" w:rsidP="00A215FF">
      <w:pPr>
        <w:pStyle w:val="6"/>
        <w:keepNext w:val="0"/>
        <w:keepLines w:val="0"/>
        <w:widowControl w:val="0"/>
        <w:spacing w:after="0" w:line="240" w:lineRule="auto"/>
        <w:ind w:left="0"/>
        <w:rPr>
          <w:color w:val="auto"/>
          <w:szCs w:val="24"/>
        </w:rPr>
      </w:pPr>
      <w:r w:rsidRPr="00407082">
        <w:rPr>
          <w:color w:val="auto"/>
          <w:szCs w:val="24"/>
        </w:rPr>
        <w:t xml:space="preserve">4.7.4. Припинення визнання фінансових зобов’язань </w:t>
      </w:r>
    </w:p>
    <w:p w14:paraId="3493018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припиняє визнання фінансових зобов’язань тоді і тільки тоді, коли вони погашені, або коли передбачений договором обов’язок виконаний, анульований, або припинений після закінчення терміну позовної давності. </w:t>
      </w:r>
    </w:p>
    <w:p w14:paraId="06AEE460"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4.8. Грошові кошти та їх еквіваленти</w:t>
      </w:r>
    </w:p>
    <w:p w14:paraId="7E7BF7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Грошові кошти складаються з грошових коштів в банках, готівки в касі і депозитів до запитання. </w:t>
      </w:r>
    </w:p>
    <w:p w14:paraId="74C5DA40" w14:textId="77777777" w:rsidR="00A215FF" w:rsidRPr="00407082" w:rsidRDefault="00A215FF" w:rsidP="00A215FF">
      <w:pPr>
        <w:widowControl w:val="0"/>
        <w:spacing w:after="0" w:line="240" w:lineRule="auto"/>
        <w:ind w:hanging="10"/>
        <w:rPr>
          <w:rFonts w:ascii="Times New Roman" w:hAnsi="Times New Roman" w:cs="Times New Roman"/>
          <w:sz w:val="24"/>
          <w:szCs w:val="24"/>
        </w:rPr>
      </w:pPr>
      <w:r w:rsidRPr="00407082">
        <w:rPr>
          <w:rFonts w:ascii="Times New Roman" w:hAnsi="Times New Roman" w:cs="Times New Roman"/>
          <w:sz w:val="24"/>
          <w:szCs w:val="24"/>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 не більше ніж три місяці.</w:t>
      </w:r>
    </w:p>
    <w:p w14:paraId="6552BAE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Фінансова звітність Товариства складається в національній валюті України (гривні), що є функціональною валютою. </w:t>
      </w:r>
    </w:p>
    <w:p w14:paraId="31D991F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Господарські операції, проведені в іноземній валюті при первинному визнанні відображаються у функціональній валюті за курсом Національного Банку України (НБУ) на дату здійснення операції. </w:t>
      </w:r>
    </w:p>
    <w:p w14:paraId="02C1FE0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На дату складання фінансової звітності згідно МСБО 21 «Вплив змін валютних курсів» всі монетарні статті, що враховуються в іноземній валюті перераховуються та відображаються у Балансі за курсом НБУ на дату складання звітності. </w:t>
      </w:r>
    </w:p>
    <w:p w14:paraId="673B6D6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Курсові різниці, що виникають при перерахунку відображаються підсумовуючим підсумком, у звіті про фінансові результати того періоду, в якому вони виникли. </w:t>
      </w:r>
    </w:p>
    <w:p w14:paraId="6DE18D05"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Грошові кошти та їх еквіваленти визнаються за умови відповідності критеріям визнання активами.</w:t>
      </w:r>
    </w:p>
    <w:p w14:paraId="00EBDFEC"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Подальша оцінка грошових коштів здійснюється за справедливою вартістю, яка дорівнює їх номінальній вартості.</w:t>
      </w:r>
    </w:p>
    <w:p w14:paraId="73FA11CF"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Подальша оцінка еквівалентів грошових коштів, представлених депозитами, здійснюється за </w:t>
      </w:r>
      <w:r w:rsidRPr="00407082">
        <w:rPr>
          <w:rFonts w:ascii="Times New Roman" w:hAnsi="Times New Roman" w:cs="Times New Roman"/>
          <w:sz w:val="24"/>
          <w:szCs w:val="24"/>
        </w:rPr>
        <w:lastRenderedPageBreak/>
        <w:t>амортизованою собівартістю.</w:t>
      </w:r>
    </w:p>
    <w:p w14:paraId="5B8A316D"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(НБУ).</w:t>
      </w:r>
    </w:p>
    <w:p w14:paraId="5F97184F"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У разі обмеження права використання коштів на поточних рахунках в у банках (наприклад, у випадку призначення НБУ в банківській установі тимчасової адміністрації) 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14:paraId="428C7640" w14:textId="77777777" w:rsidR="00A215FF" w:rsidRPr="00407082" w:rsidRDefault="00A215FF" w:rsidP="00A215FF">
      <w:pPr>
        <w:widowControl w:val="0"/>
        <w:spacing w:after="0" w:line="240" w:lineRule="auto"/>
        <w:rPr>
          <w:rFonts w:ascii="Times New Roman" w:hAnsi="Times New Roman" w:cs="Times New Roman"/>
          <w:sz w:val="24"/>
          <w:szCs w:val="24"/>
        </w:rPr>
      </w:pPr>
    </w:p>
    <w:p w14:paraId="21A15024"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4.9. Знецінення активів</w:t>
      </w:r>
    </w:p>
    <w:p w14:paraId="448C353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відображає активи у фінансовій звітності з урахуванням знецінення, яке обліковується відповідно до МСБО 36 «Зменшення корисності активів». </w:t>
      </w:r>
    </w:p>
    <w:p w14:paraId="51E26B6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дату складання фінансової звітності Товариство визначає наявність ознак знецінення активів: </w:t>
      </w:r>
    </w:p>
    <w:p w14:paraId="763F21E3"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зменшення ринкової вартості активу протягом звітного періоду на істотну величину, ніж очікувалося; </w:t>
      </w:r>
    </w:p>
    <w:p w14:paraId="6F03E8A3"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старіння або фізичне пошкодження активу; </w:t>
      </w:r>
    </w:p>
    <w:p w14:paraId="0400BA11"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істотні негативні зміни в ринковому, економічному або правовому середовищі, у якому діє Товариство, що сталося протягом звітного періоду або очікувані найближчим часом; </w:t>
      </w:r>
    </w:p>
    <w:p w14:paraId="2AEED39A"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збільшення протягом звітного періоду ринкових ставок відсотка, яке може суттєво зменшити суму очікуваного відшкодування активу; </w:t>
      </w:r>
    </w:p>
    <w:p w14:paraId="273881FB"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перевищення балансової вартості чистих активів над їх ринковою вартістю; </w:t>
      </w:r>
    </w:p>
    <w:p w14:paraId="3DDF3527" w14:textId="77777777" w:rsidR="00A215FF" w:rsidRPr="00407082" w:rsidRDefault="00A215FF" w:rsidP="00A215FF">
      <w:pPr>
        <w:widowControl w:val="0"/>
        <w:numPr>
          <w:ilvl w:val="0"/>
          <w:numId w:val="13"/>
        </w:numPr>
        <w:spacing w:after="0" w:line="240" w:lineRule="auto"/>
        <w:ind w:left="709"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суттєві зміни способу використання активу протягом звітного періоду або такі очікувані зміни в наступному періоді, які негативно впливають на діяльність Товариства. </w:t>
      </w:r>
    </w:p>
    <w:p w14:paraId="3706F122" w14:textId="77777777" w:rsidR="00A215FF" w:rsidRPr="00407082" w:rsidRDefault="00A215FF" w:rsidP="00A215FF">
      <w:pPr>
        <w:pStyle w:val="4"/>
        <w:keepNext w:val="0"/>
        <w:keepLines w:val="0"/>
        <w:widowControl w:val="0"/>
        <w:tabs>
          <w:tab w:val="center" w:pos="706"/>
          <w:tab w:val="center" w:pos="3972"/>
        </w:tabs>
        <w:spacing w:after="0" w:line="240" w:lineRule="auto"/>
        <w:ind w:left="0" w:firstLine="0"/>
        <w:rPr>
          <w:color w:val="auto"/>
          <w:szCs w:val="24"/>
        </w:rPr>
      </w:pPr>
      <w:r w:rsidRPr="00407082">
        <w:rPr>
          <w:b w:val="0"/>
          <w:color w:val="auto"/>
          <w:szCs w:val="24"/>
        </w:rPr>
        <w:tab/>
      </w:r>
      <w:r w:rsidRPr="00407082">
        <w:rPr>
          <w:color w:val="auto"/>
          <w:szCs w:val="24"/>
        </w:rPr>
        <w:t xml:space="preserve"> 4.10. Зменшення корисності фінансових активів </w:t>
      </w:r>
    </w:p>
    <w:p w14:paraId="205D88A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Зменшення корисності фінансових інструментів відображається відповідно до МСФЗ 9 в наступному порядку. </w:t>
      </w:r>
    </w:p>
    <w:p w14:paraId="3F4F7C2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визнає резерв під збитки для очікуваних кредитних збитків за фінансовим активом, що оцінюється за амортизованою собівартістю, або за зобов'язанням із кредитування. </w:t>
      </w:r>
    </w:p>
    <w:p w14:paraId="675BB59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Очікувані кредитні збитки – це зважена за ймовірністю оцінка кредитних збитків (тобто теперішня вартість усіх недоотриманих сум грошових коштів за весь очікуваний строку дії фінансового інструмента). Недоотримані суми грошових коштів – це різниця між грошовими потоками, що належать до сплати Товариству згідно з договором, і грошовими потоками, одержання Товариство очікує. Оскільки очікувані кредитні збитки враховують суму і строковість платежів, кредитний збиток виникає навіть у тому разі, коли Товариство очікує одержання платежу в повному обсязі, але пізніше договірного строку його сплати.  </w:t>
      </w:r>
    </w:p>
    <w:p w14:paraId="4451791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Кредитним збитком є теперішня вартість різниці між договірними грошовими потоками, належними до сплати на користь Товариства за договором, і грошовими потоками, які Товариство очікує одержати. </w:t>
      </w:r>
    </w:p>
    <w:p w14:paraId="049FDD3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розраховує зменшення корисності для визнання та оцінки резерву під збитки за фінансовими активами, що оцінюються за справедливою вартістю через інший сукупний дохід. Проте резерв під збитки визнається в іншому сукупному доході й не зменшує балансової вартості фінансового активу, зазначеної у звіті про фінансовий стан.  </w:t>
      </w:r>
    </w:p>
    <w:p w14:paraId="03F59F9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оцінює станом на кожну звітну дату резерв під збитки за фінансовим інструментом у розмірі, що дорівнює очікуваним кредитним збиткам за весь строк дії фінансового інструменту, якщо кредитний ризик за таким фінансовим інструментом значно зріс із моменту первісного визнання.  </w:t>
      </w:r>
    </w:p>
    <w:p w14:paraId="00F7D77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Якщо станом на звітну дату кредитний ризик за фінансовим інструментом не зазнав значного зростання з моменту первісного визнання, то Товариство оцінює резерв під збитки за таким фінансовим інструментом у розмірі, що дорівнює 12-місячним очікуваним кредитним збиткам.  </w:t>
      </w:r>
    </w:p>
    <w:p w14:paraId="3F12D7B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Якщо Товариство у попередньому звітному періоді оцінило резерв під збитки за фінансовим інструментом у розмірі, що дорівнює очікуваним кредитним збиткам за весь строк дії фінансового інструменту, але станом на поточну звітну дату з'ясувало, що критерії такого визнання більше не виконуються, то Товариство оцінює резерв під збитки в розмірі, що дорівнює 12-місячним очікуваним кредитним збиткам станом на поточну звітну дату.  </w:t>
      </w:r>
    </w:p>
    <w:p w14:paraId="50EB34C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визнає суму очікуваних кредитних збитків (або здійснює відновлення корисності), що є необхідною для коригування резерву під збитки станом на звітну дату, до суми, яка має бути визнана, як прибуток або збиток від зменшення корисності в прибутку або збитку. </w:t>
      </w:r>
    </w:p>
    <w:p w14:paraId="6A5436F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Станом на кожну звітну дату Товариство оцінює, чи зазнав кредитний ризик за фінансовим інструментом значного зростання з моменту первісного визнання. При виконанні такої оцінки Товариство замість зміни суми очікуваних кредитних збитків використовує зміну ризику настання дефолту (невиконання зобов'язань) протягом очікуваного строку дії фінансового інструмента. Методика оцінки зміни ризику настання дефолту затверджується Товариством і є невід’ємною частиною Положення про облікову політику.  </w:t>
      </w:r>
    </w:p>
    <w:p w14:paraId="3BCD93E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Методика оцінки очікуваних кредитних збитків за фінансовим інструментом відображає:  </w:t>
      </w:r>
    </w:p>
    <w:p w14:paraId="58B097AE" w14:textId="77777777" w:rsidR="00A215FF" w:rsidRPr="00407082" w:rsidRDefault="00A215FF" w:rsidP="00A215FF">
      <w:pPr>
        <w:widowControl w:val="0"/>
        <w:numPr>
          <w:ilvl w:val="0"/>
          <w:numId w:val="14"/>
        </w:numPr>
        <w:spacing w:after="0" w:line="240" w:lineRule="auto"/>
        <w:ind w:left="0"/>
        <w:jc w:val="both"/>
        <w:rPr>
          <w:rFonts w:ascii="Times New Roman" w:hAnsi="Times New Roman" w:cs="Times New Roman"/>
          <w:sz w:val="24"/>
          <w:szCs w:val="24"/>
        </w:rPr>
      </w:pPr>
      <w:r w:rsidRPr="00407082">
        <w:rPr>
          <w:rFonts w:ascii="Times New Roman" w:hAnsi="Times New Roman" w:cs="Times New Roman"/>
          <w:sz w:val="24"/>
          <w:szCs w:val="24"/>
        </w:rPr>
        <w:t xml:space="preserve">об'єктивну та зважену за ймовірністю суму, визначену шляхом оцінки певного діапазону можливих результатів;  </w:t>
      </w:r>
    </w:p>
    <w:p w14:paraId="09B7CAFA" w14:textId="77777777" w:rsidR="00A215FF" w:rsidRPr="00407082" w:rsidRDefault="00A215FF" w:rsidP="00A215FF">
      <w:pPr>
        <w:widowControl w:val="0"/>
        <w:numPr>
          <w:ilvl w:val="0"/>
          <w:numId w:val="14"/>
        </w:numPr>
        <w:spacing w:after="0" w:line="240" w:lineRule="auto"/>
        <w:ind w:left="0"/>
        <w:jc w:val="both"/>
        <w:rPr>
          <w:rFonts w:ascii="Times New Roman" w:hAnsi="Times New Roman" w:cs="Times New Roman"/>
          <w:sz w:val="24"/>
          <w:szCs w:val="24"/>
        </w:rPr>
      </w:pPr>
      <w:r w:rsidRPr="00407082">
        <w:rPr>
          <w:rFonts w:ascii="Times New Roman" w:hAnsi="Times New Roman" w:cs="Times New Roman"/>
          <w:sz w:val="24"/>
          <w:szCs w:val="24"/>
        </w:rPr>
        <w:t xml:space="preserve">часову вартість грошей;  </w:t>
      </w:r>
    </w:p>
    <w:p w14:paraId="6AF28759" w14:textId="77777777" w:rsidR="00A215FF" w:rsidRPr="00407082" w:rsidRDefault="00A215FF" w:rsidP="00A215FF">
      <w:pPr>
        <w:widowControl w:val="0"/>
        <w:numPr>
          <w:ilvl w:val="0"/>
          <w:numId w:val="14"/>
        </w:numPr>
        <w:spacing w:after="0" w:line="240" w:lineRule="auto"/>
        <w:ind w:left="0"/>
        <w:jc w:val="both"/>
        <w:rPr>
          <w:rFonts w:ascii="Times New Roman" w:hAnsi="Times New Roman" w:cs="Times New Roman"/>
          <w:sz w:val="24"/>
          <w:szCs w:val="24"/>
        </w:rPr>
      </w:pPr>
      <w:r w:rsidRPr="00407082">
        <w:rPr>
          <w:rFonts w:ascii="Times New Roman" w:hAnsi="Times New Roman" w:cs="Times New Roman"/>
          <w:sz w:val="24"/>
          <w:szCs w:val="24"/>
        </w:rPr>
        <w:t xml:space="preserve">обґрунтовано необхідну та підтверджувану інформацію про минулі події, поточні умови та прогнози майбутніх економічних умов, що може бути одержана без надмірних витрат або зусиль станом на звітну дату.  </w:t>
      </w:r>
    </w:p>
    <w:p w14:paraId="753F59D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 xml:space="preserve">Оскільки одержання обґрунтовано необхідної та підтверджуваної прогнозної інформації не можливе без надмірних витрат або зусиль, Товариство спирається лише на інформацію про прострочення при визначенні того, чи зазнав кредитний ризик значного зростання з моменту первісного визнання. Незважаючи на способи оцінювання, у разі прострочення договірних платежів більш ніж на 30 днів приймається спростовне припущення про те, що кредитний ризик за фінансовим активом зазнав значного зростання з моменту первісного визнання. Товариство може спростувати це припущення, якщо має необхідну та підтверджувану інформацію, що може бути одержана без надмірних витрат або зусиль, котра показує, що кредитний ризик із моменту первісного визнання не зазнав значного зростання навіть попри те, що договірні платежі </w:t>
      </w:r>
      <w:proofErr w:type="spellStart"/>
      <w:r w:rsidRPr="00407082">
        <w:rPr>
          <w:rFonts w:ascii="Times New Roman" w:hAnsi="Times New Roman" w:cs="Times New Roman"/>
          <w:sz w:val="24"/>
          <w:szCs w:val="24"/>
        </w:rPr>
        <w:t>прострочено</w:t>
      </w:r>
      <w:proofErr w:type="spellEnd"/>
      <w:r w:rsidRPr="00407082">
        <w:rPr>
          <w:rFonts w:ascii="Times New Roman" w:hAnsi="Times New Roman" w:cs="Times New Roman"/>
          <w:sz w:val="24"/>
          <w:szCs w:val="24"/>
        </w:rPr>
        <w:t xml:space="preserve"> більш ніж на 30 днів. Якщо Товариство  з'ясує, що кредитний ризик значно зріс до того, як договірні платежі було </w:t>
      </w:r>
      <w:proofErr w:type="spellStart"/>
      <w:r w:rsidRPr="00407082">
        <w:rPr>
          <w:rFonts w:ascii="Times New Roman" w:hAnsi="Times New Roman" w:cs="Times New Roman"/>
          <w:sz w:val="24"/>
          <w:szCs w:val="24"/>
        </w:rPr>
        <w:t>прострочено</w:t>
      </w:r>
      <w:proofErr w:type="spellEnd"/>
      <w:r w:rsidRPr="00407082">
        <w:rPr>
          <w:rFonts w:ascii="Times New Roman" w:hAnsi="Times New Roman" w:cs="Times New Roman"/>
          <w:sz w:val="24"/>
          <w:szCs w:val="24"/>
        </w:rPr>
        <w:t xml:space="preserve"> більш ніж на 30 днів, то спростовне припущення не застосовується.  </w:t>
      </w:r>
    </w:p>
    <w:p w14:paraId="1A6583C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Оскільки Товариство не має обґрунтовано необхідної та підтверджуваної інформації, одержаної без надмірних витрат або зусиль з метою оцінки очікуваних кредитних збитків за весь строк дії на індивідуальній основі, очікувані кредитні збитки за весь строк дії визнаються на груповій основі з урахуванням усеосяжної інформації про кредитний ризик.  </w:t>
      </w:r>
    </w:p>
    <w:p w14:paraId="437CABC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оцінює очікувані кредитні збитки за торгівельною дебіторською заборгованістю, яка, у розумінні  МСФЗ 15, не містить компонента фінансування, за спрощеним підходом. </w:t>
      </w:r>
    </w:p>
    <w:p w14:paraId="20D6C64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Спрощений підхід ґрунтується на застосуванні матричного методу, при якому показники імовірності дефолту боржника та очікуваного рівня збитків агреговані у єдиний коефіцієнт – фактор збитковості. </w:t>
      </w:r>
    </w:p>
    <w:p w14:paraId="6A80D16D" w14:textId="77777777" w:rsidR="00A215FF" w:rsidRPr="00407082" w:rsidRDefault="00A215FF" w:rsidP="00A215FF">
      <w:pPr>
        <w:widowControl w:val="0"/>
        <w:spacing w:after="0" w:line="240" w:lineRule="auto"/>
        <w:rPr>
          <w:rFonts w:ascii="Times New Roman" w:hAnsi="Times New Roman" w:cs="Times New Roman"/>
          <w:sz w:val="24"/>
          <w:szCs w:val="24"/>
        </w:rPr>
      </w:pPr>
    </w:p>
    <w:p w14:paraId="6AEF41AC"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4.10.1. Визначення дефолту  </w:t>
      </w:r>
    </w:p>
    <w:p w14:paraId="77B7661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При з'ясуванні того, чи зазнав значного зростання кредитний ризик за фінансовим інструментом, Товариство  враховує зміну ризику настання дефолту з моменту первісного визнання.  </w:t>
      </w:r>
    </w:p>
    <w:p w14:paraId="51D4248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При визначенні дефолту в цілях з'ясування ризику настання дефолту Товариство застосовує визначення дефолту, яке відповідає визначенню, використовуваному в цілях внутрішнього управління кредитним ризиком для відповідного фінансового інструмента, а також, якщо це є доцільним, розглядає якісні показники (наприклад, фінансові умови). Однак, при цьому застосовується спростовне припущення про те, що дефолт настає не пізніше, ніж фінансовий </w:t>
      </w:r>
      <w:r w:rsidRPr="00407082">
        <w:rPr>
          <w:rFonts w:ascii="Times New Roman" w:hAnsi="Times New Roman" w:cs="Times New Roman"/>
          <w:sz w:val="24"/>
          <w:szCs w:val="24"/>
        </w:rPr>
        <w:lastRenderedPageBreak/>
        <w:t xml:space="preserve">актив стане простроченим на 180 днів, якщо Товариство не має обґрунтовано необхідної та підтверджуваної інформації, що доводить доцільність застосування критерію з більшою тривалістю прострочення. Визначення дефолту, що використовується в цих цілях, застосовується послідовно до всіх фінансових інструментів, якщо не стане доступною інформація, яка вказує на доцільність застосування іншого визначення дефолту за конкретним фінансовим інструментом.  </w:t>
      </w:r>
    </w:p>
    <w:p w14:paraId="528ADE82"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4.10.2. Часова вартість грошей  </w:t>
      </w:r>
    </w:p>
    <w:p w14:paraId="3486FE4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Очікувані кредитні збитки дисконтуються до звітної дати, а не до очікуваної дати дефолту або якоїсь іншої дати, за ефективною ставкою відсотка, визначеною при первісному визнанні, або за наближеною до неї ставкою. Якщо за фінансовим інструментом установлено змінну ставку відсотка, то очікувані кредитні збитки дисконтуються з використанням ефективної ставки відсотка.  </w:t>
      </w:r>
    </w:p>
    <w:p w14:paraId="39D6274A" w14:textId="77777777" w:rsidR="00A215FF" w:rsidRPr="00407082" w:rsidRDefault="00A215FF" w:rsidP="00A215FF">
      <w:pPr>
        <w:widowControl w:val="0"/>
        <w:spacing w:after="0" w:line="240" w:lineRule="auto"/>
        <w:ind w:firstLine="427"/>
        <w:rPr>
          <w:rFonts w:ascii="Times New Roman" w:hAnsi="Times New Roman" w:cs="Times New Roman"/>
          <w:sz w:val="24"/>
          <w:szCs w:val="24"/>
        </w:rPr>
      </w:pPr>
      <w:r w:rsidRPr="00407082">
        <w:rPr>
          <w:rFonts w:ascii="Times New Roman" w:hAnsi="Times New Roman" w:cs="Times New Roman"/>
          <w:sz w:val="24"/>
          <w:szCs w:val="24"/>
        </w:rPr>
        <w:t xml:space="preserve">У випадку придбаних або створених кредитно-знецінених фінансових активів очікувані кредитні збитки дисконтуються за відкоригованою на кредитний ризик ефективною ставкою відсотка, визначеною при первісному визнанні.  </w:t>
      </w:r>
    </w:p>
    <w:p w14:paraId="67AE0385"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 xml:space="preserve">4.11. Зобов’язання та забезпечення </w:t>
      </w:r>
    </w:p>
    <w:p w14:paraId="19C9E3A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Облік і визнання непередбачених  зобов'язань та забезпечень Товариства здійснюється відповідно до МСБО 37 «Забезпечення, умовні зобов'язання та умовні активи».  </w:t>
      </w:r>
    </w:p>
    <w:p w14:paraId="712F4B7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Зобов'язання Товариства, класифікуються на довгострокові (строк погашення понад 12 місяців) і поточні (термін погашення до 12 місяців). </w:t>
      </w:r>
    </w:p>
    <w:p w14:paraId="3E6E1CB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Оцінка довгострокової кредиторської заборгованості ґрунтується на первісній (справедливій) вартості. </w:t>
      </w:r>
    </w:p>
    <w:p w14:paraId="2150A3A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Поточна кредиторська заборгованість за виключенням фінансових зобов’язань обліковується і відображається у звітності за первісною вартістю, яка дорівнює справедливій вартості отриманих активів або послуг. </w:t>
      </w:r>
    </w:p>
    <w:p w14:paraId="2DA1F05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здійснює переказ частини довгострокової кредиторської заборгованості до складу короткострокової, коли за умовами договору до повернення частини суми боргу залишається менше 365 днів.  </w:t>
      </w:r>
    </w:p>
    <w:p w14:paraId="388F055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Забезпечення визнаються, якщо Товариство в результаті певної події в минулому має юридичні або фактичні зобов'язання, для врегулювання яких з більшим ступенем імовірності буде потрібно відтік ресурсів, і які можна оцінити з достатньою надійністю. </w:t>
      </w:r>
    </w:p>
    <w:p w14:paraId="61CBAC9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визнає в якості забезпечень - забезпечення відпусток, які формується щомісячно виходячи з фонду оплати праці наступним чином:  </w:t>
      </w:r>
    </w:p>
    <w:p w14:paraId="5DAA327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Забезпечення нараховується, виходячи із заробітної плати працівників за квартал та нарахованих на заробітну плату страхових внесків. </w:t>
      </w:r>
    </w:p>
    <w:p w14:paraId="655DFB5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Щомісяця працівник накопичує 2 дні щорічної оплачуваної відпустки (в т. ч., якщо працівник знаходився на лікарняному). </w:t>
      </w:r>
    </w:p>
    <w:p w14:paraId="6180B7E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 метою врахування підвищення (пониження) заробітної плати для обчислення забезпечення, щоквартально відрахування до забезпечень визначаються на останній робочий день кварталу. </w:t>
      </w:r>
    </w:p>
    <w:p w14:paraId="221B538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Розрахунок відрахувань до забезпечень на виплату відпусток визначається щоквартально за формулою: </w:t>
      </w:r>
    </w:p>
    <w:p w14:paraId="0D6080F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Сума відрахування до забезпечень = (Фонд оплати праці + нарахування єдиного соціального внеску) / кількість календарних днів у поточному місяці (за виключенням святкових днів) х 6. </w:t>
      </w:r>
    </w:p>
    <w:p w14:paraId="4A40678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Якщо на дату балансу раніше визнане зобов’язання не підлягає погашенню, то його сума включається до складу доходу звітного періоду. </w:t>
      </w:r>
    </w:p>
    <w:p w14:paraId="23D0CA8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Суми створених забезпечень визнаються витратами. </w:t>
      </w:r>
    </w:p>
    <w:p w14:paraId="1BF5D1F8"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p>
    <w:p w14:paraId="4084CA6C"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4.12. Умовні зобов'язання та активи</w:t>
      </w:r>
    </w:p>
    <w:p w14:paraId="415654F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lang w:eastAsia="ru-RU"/>
        </w:rPr>
        <w:t xml:space="preserve">Товариство не визнає умовні зобов'язання в звіті про фінансовий стан Товариства. Інформація про умовне зобов'язання розкривається, якщо можливість вибуття ресурсів, які втілюють у собі економічні вигоди, не є віддаленою. Товариство не визнає умовні активи. Стисла інформація </w:t>
      </w:r>
      <w:r w:rsidRPr="00407082">
        <w:rPr>
          <w:rFonts w:ascii="Times New Roman" w:hAnsi="Times New Roman" w:cs="Times New Roman"/>
          <w:sz w:val="24"/>
          <w:szCs w:val="24"/>
          <w:lang w:eastAsia="ru-RU"/>
        </w:rPr>
        <w:lastRenderedPageBreak/>
        <w:t>про умовний актив розкривається, коли надходження економічних вигід є ймовірним.</w:t>
      </w:r>
    </w:p>
    <w:p w14:paraId="28068FBA"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4.13. Винагороди працівникам</w:t>
      </w:r>
    </w:p>
    <w:p w14:paraId="1EC4A00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Винагороди працівникам Товариства враховуються як поточні так і довгострокові, в залежності від виду виплат відповідно до МСБО 19 «Виплати працівникам». </w:t>
      </w:r>
    </w:p>
    <w:p w14:paraId="783CBF2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Виплати працівникам включають: </w:t>
      </w:r>
    </w:p>
    <w:p w14:paraId="4D7E305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а).короткострокові виплати працівникам, такі як заробітна плата, оплачені щорічні відпустки та тимчасова непрацездатність, участь у розподілі прибутку та премії (якщо вони підлягають сплаті протягом дванадцяти місяців після закінчення періоду); </w:t>
      </w:r>
    </w:p>
    <w:p w14:paraId="7D11F03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б).виплати по закінченні трудової діяльності, такі як пенсії, інші види пенсійного забезпечення, страхування життя та медичне обслуговування по закінченні трудової діяльності; </w:t>
      </w:r>
    </w:p>
    <w:p w14:paraId="34387F8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в).інші поточні виплати працівникам, включаючи додаткову відпустку за вислугу років або оплачувану академічну відпустку, виплати з нагоди ювілеїв чи інші виплати за вислугу років, виплати за тривалою непрацездатністю, а також отримання частки прибутку, премії та відстрочену компенсацію, якщо вони підлягають сплаті після завершення дванадцяти місяців після закінчення періоду або пізніше; </w:t>
      </w:r>
    </w:p>
    <w:p w14:paraId="76818EC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г).виплати при звільненні. </w:t>
      </w:r>
    </w:p>
    <w:p w14:paraId="635014C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 процесі господарської діяльності Товариство сплачує обов'язкові внески до Державного Пенсійного фонду за своїх працівників, в розмірі передбаченому Законодавством України. </w:t>
      </w:r>
    </w:p>
    <w:p w14:paraId="123918A4"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4.14. Визнання доходів і витрат</w:t>
      </w:r>
    </w:p>
    <w:p w14:paraId="33730DF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w:t>
      </w:r>
      <w:r w:rsidRPr="00407082">
        <w:rPr>
          <w:rFonts w:ascii="Times New Roman" w:hAnsi="Times New Roman" w:cs="Times New Roman"/>
          <w:bCs/>
          <w:sz w:val="24"/>
          <w:szCs w:val="24"/>
        </w:rPr>
        <w:t>визнає дохід</w:t>
      </w:r>
      <w:r w:rsidRPr="00407082">
        <w:rPr>
          <w:rFonts w:ascii="Times New Roman" w:hAnsi="Times New Roman" w:cs="Times New Roman"/>
          <w:sz w:val="24"/>
          <w:szCs w:val="24"/>
        </w:rPr>
        <w:t> від звичайної діяльності коли (або у міру того, як) воно </w:t>
      </w:r>
      <w:r w:rsidRPr="00407082">
        <w:rPr>
          <w:rFonts w:ascii="Times New Roman" w:hAnsi="Times New Roman" w:cs="Times New Roman"/>
          <w:bCs/>
          <w:sz w:val="24"/>
          <w:szCs w:val="24"/>
        </w:rPr>
        <w:t>задовольняє зобов’язання щодо виконання</w:t>
      </w:r>
      <w:r w:rsidRPr="00407082">
        <w:rPr>
          <w:rFonts w:ascii="Times New Roman" w:hAnsi="Times New Roman" w:cs="Times New Roman"/>
          <w:sz w:val="24"/>
          <w:szCs w:val="24"/>
        </w:rPr>
        <w:t>, передаючи обіцяний товар або послугу клієнтові. Товар вважають переданим, коли (або у міру того, як) клієнт отримує над ним контроль. Тобто при продажу товару дохід визнають тоді, коли Товариство передало контроль над товаром клієнтові</w:t>
      </w:r>
      <w:r w:rsidRPr="00407082">
        <w:rPr>
          <w:rFonts w:ascii="Times New Roman" w:hAnsi="Times New Roman" w:cs="Times New Roman"/>
          <w:sz w:val="24"/>
          <w:szCs w:val="24"/>
          <w:shd w:val="clear" w:color="auto" w:fill="FFFFFF"/>
        </w:rPr>
        <w:t>.</w:t>
      </w:r>
    </w:p>
    <w:p w14:paraId="5FEB940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продажу фінансових інструментів, інвестиційної нерухомості або інших активів визнається у прибутку або збитку в разі задоволення всіх наведених нижче умов: </w:t>
      </w:r>
    </w:p>
    <w:p w14:paraId="6B9A751B" w14:textId="77777777" w:rsidR="00A215FF" w:rsidRPr="00407082" w:rsidRDefault="00A215FF" w:rsidP="00A215FF">
      <w:pPr>
        <w:widowControl w:val="0"/>
        <w:numPr>
          <w:ilvl w:val="0"/>
          <w:numId w:val="1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Товариство передало покупцеві суттєві ризики і винагороди, пов’язані з власністю на фінансовий інструмент, інвестиційну нерухомість або інші активи; </w:t>
      </w:r>
    </w:p>
    <w:p w14:paraId="1F8B7F3A" w14:textId="77777777" w:rsidR="00A215FF" w:rsidRPr="00407082" w:rsidRDefault="00A215FF" w:rsidP="00A215FF">
      <w:pPr>
        <w:widowControl w:val="0"/>
        <w:numPr>
          <w:ilvl w:val="0"/>
          <w:numId w:val="1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за Товариством не залишається ні подальша участь управлінського персоналу у формі, яка зазвичай пов’язана з правом володіння, ні контроль за проданими фінансовими інструментами, інвестиційною нерухомістю або іншими активами; </w:t>
      </w:r>
    </w:p>
    <w:p w14:paraId="459C95A2" w14:textId="77777777" w:rsidR="00A215FF" w:rsidRPr="00407082" w:rsidRDefault="00A215FF" w:rsidP="00A215FF">
      <w:pPr>
        <w:widowControl w:val="0"/>
        <w:numPr>
          <w:ilvl w:val="0"/>
          <w:numId w:val="1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суму доходу можна достовірно оцінити; </w:t>
      </w:r>
    </w:p>
    <w:p w14:paraId="23253F38" w14:textId="77777777" w:rsidR="00A215FF" w:rsidRPr="00407082" w:rsidRDefault="00A215FF" w:rsidP="00A215FF">
      <w:pPr>
        <w:widowControl w:val="0"/>
        <w:numPr>
          <w:ilvl w:val="0"/>
          <w:numId w:val="1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існує ймовірність, що до Товариства надійдуть економічні вигоди, пов’язані з операцією; </w:t>
      </w:r>
    </w:p>
    <w:p w14:paraId="66F7193D" w14:textId="77777777" w:rsidR="00A215FF" w:rsidRPr="00407082" w:rsidRDefault="00A215FF" w:rsidP="00A215FF">
      <w:pPr>
        <w:widowControl w:val="0"/>
        <w:numPr>
          <w:ilvl w:val="0"/>
          <w:numId w:val="15"/>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можна достовірно оцінити витрати, які були або будуть понесені у зв’язку з операцією. </w:t>
      </w:r>
    </w:p>
    <w:p w14:paraId="3090277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надання послуг відображається в момент виникнення незалежно від дати надходження коштів і визначається в залежності від ступеня завершеності операції з надання послуг на звітну дату. </w:t>
      </w:r>
    </w:p>
    <w:p w14:paraId="2546755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фінансової оренди відображається як дохід від реалізації необоротних активів та фінансовий дохід, що підлягає отриманню в сумі відсотків. Розподіл фінансового доходу між звітними періодами протягом строку оренди здійснюється із застосуванням графіку орендних платежів  щомісячно. </w:t>
      </w:r>
    </w:p>
    <w:p w14:paraId="1B116407"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Дивіденди визнаються доходом в момент встановлення права на отримання коштів. </w:t>
      </w:r>
    </w:p>
    <w:p w14:paraId="053721F6" w14:textId="77777777" w:rsidR="00A215FF" w:rsidRPr="00407082" w:rsidRDefault="00A215FF" w:rsidP="00A215FF">
      <w:pPr>
        <w:widowControl w:val="0"/>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Дохід визнається у звіті про прибутки та збитки за умови відповідності визначенню та критеріям визнання. Визнання доходу відбувається одночасно з визнанням збільшення активів або зменшення зобов’язань.</w:t>
      </w:r>
    </w:p>
    <w:p w14:paraId="2F1E7D6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визнаються у звіті про прибутки і збитки Товариства, коли виникає зниження майбутніх економічних вигід, які пов'язані із зменшенням активів, амортизації чи збільшенням зобов'язань, які можуть бути надійно оцінені, і результатом чого є зменшення чистих активів, за винятком зменшення, пов’язаного з виплатами учасників. </w:t>
      </w:r>
    </w:p>
    <w:p w14:paraId="3FBEE57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визнаються у звіті про прибутки та збитки на основі прямого зв'язку між понесеними </w:t>
      </w:r>
      <w:r w:rsidRPr="00407082">
        <w:rPr>
          <w:rFonts w:ascii="Times New Roman" w:hAnsi="Times New Roman" w:cs="Times New Roman"/>
          <w:sz w:val="24"/>
          <w:szCs w:val="24"/>
        </w:rPr>
        <w:lastRenderedPageBreak/>
        <w:t xml:space="preserve">витратами і доходами конкретних статей доходу за умови відповідності визначенню та одночасно з визнанням збільшення зобов’язань або зменшення активів. </w:t>
      </w:r>
    </w:p>
    <w:p w14:paraId="1975CD6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негайно визнаються у звіті про прибутки та збитки, коли видатки не надають майбутніх економічних вигід або тоді і тією мірою, якою майбутні економічні вигоди не відповідають або перестають відповідати визнанню як активу у звіті про фінансовий стан. Витрати визнаються у звіті про прибутки та збитки також у тих випадках, коли виникають зобов’язання без визнання активу. </w:t>
      </w:r>
    </w:p>
    <w:p w14:paraId="5756246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Коли передбачається, що економічні вигоди виникнуть в декількох звітних періодах, витрати визнаються у звіті про сукупний дохід на основі процедури систематичного і раціонального розподілу. </w:t>
      </w:r>
    </w:p>
    <w:p w14:paraId="1EBFC63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пов'язані з використанням активів, наприклад, знос і амортизація, визнаються в звітних періодах, в яких були отримані економічні вигоди, пов'язані з цими об'єктами. </w:t>
      </w:r>
    </w:p>
    <w:p w14:paraId="3E24A97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Визначення фінансового результату  та величини нерозподіленого прибутку (непокритих збитків) проводиться щоквартально. </w:t>
      </w:r>
    </w:p>
    <w:p w14:paraId="1F860084"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4.15. Витрати з податку на прибуток</w:t>
      </w:r>
    </w:p>
    <w:p w14:paraId="72CE89F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з податку на прибуток визначаються і відображаються у фінансовій звітності Товариства відповідно до МСБО 12 «Податок на прибуток». </w:t>
      </w:r>
    </w:p>
    <w:p w14:paraId="788FA38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з податку на прибуток, що відображаються у звіті про фінансові результати, складаються із сум поточного та відстроченого податку на прибуток. </w:t>
      </w:r>
    </w:p>
    <w:p w14:paraId="3981EB0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Поточний податок на прибуток визначається виходячи з оподатковуваного прибутку за рік, розрахованої за правилами податкового законодавства України. </w:t>
      </w:r>
    </w:p>
    <w:p w14:paraId="48225C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зобов'язання - суми податків на прибуток, що підлягають сплаті в майбутніх періодах відповідно до оподатковуваних тимчасових різниць. </w:t>
      </w:r>
    </w:p>
    <w:p w14:paraId="69366AF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активи - це суми податків на прибуток, що підлягають відшкодуванню в майбутніх періодах відповідно до: </w:t>
      </w:r>
    </w:p>
    <w:p w14:paraId="67B21F9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а).тимчасових різниць, що підлягають вирахуванню; </w:t>
      </w:r>
    </w:p>
    <w:p w14:paraId="3772642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б).перенесення невикористаних податкових збитків на майбутні періоди; </w:t>
      </w:r>
    </w:p>
    <w:p w14:paraId="3A7921E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в).перенесення невикористаних податкових пільг на майбутні періоди. </w:t>
      </w:r>
    </w:p>
    <w:p w14:paraId="54159C4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Тимчасові різниці - це різниці між балансовою вартістю активу чи зобов'язання в звіті про фінансовий стан та їх податковою базою. </w:t>
      </w:r>
    </w:p>
    <w:p w14:paraId="5C199DC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Тимчасові різниці можуть бути: </w:t>
      </w:r>
    </w:p>
    <w:p w14:paraId="5DC6751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а).тимчасовими різницями, що підлягають оподаткуванню, є тимчасові різниці, які при визначенні суми оподаткованого прибутку (податкового збитку) майбутніх періодів спричиняють виникнення сум, що підлягають оподаткуванню, коли балансова вартість активу або зобов'язання відшкодовується чи погашається; </w:t>
      </w:r>
    </w:p>
    <w:p w14:paraId="2185F99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б).тимчасовими різницями, що підлягають вирахуванню, є тимчасові різниці, які при визначенні суми оподаткованого прибутку (податкового збитку) майбутніх періодів спричиняють виникнення сум, що підлягають вирахуванню, коли балансова вартість активу чи зобов'язання відшкодовується або погашається. </w:t>
      </w:r>
    </w:p>
    <w:p w14:paraId="2BC5360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Податкова база активу або зобов'язання - це сума, яка використовується для цілей оподаткування цього активу або зобов'язання. </w:t>
      </w:r>
    </w:p>
    <w:p w14:paraId="47B777E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Відстрочений податок визнається у сумі, яка, як очікується, буде сплачена або відшкодована в зв'язку з наявністю різниці між балансовою вартістю активів та зобов'язань, відображених у фінансовій звітності, та відповідними податковими базами активів і зобов'язань. Відстрочені податки на прибуток розраховуються за тимчасовими різницями з використанням балансового методу обліку зобов'язань. </w:t>
      </w:r>
    </w:p>
    <w:p w14:paraId="647F90F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Відстрочені податкові активи та зобов'язання розраховуються за податковими ставками, які, як очікуються, будуть застосовані в періоді, коли будуть реалізовані активи або погашені зобов'язання на основі податкових ставок, що діяли на звітну дату, або про введення яких в дію в найближчому майбутньому було достовірно відомо за станом на звітну дату. </w:t>
      </w:r>
    </w:p>
    <w:p w14:paraId="0CE9287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активи відображаються лише в тому випадку, якщо існує ймовірність </w:t>
      </w:r>
      <w:r w:rsidRPr="00407082">
        <w:rPr>
          <w:rFonts w:ascii="Times New Roman" w:hAnsi="Times New Roman" w:cs="Times New Roman"/>
          <w:sz w:val="24"/>
          <w:szCs w:val="24"/>
        </w:rPr>
        <w:lastRenderedPageBreak/>
        <w:t xml:space="preserve">того, що наявність майбутнього оподатковуваного прибутку дозволить реалізувати відстрочені податкові активи або якщо вони зможуть бути зараховані проти існуючих відкладених податкових зобов'язань. </w:t>
      </w:r>
    </w:p>
    <w:p w14:paraId="67C2948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При розрахунку витрат на прибуток також враховуються  постійні податкові різниці-різниця між податковим прибутком (збитком) і обліковим прибутком (збитком) за певний період, що виникає в поточному періоді та не анулюється у наступних звітних періодах.. </w:t>
      </w:r>
    </w:p>
    <w:p w14:paraId="2EC7FDF1"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 xml:space="preserve">4.16. Оренда </w:t>
      </w:r>
    </w:p>
    <w:p w14:paraId="4965E1A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застосовує МСФЗ 16 «Оренда» до всіх видів оренди, включаючи оренду активів з права користування в суборенду, крім передбачених стандартом виключень. </w:t>
      </w:r>
    </w:p>
    <w:p w14:paraId="648F0BC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не застосовує цей стандарт до оренди нематеріальних активів. </w:t>
      </w:r>
    </w:p>
    <w:p w14:paraId="5EC4978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не визнає оренду по договорам: </w:t>
      </w:r>
    </w:p>
    <w:p w14:paraId="36F61100" w14:textId="77777777" w:rsidR="00A215FF" w:rsidRPr="00407082" w:rsidRDefault="00A215FF" w:rsidP="00A215FF">
      <w:pPr>
        <w:widowControl w:val="0"/>
        <w:numPr>
          <w:ilvl w:val="0"/>
          <w:numId w:val="16"/>
        </w:numPr>
        <w:spacing w:after="0" w:line="240" w:lineRule="auto"/>
        <w:ind w:left="0"/>
        <w:jc w:val="both"/>
        <w:rPr>
          <w:rFonts w:ascii="Times New Roman" w:hAnsi="Times New Roman" w:cs="Times New Roman"/>
          <w:sz w:val="24"/>
          <w:szCs w:val="24"/>
        </w:rPr>
      </w:pPr>
      <w:r w:rsidRPr="00407082">
        <w:rPr>
          <w:rFonts w:ascii="Times New Roman" w:hAnsi="Times New Roman" w:cs="Times New Roman"/>
          <w:sz w:val="24"/>
          <w:szCs w:val="24"/>
        </w:rPr>
        <w:t xml:space="preserve">короткострокової оренди (термін дії якої, визначений згідно стандарту становить не більше 12 місяців;  </w:t>
      </w:r>
    </w:p>
    <w:p w14:paraId="18F7099D" w14:textId="77777777" w:rsidR="00A215FF" w:rsidRPr="00407082" w:rsidRDefault="00A215FF" w:rsidP="00A215FF">
      <w:pPr>
        <w:widowControl w:val="0"/>
        <w:numPr>
          <w:ilvl w:val="0"/>
          <w:numId w:val="16"/>
        </w:numPr>
        <w:spacing w:after="0" w:line="240" w:lineRule="auto"/>
        <w:ind w:left="0"/>
        <w:jc w:val="both"/>
        <w:rPr>
          <w:rFonts w:ascii="Times New Roman" w:hAnsi="Times New Roman" w:cs="Times New Roman"/>
          <w:sz w:val="24"/>
          <w:szCs w:val="24"/>
        </w:rPr>
      </w:pPr>
      <w:r w:rsidRPr="00407082">
        <w:rPr>
          <w:rFonts w:ascii="Times New Roman" w:hAnsi="Times New Roman" w:cs="Times New Roman"/>
          <w:sz w:val="24"/>
          <w:szCs w:val="24"/>
        </w:rPr>
        <w:t xml:space="preserve">оренди, за якою базовий актив є малоцінним (тобто базових активів, вартість яких коли вони нові, не перевищує 5000 $ США (гривневий еквівалент по курсу НБУ на момент визнання), навіть якщо сумарна величина таких договорів оренди є істотною). </w:t>
      </w:r>
    </w:p>
    <w:p w14:paraId="583892F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У такому разі Товариство визнає орендні платежі,  як витрати на прямолінійній основі протягом строку оренди або на іншій систематичній основі. </w:t>
      </w:r>
    </w:p>
    <w:p w14:paraId="0D6BF4A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початку дії договору Товариство оцінює, чи є договір орендою або чи містить договір оренду. </w:t>
      </w:r>
    </w:p>
    <w:p w14:paraId="0194ED4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проводить повторну оцінку договору чи є договір орендою або чи містить договір оренду, лише якщо змінюються умови договору. </w:t>
      </w:r>
    </w:p>
    <w:p w14:paraId="496085E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дату початку оренди Товариство в якості орендаря визнає актив з права користування та орендне зобов’язання за теперішньою вартістю орендних платежів, не сплачених на таку дату, застосовуючи припустиму ставку відсотків оренди, або ставку додаткових запозичень. </w:t>
      </w:r>
    </w:p>
    <w:p w14:paraId="16FCD99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Після дати початку Товариство в якості орендаря  оцінює актив з права користування, застосовуючи модель собівартості з: </w:t>
      </w:r>
    </w:p>
    <w:p w14:paraId="7D34346B" w14:textId="77777777" w:rsidR="00A215FF" w:rsidRPr="00407082" w:rsidRDefault="00A215FF" w:rsidP="00A215FF">
      <w:pPr>
        <w:widowControl w:val="0"/>
        <w:numPr>
          <w:ilvl w:val="0"/>
          <w:numId w:val="17"/>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вирахуванням будь-якої накопиченої амортизації та будь-яких накопичених збитків внаслідок зменшення корисності; та </w:t>
      </w:r>
    </w:p>
    <w:p w14:paraId="56CBE069" w14:textId="77777777" w:rsidR="00A215FF" w:rsidRPr="00407082" w:rsidRDefault="00A215FF" w:rsidP="00A215FF">
      <w:pPr>
        <w:widowControl w:val="0"/>
        <w:numPr>
          <w:ilvl w:val="0"/>
          <w:numId w:val="17"/>
        </w:numPr>
        <w:spacing w:after="0" w:line="240" w:lineRule="auto"/>
        <w:ind w:left="0" w:firstLine="700"/>
        <w:jc w:val="both"/>
        <w:rPr>
          <w:rFonts w:ascii="Times New Roman" w:hAnsi="Times New Roman" w:cs="Times New Roman"/>
          <w:sz w:val="24"/>
          <w:szCs w:val="24"/>
        </w:rPr>
      </w:pPr>
      <w:r w:rsidRPr="00407082">
        <w:rPr>
          <w:rFonts w:ascii="Times New Roman" w:hAnsi="Times New Roman" w:cs="Times New Roman"/>
          <w:sz w:val="24"/>
          <w:szCs w:val="24"/>
        </w:rPr>
        <w:t xml:space="preserve">коригуванням на будь-яку переоцінку орендного зобов’язання  </w:t>
      </w:r>
    </w:p>
    <w:p w14:paraId="666CF99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Після дати початку оренди орендар визнає у прибутку або збитку –окрім випадків, коли ці витрати включаються в балансову вартість іншого активу, застосовуючи інші відповідні стандарти, такі обидві складові: </w:t>
      </w:r>
    </w:p>
    <w:p w14:paraId="7DAF900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 відсотки за орендним зобов’язанням; та </w:t>
      </w:r>
    </w:p>
    <w:p w14:paraId="5334967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змінні орендні платежі, не включені в оцінку орендного зобов’язання у тому періоді, у </w:t>
      </w:r>
    </w:p>
    <w:p w14:paraId="237DF35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якому сталась подія чи умови, які спричинили здійснення таких платежів. </w:t>
      </w:r>
    </w:p>
    <w:p w14:paraId="31ECC70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як орендодавець класифікує кожну зі своїх оренд або як операційну оренду, або як фінансову оренду. </w:t>
      </w:r>
    </w:p>
    <w:p w14:paraId="639BB4B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Класифікацію оренди здійснюють на дату початку дії оренди; повторна оцінка здійснюється лише у разі модифікації оренди. Зміни оцінок (наприклад, зміни оцінок строку економічного експлуатації або ліквідаційної вартості базового активу) або зміни обставин (наприклад, невиконання зобов’язань орендарем) не ведуть до нової класифікації оренди з метою обліку. </w:t>
      </w:r>
    </w:p>
    <w:p w14:paraId="6770257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дату початку оренди Товариство визнає активи, утримувані за фінансовою орендою, у своєму звіті про фінансовий стан та подає їх як дебіторську заборгованість за сумою, що дорівнює чистій інвестиції в оренду. </w:t>
      </w:r>
    </w:p>
    <w:p w14:paraId="545A62C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дату початку оренди Товариство-орендодавець  щодо кожної своєї фінансової оренди визнає таку інформацію: </w:t>
      </w:r>
    </w:p>
    <w:p w14:paraId="2A8B711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дохід, який є справедливою вартістю базового активу або якщо вона менша, –теперішньою вартістю орендних платежів, що нараховуються орендодавцю, дисконтованою за ринковою ставкою відсотка; </w:t>
      </w:r>
    </w:p>
    <w:p w14:paraId="427F27B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собівартість продажу, яка є собівартістю або балансовою вартістю (якщо вони різні) </w:t>
      </w:r>
    </w:p>
    <w:p w14:paraId="2322C06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базового активу мінус теперішня вартість негарантованої ліквідаційної вартості; та </w:t>
      </w:r>
    </w:p>
    <w:p w14:paraId="073C79C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 прибуток або збиток від продажу (який є різницею між доходом та собівартістю продажу) . </w:t>
      </w:r>
    </w:p>
    <w:p w14:paraId="3619786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Товариство-орендодавець визнає фінансовий дохід протягом строку оренди на основі моделі, яка відображає сталу періодичну ставку прибутковості на чисті інвестиції орендодавця в оренду. </w:t>
      </w:r>
    </w:p>
    <w:p w14:paraId="0A2CD37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Товариство-орендодавець визнає орендні платежі від операційної оренди як дохід на прямолінійній основі чи будь-якій іншій систематичній основі. </w:t>
      </w:r>
    </w:p>
    <w:p w14:paraId="74B98A7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Товариство-орендодавець  не визнає ніякого прибутку від продажу активу під час укладання договору про операційну оренду через те, що вона не є еквівалентом продажу. </w:t>
      </w:r>
    </w:p>
    <w:p w14:paraId="0D0107D1"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p>
    <w:p w14:paraId="7B958CA7"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 xml:space="preserve">5. </w:t>
      </w:r>
      <w:r w:rsidRPr="00407082">
        <w:rPr>
          <w:rFonts w:ascii="Times New Roman" w:hAnsi="Times New Roman" w:cs="Times New Roman"/>
          <w:bCs/>
          <w:color w:val="auto"/>
          <w:spacing w:val="-2"/>
          <w:szCs w:val="24"/>
          <w:lang w:eastAsia="ru-RU"/>
        </w:rPr>
        <w:t>Основні припущення, оцінки та судження</w:t>
      </w:r>
    </w:p>
    <w:p w14:paraId="3341D78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Підготовка фінансової звітності вимагає від керівництва оцінок і припущень, які впливають на відображення в звітності сум активів і зобов’язань і на розкриття інформації про потенційні активи і зобов’язання на дату складання бухгалтерського балансу. Фактичні результати можуть відрізнятися від поточних оцінок. Ці оцінки періодично переглядаються, і у разі потреби коригувань, такі зміни відображуються у складі фінансових результатів за період, коли про них стає відомо. </w:t>
      </w:r>
    </w:p>
    <w:p w14:paraId="7FF74A35" w14:textId="77777777" w:rsidR="00A215FF" w:rsidRPr="00407082" w:rsidRDefault="00A215FF" w:rsidP="00A215FF">
      <w:pPr>
        <w:widowControl w:val="0"/>
        <w:shd w:val="clear" w:color="auto" w:fill="FFFFFF"/>
        <w:spacing w:after="0" w:line="240" w:lineRule="auto"/>
        <w:rPr>
          <w:rFonts w:ascii="Times New Roman" w:hAnsi="Times New Roman" w:cs="Times New Roman"/>
          <w:b/>
          <w:bCs/>
          <w:i/>
          <w:spacing w:val="-2"/>
          <w:sz w:val="24"/>
          <w:szCs w:val="24"/>
          <w:lang w:eastAsia="ru-RU"/>
        </w:rPr>
      </w:pPr>
      <w:r w:rsidRPr="00407082">
        <w:rPr>
          <w:rFonts w:ascii="Times New Roman" w:hAnsi="Times New Roman" w:cs="Times New Roman"/>
          <w:b/>
          <w:bCs/>
          <w:i/>
          <w:spacing w:val="-2"/>
          <w:sz w:val="24"/>
          <w:szCs w:val="24"/>
          <w:lang w:eastAsia="ru-RU"/>
        </w:rPr>
        <w:t>Судження щодо операцій, подій або умов за відсутності конкретних МСФЗ</w:t>
      </w:r>
    </w:p>
    <w:p w14:paraId="4CE6DB79"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Якщо немає МСФЗ, який конкретно застосовується до операції, іншої події або умови, керівництво Товариства застосовує судження під час розроблення та застосування облікової політики, щоб інформація була доречною для потреб користувачів для прийняття економічних рішень та достовірною, у тому значенні, що фінансова звітність:</w:t>
      </w:r>
    </w:p>
    <w:p w14:paraId="4F7E937D"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0"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подає достовірно фінансовий стан, фінансові результати діяльності та грошові потоки Товариства;</w:t>
      </w:r>
    </w:p>
    <w:p w14:paraId="45ECF6C8"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0"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відображає економічну сутність операцій, інших подій або умов, а не лише юридичну форму;</w:t>
      </w:r>
    </w:p>
    <w:p w14:paraId="2EC41E5D"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0"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є нейтральною, тобто вільною від упереджень;</w:t>
      </w:r>
    </w:p>
    <w:p w14:paraId="34CDA91B"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0"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є повною в усіх суттєвих аспектах.</w:t>
      </w:r>
    </w:p>
    <w:p w14:paraId="50DD4A0C"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Під час здійснення судження керівництво Товариства посилається на прийнятність наведених далі джерел та враховує їх у низхідному порядку:</w:t>
      </w:r>
    </w:p>
    <w:p w14:paraId="546E9503" w14:textId="77777777" w:rsidR="00A215FF" w:rsidRPr="00407082" w:rsidRDefault="00A215FF" w:rsidP="00A215FF">
      <w:pPr>
        <w:widowControl w:val="0"/>
        <w:numPr>
          <w:ilvl w:val="0"/>
          <w:numId w:val="46"/>
        </w:numPr>
        <w:tabs>
          <w:tab w:val="left" w:pos="993"/>
        </w:tabs>
        <w:spacing w:after="0" w:line="240" w:lineRule="auto"/>
        <w:ind w:left="0" w:firstLine="709"/>
        <w:rPr>
          <w:rFonts w:ascii="Times New Roman" w:hAnsi="Times New Roman" w:cs="Times New Roman"/>
          <w:bCs/>
          <w:sz w:val="24"/>
          <w:szCs w:val="24"/>
          <w:lang w:eastAsia="ru-RU"/>
        </w:rPr>
      </w:pPr>
      <w:r w:rsidRPr="00407082">
        <w:rPr>
          <w:rFonts w:ascii="Times New Roman" w:hAnsi="Times New Roman" w:cs="Times New Roman"/>
          <w:bCs/>
          <w:sz w:val="24"/>
          <w:szCs w:val="24"/>
          <w:lang w:eastAsia="ru-RU"/>
        </w:rPr>
        <w:t>вимоги в МСФЗ, у яких ідеться про подібні та пов’язані з ними питання;</w:t>
      </w:r>
    </w:p>
    <w:p w14:paraId="31576816" w14:textId="77777777" w:rsidR="00A215FF" w:rsidRPr="00407082" w:rsidRDefault="00A215FF" w:rsidP="00A215FF">
      <w:pPr>
        <w:widowControl w:val="0"/>
        <w:numPr>
          <w:ilvl w:val="0"/>
          <w:numId w:val="46"/>
        </w:numPr>
        <w:tabs>
          <w:tab w:val="left" w:pos="993"/>
        </w:tabs>
        <w:spacing w:after="0" w:line="240" w:lineRule="auto"/>
        <w:ind w:left="0" w:firstLine="709"/>
        <w:rPr>
          <w:rFonts w:ascii="Times New Roman" w:hAnsi="Times New Roman" w:cs="Times New Roman"/>
          <w:bCs/>
          <w:sz w:val="24"/>
          <w:szCs w:val="24"/>
          <w:lang w:eastAsia="ru-RU"/>
        </w:rPr>
      </w:pPr>
      <w:r w:rsidRPr="00407082">
        <w:rPr>
          <w:rFonts w:ascii="Times New Roman" w:hAnsi="Times New Roman" w:cs="Times New Roman"/>
          <w:bCs/>
          <w:sz w:val="24"/>
          <w:szCs w:val="24"/>
          <w:lang w:eastAsia="ru-RU"/>
        </w:rPr>
        <w:t>визначення, критерії визнання та концепції оцінки активів, зобов’язань, доходів та витрат у Концептуальній основі фінансової звітності.</w:t>
      </w:r>
    </w:p>
    <w:p w14:paraId="0140DF39"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Під час здійснення судження керівництво Товариства враховує найостанніші положення інших органів, що розробляють та затверджують стандарти, які застосовують подібну концептуальну основу для розроблення стандартів, іншу професійну літературу з обліку та прийняті галузеві практики, тією мірою, якою вони не суперечать вищезазначеним джерелам. </w:t>
      </w:r>
    </w:p>
    <w:p w14:paraId="30C04F45"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lang w:eastAsia="ru-RU"/>
        </w:rPr>
      </w:pPr>
      <w:r w:rsidRPr="00407082">
        <w:rPr>
          <w:rFonts w:ascii="Times New Roman" w:hAnsi="Times New Roman" w:cs="Times New Roman"/>
          <w:sz w:val="24"/>
          <w:szCs w:val="24"/>
          <w:lang w:eastAsia="ru-RU"/>
        </w:rPr>
        <w:t>Операції, що не регламентовані МСФЗ, в звітному періоді не здійснювались.</w:t>
      </w:r>
    </w:p>
    <w:p w14:paraId="5CADE16F" w14:textId="77777777" w:rsidR="00A215FF" w:rsidRPr="00407082" w:rsidRDefault="00A215FF" w:rsidP="00A215FF">
      <w:pPr>
        <w:pStyle w:val="2"/>
        <w:keepNext w:val="0"/>
        <w:keepLines w:val="0"/>
        <w:widowControl w:val="0"/>
        <w:spacing w:after="0" w:line="240" w:lineRule="auto"/>
        <w:ind w:left="0" w:firstLine="0"/>
        <w:rPr>
          <w:rFonts w:ascii="Times New Roman" w:hAnsi="Times New Roman" w:cs="Times New Roman"/>
          <w:color w:val="auto"/>
          <w:szCs w:val="24"/>
        </w:rPr>
      </w:pPr>
      <w:r w:rsidRPr="00407082">
        <w:rPr>
          <w:rFonts w:ascii="Times New Roman" w:hAnsi="Times New Roman" w:cs="Times New Roman"/>
          <w:i/>
          <w:color w:val="auto"/>
          <w:szCs w:val="24"/>
        </w:rPr>
        <w:t xml:space="preserve">Судження щодо справедливої вартості активів Товариства </w:t>
      </w:r>
    </w:p>
    <w:p w14:paraId="15AE3CB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Справедлива вартість інвестицій, що активно обертаються на організованих фінансових ринках, розраховується на основі поточної ринкової вартості на момент закриття торгів на звітну дату. В інших випадках оцінка справедливої вартості ґрунтується на судженнях щодо передбачуваних майбутніх грошових потоків, існуючої економічної ситуації, ризиків, властивих різним фінансовим інструментам, та інших факторів з врахуванням вимог МСФЗ 13 «Оцінка справедливої вартості».</w:t>
      </w:r>
    </w:p>
    <w:p w14:paraId="585C5BD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Керівництво Товариства вважає, що облікові оцінки та припущення, які мають стосунок до оцінки фінансових інструментів, де ринкові котирування не доступні, є ключовим джерелом невизначеності оцінок, тому що:  </w:t>
      </w:r>
    </w:p>
    <w:p w14:paraId="6A3B869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а).вони з високим ступенем ймовірності зазнають змін з плином часу, оскільки оцінки базуються на припущеннях керівництва щодо відсоткових ставок, </w:t>
      </w:r>
      <w:proofErr w:type="spellStart"/>
      <w:r w:rsidRPr="00407082">
        <w:rPr>
          <w:rFonts w:ascii="Times New Roman" w:hAnsi="Times New Roman" w:cs="Times New Roman"/>
          <w:sz w:val="24"/>
          <w:szCs w:val="24"/>
        </w:rPr>
        <w:t>волатильності</w:t>
      </w:r>
      <w:proofErr w:type="spellEnd"/>
      <w:r w:rsidRPr="00407082">
        <w:rPr>
          <w:rFonts w:ascii="Times New Roman" w:hAnsi="Times New Roman" w:cs="Times New Roman"/>
          <w:sz w:val="24"/>
          <w:szCs w:val="24"/>
        </w:rPr>
        <w:t xml:space="preserve">, змін валютних курсів, показників кредитоспроможності контрагентів, коригувань під час оцінки інструментів, а також </w:t>
      </w:r>
      <w:r w:rsidRPr="00407082">
        <w:rPr>
          <w:rFonts w:ascii="Times New Roman" w:hAnsi="Times New Roman" w:cs="Times New Roman"/>
          <w:sz w:val="24"/>
          <w:szCs w:val="24"/>
        </w:rPr>
        <w:lastRenderedPageBreak/>
        <w:t xml:space="preserve">специфічних особливостей операцій; та  </w:t>
      </w:r>
    </w:p>
    <w:p w14:paraId="08A7400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б).вплив зміни в оцінках на активи, відображені в звіті про фінансовий стан, а також на доходи (витрати) може бути значним. </w:t>
      </w:r>
    </w:p>
    <w:p w14:paraId="134EFE1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Якби керівництво Товариства використовувало інші припущення щодо відсоткових ставок, </w:t>
      </w:r>
      <w:proofErr w:type="spellStart"/>
      <w:r w:rsidRPr="00407082">
        <w:rPr>
          <w:rFonts w:ascii="Times New Roman" w:hAnsi="Times New Roman" w:cs="Times New Roman"/>
          <w:sz w:val="24"/>
          <w:szCs w:val="24"/>
        </w:rPr>
        <w:t>волатильності</w:t>
      </w:r>
      <w:proofErr w:type="spellEnd"/>
      <w:r w:rsidRPr="00407082">
        <w:rPr>
          <w:rFonts w:ascii="Times New Roman" w:hAnsi="Times New Roman" w:cs="Times New Roman"/>
          <w:sz w:val="24"/>
          <w:szCs w:val="24"/>
        </w:rPr>
        <w:t xml:space="preserve">, курсів обміну валют, кредитного рейтингу контрагента, дати оферти і коригувань під час оцінки інструментів, більша або менша зміна в оцінці вартості фінансових інструментів у разі відсутності ринкових котирувань мала б істотний вплив на відображений у фінансовій звітності чистий прибуток та збиток. </w:t>
      </w:r>
    </w:p>
    <w:p w14:paraId="58778EA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Використання різних маркетингових припущень та/або методів оцінки також може мати значний вплив на передбачувану справедливу вартість.  </w:t>
      </w:r>
    </w:p>
    <w:p w14:paraId="7DA78622"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i/>
          <w:color w:val="auto"/>
          <w:szCs w:val="24"/>
        </w:rPr>
      </w:pPr>
    </w:p>
    <w:p w14:paraId="1ED1C9C7"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i/>
          <w:color w:val="auto"/>
          <w:szCs w:val="24"/>
        </w:rPr>
        <w:t xml:space="preserve">Судження щодо очікуваних термінів утримування фінансових інструментів </w:t>
      </w:r>
    </w:p>
    <w:p w14:paraId="7136A1D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Керівництво Товариства застосовує професійне судження щодо термінів утримання фінансових інструментів, що входять до складу фінансових активів. Професійне судження за цим питанням ґрунтується на оцінці ризиків фінансового інструменту, його прибутковості й динаміці та інших факторах. Проте існують невизначеності, які можуть бути пов’язані з призупиненням обігу цінних паперів, що не є підконтрольним керівництву Товариства фактором і може суттєво вплинути на оцінку фінансових інструментів. </w:t>
      </w:r>
    </w:p>
    <w:p w14:paraId="57EBD168" w14:textId="77777777" w:rsidR="00A215FF" w:rsidRPr="00407082" w:rsidRDefault="00A215FF" w:rsidP="00A215FF">
      <w:pPr>
        <w:widowControl w:val="0"/>
        <w:shd w:val="clear" w:color="auto" w:fill="FFFFFF"/>
        <w:spacing w:after="0" w:line="240" w:lineRule="auto"/>
        <w:rPr>
          <w:rFonts w:ascii="Times New Roman" w:hAnsi="Times New Roman" w:cs="Times New Roman"/>
          <w:b/>
          <w:i/>
          <w:sz w:val="24"/>
          <w:szCs w:val="24"/>
        </w:rPr>
      </w:pPr>
      <w:r w:rsidRPr="00407082">
        <w:rPr>
          <w:rFonts w:ascii="Times New Roman" w:hAnsi="Times New Roman" w:cs="Times New Roman"/>
          <w:b/>
          <w:i/>
          <w:sz w:val="24"/>
          <w:szCs w:val="24"/>
        </w:rPr>
        <w:t>Використання ставок дисконтування</w:t>
      </w:r>
    </w:p>
    <w:p w14:paraId="0CCD5907" w14:textId="77777777" w:rsidR="00A215FF" w:rsidRPr="00407082" w:rsidRDefault="00A215FF" w:rsidP="00A215FF">
      <w:pPr>
        <w:pStyle w:val="11"/>
        <w:widowControl w:val="0"/>
        <w:jc w:val="both"/>
      </w:pPr>
      <w:r w:rsidRPr="00407082">
        <w:t>Ставка дисконту - це процентна ставка, яка використовується для перерахунку майбутніх потоків доходів в єдине значення теперішньої (поточної) вартості, яка є базою для визначення ринкової вартості бізнесу. З економічної точки зору, в ролі ставки дисконту є бажана інвестору ставка доходу на вкладений капітал у відповідні з рівнем ризику подібні об'єкти інвестування, або - ставка доходу за альтернативними варіантами інвестицій із зіставляння рівня ризику на дату оцінки. Ставка дисконту має визначатися з урахуванням трьох факторів:</w:t>
      </w:r>
    </w:p>
    <w:p w14:paraId="3CDD17A4" w14:textId="77777777" w:rsidR="00A215FF" w:rsidRPr="00407082" w:rsidRDefault="00A215FF" w:rsidP="00A215FF">
      <w:pPr>
        <w:pStyle w:val="11"/>
        <w:widowControl w:val="0"/>
        <w:jc w:val="both"/>
      </w:pPr>
      <w:r w:rsidRPr="00407082">
        <w:t>а) вартості грошей у часі;</w:t>
      </w:r>
    </w:p>
    <w:p w14:paraId="08E0CDF7" w14:textId="77777777" w:rsidR="00A215FF" w:rsidRPr="00407082" w:rsidRDefault="00A215FF" w:rsidP="00A215FF">
      <w:pPr>
        <w:pStyle w:val="11"/>
        <w:widowControl w:val="0"/>
        <w:jc w:val="both"/>
      </w:pPr>
      <w:r w:rsidRPr="00407082">
        <w:t>б) вартості джерел, які залучаються для фінансування інвестиційного проекту, які вимагають різні рівні компенсації;</w:t>
      </w:r>
    </w:p>
    <w:p w14:paraId="334A38F9" w14:textId="77777777" w:rsidR="00A215FF" w:rsidRPr="00407082" w:rsidRDefault="00A215FF" w:rsidP="00A215FF">
      <w:pPr>
        <w:pStyle w:val="11"/>
        <w:widowControl w:val="0"/>
        <w:jc w:val="both"/>
      </w:pPr>
      <w:r w:rsidRPr="00407082">
        <w:t>в) фактору ризику або міри ймовірності отримання очікуваних у майбутньому доходів.</w:t>
      </w:r>
    </w:p>
    <w:p w14:paraId="417883C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Товариство у звітному періоді використовувало наступні ставки дисконту:</w:t>
      </w:r>
    </w:p>
    <w:p w14:paraId="4764ECB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для кредиторської заборгованості – 9,2%, 8,4, 8,3%, 8,2%8,1%, 8%, 7,9%, 7,8%, 7,7%, 7,5% та7,3%, вартість короткострокових кредитів за даними статистичної звітності банків України (без урахування овердрафту) на дати їх виникнення.</w:t>
      </w:r>
    </w:p>
    <w:p w14:paraId="05D93C5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Інформація, що використана для визначення ставки одержана з офіційного сайту НБУ за посиланням: </w:t>
      </w:r>
      <w:hyperlink r:id="rId6" w:anchor="1ms" w:history="1">
        <w:r w:rsidRPr="00407082">
          <w:rPr>
            <w:rStyle w:val="ad"/>
            <w:rFonts w:ascii="Times New Roman" w:eastAsia="Batang" w:hAnsi="Times New Roman"/>
            <w:color w:val="auto"/>
            <w:sz w:val="24"/>
            <w:szCs w:val="24"/>
          </w:rPr>
          <w:t>https://www.bank.gov.ua/statistic/sector-financial/data-sector-financial#1ms</w:t>
        </w:r>
      </w:hyperlink>
      <w:r w:rsidRPr="00407082">
        <w:rPr>
          <w:rFonts w:ascii="Times New Roman" w:hAnsi="Times New Roman" w:cs="Times New Roman"/>
          <w:sz w:val="24"/>
          <w:szCs w:val="24"/>
        </w:rPr>
        <w:t xml:space="preserve"> розділ «</w:t>
      </w:r>
      <w:hyperlink r:id="rId7" w:history="1">
        <w:r w:rsidRPr="00407082">
          <w:rPr>
            <w:rStyle w:val="ad"/>
            <w:rFonts w:ascii="Times New Roman" w:eastAsia="Batang" w:hAnsi="Times New Roman"/>
            <w:color w:val="auto"/>
            <w:sz w:val="24"/>
            <w:szCs w:val="24"/>
            <w:u w:val="none"/>
          </w:rPr>
          <w:t>Вартість кредитів за даними статистичної звітності банків України (без урахування овердрафту)</w:t>
        </w:r>
      </w:hyperlink>
      <w:r w:rsidRPr="00407082">
        <w:rPr>
          <w:rFonts w:ascii="Times New Roman" w:hAnsi="Times New Roman" w:cs="Times New Roman"/>
          <w:sz w:val="24"/>
          <w:szCs w:val="24"/>
        </w:rPr>
        <w:t>».</w:t>
      </w:r>
    </w:p>
    <w:p w14:paraId="79ED6B23"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i/>
          <w:color w:val="auto"/>
          <w:szCs w:val="24"/>
        </w:rPr>
      </w:pPr>
    </w:p>
    <w:p w14:paraId="24341620"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i/>
          <w:color w:val="auto"/>
          <w:szCs w:val="24"/>
        </w:rPr>
        <w:t xml:space="preserve">Судження щодо виявлення ознак знецінення активів </w:t>
      </w:r>
    </w:p>
    <w:p w14:paraId="7D419F90" w14:textId="77777777" w:rsidR="00A215FF" w:rsidRPr="00407082" w:rsidRDefault="00A215FF" w:rsidP="00A215FF">
      <w:pPr>
        <w:pStyle w:val="StyleABC-paragrahinNotesBold1"/>
        <w:widowControl w:val="0"/>
        <w:spacing w:after="0"/>
        <w:rPr>
          <w:rFonts w:ascii="Times New Roman" w:hAnsi="Times New Roman"/>
          <w:b w:val="0"/>
          <w:bCs w:val="0"/>
          <w:sz w:val="24"/>
          <w:szCs w:val="24"/>
          <w:lang w:val="uk-UA"/>
        </w:rPr>
      </w:pPr>
      <w:r w:rsidRPr="00407082">
        <w:rPr>
          <w:rFonts w:ascii="Times New Roman" w:hAnsi="Times New Roman"/>
          <w:b w:val="0"/>
          <w:sz w:val="24"/>
          <w:szCs w:val="24"/>
          <w:lang w:val="uk-UA"/>
        </w:rPr>
        <w:t xml:space="preserve">Відносно </w:t>
      </w:r>
      <w:r w:rsidRPr="00407082">
        <w:rPr>
          <w:rFonts w:ascii="Times New Roman" w:hAnsi="Times New Roman"/>
          <w:b w:val="0"/>
          <w:bCs w:val="0"/>
          <w:sz w:val="24"/>
          <w:szCs w:val="24"/>
          <w:lang w:val="uk-UA"/>
        </w:rPr>
        <w:t xml:space="preserve">фінансових активів, які оцінюються за амортизованою вартістю, Товариство на дату виникнення фінансових активів та на кожну звітну дату визначає рівень кредитного ризику. </w:t>
      </w:r>
    </w:p>
    <w:p w14:paraId="599364A0" w14:textId="77777777" w:rsidR="00A215FF" w:rsidRPr="00407082" w:rsidRDefault="00A215FF" w:rsidP="00A215FF">
      <w:pPr>
        <w:pStyle w:val="StyleABC-paragrahinNotesBold1"/>
        <w:widowControl w:val="0"/>
        <w:spacing w:after="0"/>
        <w:rPr>
          <w:rFonts w:ascii="Times New Roman" w:hAnsi="Times New Roman"/>
          <w:b w:val="0"/>
          <w:bCs w:val="0"/>
          <w:sz w:val="24"/>
          <w:szCs w:val="24"/>
          <w:lang w:val="uk-UA"/>
        </w:rPr>
      </w:pPr>
      <w:r w:rsidRPr="00407082">
        <w:rPr>
          <w:rFonts w:ascii="Times New Roman" w:hAnsi="Times New Roman"/>
          <w:b w:val="0"/>
          <w:bCs w:val="0"/>
          <w:sz w:val="24"/>
          <w:szCs w:val="24"/>
          <w:lang w:val="uk-UA"/>
        </w:rPr>
        <w:t xml:space="preserve">Товариство визнає резерв під збитки для очікуваних кредитних збитків за фінансовими активами, які оцінюються за амортизованою вартістю, у розмірі очікуваних кредитних збитків за весь строк дії фінансового активу (при значному збільшенні кредитного ризику/для кредитно-знецінених фінансових активів) або 12-місячними очікуваними кредитними збитками (у разі незначного зростання кредитного ризику). </w:t>
      </w:r>
    </w:p>
    <w:p w14:paraId="06883E26" w14:textId="77777777" w:rsidR="00A215FF" w:rsidRPr="00407082" w:rsidRDefault="00A215FF" w:rsidP="00A215FF">
      <w:pPr>
        <w:pStyle w:val="StyleABC-paragrahinNotesBold1"/>
        <w:widowControl w:val="0"/>
        <w:spacing w:after="0"/>
        <w:rPr>
          <w:rFonts w:ascii="Times New Roman" w:hAnsi="Times New Roman"/>
          <w:b w:val="0"/>
          <w:bCs w:val="0"/>
          <w:sz w:val="24"/>
          <w:szCs w:val="24"/>
          <w:lang w:val="uk-UA"/>
        </w:rPr>
      </w:pPr>
      <w:r w:rsidRPr="00407082">
        <w:rPr>
          <w:rFonts w:ascii="Times New Roman" w:hAnsi="Times New Roman"/>
          <w:b w:val="0"/>
          <w:bCs w:val="0"/>
          <w:sz w:val="24"/>
          <w:szCs w:val="24"/>
          <w:lang w:val="uk-UA"/>
        </w:rPr>
        <w:tab/>
        <w:t>Зазвичай очікується, що очікувані кредитні збитки за весь строк дії мають бути визнані до того, як фінансовий інструмент стане прострочений. Як правило, кредитний ризик значно зростає ще до того, як фінансовий інструмент стане простроченим або буде помічено інші чинники затримки платежів, що є специфічними для позичальника, (наприклад, здійснення модифікації або реструктуризації).</w:t>
      </w:r>
    </w:p>
    <w:p w14:paraId="33C4DA1F" w14:textId="77777777" w:rsidR="00A215FF" w:rsidRPr="00407082" w:rsidRDefault="00A215FF" w:rsidP="00A215FF">
      <w:pPr>
        <w:pStyle w:val="Default"/>
        <w:widowControl w:val="0"/>
        <w:jc w:val="both"/>
        <w:rPr>
          <w:color w:val="auto"/>
        </w:rPr>
      </w:pPr>
      <w:r w:rsidRPr="00407082">
        <w:rPr>
          <w:color w:val="auto"/>
        </w:rPr>
        <w:lastRenderedPageBreak/>
        <w:tab/>
        <w:t xml:space="preserve">Кредитний ризик за фінансовим інструментом вважається низьким, якщо фінансовий інструмент має низький ризик настання дефолту, позичальник має потужній потенціал виконувати свої договірні зобов'язання щодо грошових потоків у короткостроковій перспективі, а несприятливі зміни в економічних і ділових умовах у довгостроковій перспективі можуть знизити, але не обов’язково здатність позичальника виконувати свої зобов'язання щодо договірних грошових потоків. </w:t>
      </w:r>
    </w:p>
    <w:p w14:paraId="21F0B872" w14:textId="77777777" w:rsidR="00A215FF" w:rsidRPr="00407082" w:rsidRDefault="00A215FF" w:rsidP="00A215FF">
      <w:pPr>
        <w:pStyle w:val="Default"/>
        <w:widowControl w:val="0"/>
        <w:jc w:val="both"/>
        <w:rPr>
          <w:color w:val="auto"/>
        </w:rPr>
      </w:pPr>
      <w:r w:rsidRPr="00407082">
        <w:rPr>
          <w:color w:val="auto"/>
        </w:rPr>
        <w:tab/>
        <w:t>Фінансові інструменти не вважаються такими, що мають низький кредитний ризик лише на підставі того, що ризик дефолту за ними є нижчим, ніж ризик дефолту за іншими фінансовими інструментами Товариства або ніж кредитний ризик юрисдикції, в якій Товариство здійснює діяльність.</w:t>
      </w:r>
    </w:p>
    <w:p w14:paraId="2AE0B772" w14:textId="77777777" w:rsidR="00A215FF" w:rsidRPr="00407082" w:rsidRDefault="00A215FF" w:rsidP="00A215FF">
      <w:pPr>
        <w:pStyle w:val="Default"/>
        <w:widowControl w:val="0"/>
        <w:jc w:val="both"/>
        <w:rPr>
          <w:color w:val="auto"/>
        </w:rPr>
      </w:pPr>
      <w:r w:rsidRPr="00407082">
        <w:rPr>
          <w:color w:val="auto"/>
        </w:rPr>
        <w:tab/>
        <w:t>Очікувані кредитні збитки за весь строк дії не визнаються за фінансовим інструментом просто на підставі того, що він вважався інструментом із низьким кредитним ризиком у попередньому звітному періоді, але не вважається таким станом на звітну дату. У такому випадку Товариство з'ясовує, чи мало місце значне зростання кредитного ризику з моменту первісного визнання, а отже чи постала потреба у визнанні очікуваних кредитних збитків за весь строк дії.</w:t>
      </w:r>
    </w:p>
    <w:p w14:paraId="09EA5594" w14:textId="77777777" w:rsidR="00A215FF" w:rsidRPr="00407082" w:rsidRDefault="00A215FF" w:rsidP="00A215FF">
      <w:pPr>
        <w:pStyle w:val="Default"/>
        <w:widowControl w:val="0"/>
        <w:jc w:val="both"/>
        <w:rPr>
          <w:color w:val="auto"/>
        </w:rPr>
      </w:pPr>
      <w:r w:rsidRPr="00407082">
        <w:rPr>
          <w:color w:val="auto"/>
        </w:rPr>
        <w:tab/>
        <w:t>Очікувані кредитні збитки відображають власні очікування Товариства щодо кредитних збитків.</w:t>
      </w:r>
    </w:p>
    <w:p w14:paraId="7DE1B4F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 кожну звітну дату Товариство проводить аналіз дебіторської заборгованості, іншої дебіторської заборгованості та інших фінансових активів на предмет наявності ознак їх знецінення. Кредитний ризик визнається виходячи з власного професійного судження керівництва за наявності об’єктивних даних, що свідчать про зменшення передбачуваних майбутніх грошових потоків з застосуванням матричного методу, при якому показники імовірності дефолту боржника та очікуваного рівня збитків агреговані у єдиний коефіцієнт – фактор збитковості , затверджений в облікової політиці підприємства, або на підставі звіту суб'єкта оціночної діяльності, що має відповідний сертифікат . </w:t>
      </w:r>
    </w:p>
    <w:p w14:paraId="56E8CD16"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 xml:space="preserve">6.Розкриття інформації щодо використання справедливої вартості </w:t>
      </w:r>
    </w:p>
    <w:p w14:paraId="3C109EFB"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6.1. Методики оцінювання та вхідні дані, використані для складання оцінок за справедливою вартістю</w:t>
      </w:r>
    </w:p>
    <w:p w14:paraId="64AFE2CA"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Товариство здійснює виключно безперервні оцінки справедливої вартості активів та зобов’язань, тобто такі оцінки, які вимагаються МСФЗ 9 «Фінансові інструменти» та МСФЗ 13 «Оцінка справедливої вартості» у звіті про фінансовий стан на кінець кожного звітного періоду. Товариство відбирає вхідні дані, які відповідають характеристикам активу чи зобов'язання, що їх брали б до уваги учасники ринку в операції з активом чи зобов'язанням.</w:t>
      </w:r>
    </w:p>
    <w:p w14:paraId="4A9C56E5"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r w:rsidRPr="00407082">
        <w:rPr>
          <w:rFonts w:ascii="Times New Roman" w:hAnsi="Times New Roman" w:cs="Times New Roman"/>
          <w:sz w:val="24"/>
          <w:szCs w:val="24"/>
        </w:rPr>
        <w:t>Активи, що оцінюються за справедливою вартістю, Товариство поділяє на нижческазані класи активів, яким притаманні відповідні методики та методи оцінювання.</w:t>
      </w:r>
    </w:p>
    <w:p w14:paraId="6ABE5E2A"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rPr>
      </w:pPr>
    </w:p>
    <w:tbl>
      <w:tblPr>
        <w:tblStyle w:val="TableGrid"/>
        <w:tblW w:w="10490" w:type="dxa"/>
        <w:tblInd w:w="-5" w:type="dxa"/>
        <w:tblCellMar>
          <w:top w:w="5" w:type="dxa"/>
          <w:left w:w="106" w:type="dxa"/>
          <w:right w:w="50" w:type="dxa"/>
        </w:tblCellMar>
        <w:tblLook w:val="04A0" w:firstRow="1" w:lastRow="0" w:firstColumn="1" w:lastColumn="0" w:noHBand="0" w:noVBand="1"/>
      </w:tblPr>
      <w:tblGrid>
        <w:gridCol w:w="2362"/>
        <w:gridCol w:w="4084"/>
        <w:gridCol w:w="2045"/>
        <w:gridCol w:w="1999"/>
      </w:tblGrid>
      <w:tr w:rsidR="00A215FF" w:rsidRPr="00407082" w14:paraId="6E492BF9" w14:textId="77777777" w:rsidTr="007E37AA">
        <w:trPr>
          <w:trHeight w:val="518"/>
        </w:trPr>
        <w:tc>
          <w:tcPr>
            <w:tcW w:w="2362" w:type="dxa"/>
            <w:tcBorders>
              <w:top w:val="single" w:sz="4" w:space="0" w:color="000000"/>
              <w:left w:val="single" w:sz="4" w:space="0" w:color="000000"/>
              <w:bottom w:val="single" w:sz="4" w:space="0" w:color="000000"/>
              <w:right w:val="single" w:sz="4" w:space="0" w:color="000000"/>
            </w:tcBorders>
          </w:tcPr>
          <w:p w14:paraId="242F5C55"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b/>
                <w:sz w:val="24"/>
                <w:szCs w:val="24"/>
              </w:rPr>
              <w:t xml:space="preserve">Класи активів та зобов’язань </w:t>
            </w:r>
          </w:p>
        </w:tc>
        <w:tc>
          <w:tcPr>
            <w:tcW w:w="4084" w:type="dxa"/>
            <w:tcBorders>
              <w:top w:val="single" w:sz="4" w:space="0" w:color="000000"/>
              <w:left w:val="single" w:sz="4" w:space="0" w:color="000000"/>
              <w:bottom w:val="single" w:sz="4" w:space="0" w:color="000000"/>
              <w:right w:val="single" w:sz="4" w:space="0" w:color="000000"/>
            </w:tcBorders>
          </w:tcPr>
          <w:p w14:paraId="47F5F202"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b/>
                <w:sz w:val="24"/>
                <w:szCs w:val="24"/>
              </w:rPr>
              <w:t xml:space="preserve">Методики оцінювання </w:t>
            </w:r>
          </w:p>
        </w:tc>
        <w:tc>
          <w:tcPr>
            <w:tcW w:w="2045" w:type="dxa"/>
            <w:tcBorders>
              <w:top w:val="single" w:sz="4" w:space="0" w:color="000000"/>
              <w:left w:val="single" w:sz="4" w:space="0" w:color="000000"/>
              <w:bottom w:val="single" w:sz="4" w:space="0" w:color="000000"/>
              <w:right w:val="single" w:sz="4" w:space="0" w:color="000000"/>
            </w:tcBorders>
          </w:tcPr>
          <w:p w14:paraId="41521B5B"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b/>
                <w:sz w:val="24"/>
                <w:szCs w:val="24"/>
              </w:rPr>
              <w:t xml:space="preserve">Метод оцінки  </w:t>
            </w:r>
          </w:p>
        </w:tc>
        <w:tc>
          <w:tcPr>
            <w:tcW w:w="1999" w:type="dxa"/>
            <w:tcBorders>
              <w:top w:val="single" w:sz="4" w:space="0" w:color="000000"/>
              <w:left w:val="single" w:sz="4" w:space="0" w:color="000000"/>
              <w:bottom w:val="single" w:sz="4" w:space="0" w:color="000000"/>
              <w:right w:val="single" w:sz="4" w:space="0" w:color="000000"/>
            </w:tcBorders>
          </w:tcPr>
          <w:p w14:paraId="05F049BB"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b/>
                <w:sz w:val="24"/>
                <w:szCs w:val="24"/>
              </w:rPr>
              <w:t xml:space="preserve">Вихідні дані </w:t>
            </w:r>
          </w:p>
        </w:tc>
      </w:tr>
      <w:tr w:rsidR="00A215FF" w:rsidRPr="00407082" w14:paraId="43198D3A" w14:textId="77777777" w:rsidTr="007E37AA">
        <w:trPr>
          <w:trHeight w:val="1387"/>
        </w:trPr>
        <w:tc>
          <w:tcPr>
            <w:tcW w:w="2362" w:type="dxa"/>
            <w:tcBorders>
              <w:top w:val="single" w:sz="4" w:space="0" w:color="000000"/>
              <w:left w:val="single" w:sz="4" w:space="0" w:color="000000"/>
              <w:bottom w:val="single" w:sz="4" w:space="0" w:color="000000"/>
              <w:right w:val="single" w:sz="4" w:space="0" w:color="000000"/>
            </w:tcBorders>
          </w:tcPr>
          <w:p w14:paraId="0828F3A2"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Грошові кошти </w:t>
            </w:r>
          </w:p>
        </w:tc>
        <w:tc>
          <w:tcPr>
            <w:tcW w:w="4084" w:type="dxa"/>
            <w:tcBorders>
              <w:top w:val="single" w:sz="4" w:space="0" w:color="000000"/>
              <w:left w:val="single" w:sz="4" w:space="0" w:color="000000"/>
              <w:bottom w:val="single" w:sz="4" w:space="0" w:color="000000"/>
              <w:right w:val="single" w:sz="4" w:space="0" w:color="000000"/>
            </w:tcBorders>
          </w:tcPr>
          <w:p w14:paraId="26175137"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Первісна та подальша оцінка грошових коштів здійснюється за справедливою вартістю, яка дорівнює їх номінальній вартості </w:t>
            </w:r>
          </w:p>
        </w:tc>
        <w:tc>
          <w:tcPr>
            <w:tcW w:w="2045" w:type="dxa"/>
            <w:tcBorders>
              <w:top w:val="single" w:sz="4" w:space="0" w:color="000000"/>
              <w:left w:val="single" w:sz="4" w:space="0" w:color="000000"/>
              <w:bottom w:val="single" w:sz="4" w:space="0" w:color="000000"/>
              <w:right w:val="single" w:sz="4" w:space="0" w:color="000000"/>
            </w:tcBorders>
          </w:tcPr>
          <w:p w14:paraId="679369C5"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Ринковий </w:t>
            </w:r>
          </w:p>
        </w:tc>
        <w:tc>
          <w:tcPr>
            <w:tcW w:w="1999" w:type="dxa"/>
            <w:tcBorders>
              <w:top w:val="single" w:sz="4" w:space="0" w:color="000000"/>
              <w:left w:val="single" w:sz="4" w:space="0" w:color="000000"/>
              <w:bottom w:val="single" w:sz="4" w:space="0" w:color="000000"/>
              <w:right w:val="single" w:sz="4" w:space="0" w:color="000000"/>
            </w:tcBorders>
          </w:tcPr>
          <w:p w14:paraId="1D4D8CA6"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Офіційні курси НБУ </w:t>
            </w:r>
          </w:p>
        </w:tc>
      </w:tr>
    </w:tbl>
    <w:p w14:paraId="464BCA81" w14:textId="77777777" w:rsidR="00A215FF" w:rsidRPr="00407082" w:rsidRDefault="00A215FF" w:rsidP="00A215FF">
      <w:pPr>
        <w:widowControl w:val="0"/>
        <w:spacing w:after="0" w:line="240" w:lineRule="auto"/>
        <w:rPr>
          <w:rFonts w:ascii="Times New Roman" w:hAnsi="Times New Roman" w:cs="Times New Roman"/>
          <w:b/>
          <w:bCs/>
          <w:i/>
          <w:spacing w:val="-2"/>
          <w:sz w:val="24"/>
          <w:szCs w:val="24"/>
          <w:lang w:eastAsia="ru-RU"/>
        </w:rPr>
      </w:pPr>
    </w:p>
    <w:p w14:paraId="64A487EF" w14:textId="77777777" w:rsidR="00A215FF" w:rsidRPr="00407082" w:rsidRDefault="00A215FF" w:rsidP="00A215FF">
      <w:pPr>
        <w:widowControl w:val="0"/>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bCs/>
          <w:spacing w:val="-2"/>
          <w:sz w:val="24"/>
          <w:szCs w:val="24"/>
          <w:lang w:eastAsia="ru-RU"/>
        </w:rPr>
        <w:t>6.2. Рівень ієрархії справедливої вартості, до якого належать оцінки справедливої вартості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064"/>
        <w:gridCol w:w="1064"/>
        <w:gridCol w:w="1063"/>
        <w:gridCol w:w="1063"/>
        <w:gridCol w:w="1063"/>
        <w:gridCol w:w="1063"/>
        <w:gridCol w:w="1063"/>
        <w:gridCol w:w="1063"/>
      </w:tblGrid>
      <w:tr w:rsidR="00A215FF" w:rsidRPr="00407082" w14:paraId="02B25F51" w14:textId="77777777" w:rsidTr="007E37AA">
        <w:trPr>
          <w:trHeight w:val="1265"/>
        </w:trPr>
        <w:tc>
          <w:tcPr>
            <w:tcW w:w="1565" w:type="dxa"/>
          </w:tcPr>
          <w:p w14:paraId="16FFCA32"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eastAsia="Times New Roman" w:hAnsi="Times New Roman" w:cs="Times New Roman"/>
                <w:bCs/>
                <w:sz w:val="24"/>
                <w:szCs w:val="24"/>
              </w:rPr>
              <w:t xml:space="preserve">Класи активів та зобов’язань, оцінених </w:t>
            </w:r>
            <w:r w:rsidRPr="00407082">
              <w:rPr>
                <w:rFonts w:ascii="Times New Roman" w:eastAsia="Times New Roman" w:hAnsi="Times New Roman" w:cs="Times New Roman"/>
                <w:bCs/>
                <w:sz w:val="24"/>
                <w:szCs w:val="24"/>
              </w:rPr>
              <w:lastRenderedPageBreak/>
              <w:t>за справедливою вартістю</w:t>
            </w:r>
          </w:p>
        </w:tc>
        <w:tc>
          <w:tcPr>
            <w:tcW w:w="2068" w:type="dxa"/>
            <w:gridSpan w:val="2"/>
          </w:tcPr>
          <w:p w14:paraId="6DFCA8FE" w14:textId="77777777" w:rsidR="00A215FF" w:rsidRPr="00407082" w:rsidRDefault="00A215FF" w:rsidP="00A215FF">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07082">
              <w:rPr>
                <w:rFonts w:ascii="Times New Roman" w:eastAsia="Times New Roman" w:hAnsi="Times New Roman" w:cs="Times New Roman"/>
                <w:b/>
                <w:bCs/>
                <w:sz w:val="24"/>
                <w:szCs w:val="24"/>
              </w:rPr>
              <w:lastRenderedPageBreak/>
              <w:t>1 рівень</w:t>
            </w:r>
          </w:p>
          <w:p w14:paraId="10EC0765"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eastAsia="Times New Roman" w:hAnsi="Times New Roman" w:cs="Times New Roman"/>
                <w:sz w:val="24"/>
                <w:szCs w:val="24"/>
              </w:rPr>
              <w:t>(ті, що мають котирування, та спостережувані)</w:t>
            </w:r>
          </w:p>
        </w:tc>
        <w:tc>
          <w:tcPr>
            <w:tcW w:w="2232" w:type="dxa"/>
            <w:gridSpan w:val="2"/>
          </w:tcPr>
          <w:p w14:paraId="49E46F8E" w14:textId="77777777" w:rsidR="00A215FF" w:rsidRPr="00407082" w:rsidRDefault="00A215FF" w:rsidP="00A215FF">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07082">
              <w:rPr>
                <w:rFonts w:ascii="Times New Roman" w:eastAsia="Times New Roman" w:hAnsi="Times New Roman" w:cs="Times New Roman"/>
                <w:b/>
                <w:bCs/>
                <w:sz w:val="24"/>
                <w:szCs w:val="24"/>
              </w:rPr>
              <w:t>2 рівень</w:t>
            </w:r>
          </w:p>
          <w:p w14:paraId="5B986776"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eastAsia="Times New Roman" w:hAnsi="Times New Roman" w:cs="Times New Roman"/>
                <w:sz w:val="24"/>
                <w:szCs w:val="24"/>
              </w:rPr>
              <w:t>(ті, що не мають котирувань, але спостережувані)</w:t>
            </w:r>
          </w:p>
        </w:tc>
        <w:tc>
          <w:tcPr>
            <w:tcW w:w="2369" w:type="dxa"/>
            <w:gridSpan w:val="2"/>
          </w:tcPr>
          <w:p w14:paraId="00C601A6" w14:textId="77777777" w:rsidR="00A215FF" w:rsidRPr="00407082" w:rsidRDefault="00A215FF" w:rsidP="00A215FF">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07082">
              <w:rPr>
                <w:rFonts w:ascii="Times New Roman" w:eastAsia="Times New Roman" w:hAnsi="Times New Roman" w:cs="Times New Roman"/>
                <w:b/>
                <w:bCs/>
                <w:sz w:val="24"/>
                <w:szCs w:val="24"/>
              </w:rPr>
              <w:t>3 рівень</w:t>
            </w:r>
          </w:p>
          <w:p w14:paraId="4739E05F"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eastAsia="Times New Roman" w:hAnsi="Times New Roman" w:cs="Times New Roman"/>
                <w:sz w:val="24"/>
                <w:szCs w:val="24"/>
              </w:rPr>
              <w:t>(ті, що не мають котирувань і не є спостережуваними)</w:t>
            </w:r>
          </w:p>
        </w:tc>
        <w:tc>
          <w:tcPr>
            <w:tcW w:w="2138" w:type="dxa"/>
            <w:gridSpan w:val="2"/>
          </w:tcPr>
          <w:p w14:paraId="126176A8"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b/>
                <w:sz w:val="24"/>
                <w:szCs w:val="24"/>
                <w:lang w:eastAsia="ru-RU"/>
              </w:rPr>
            </w:pPr>
          </w:p>
          <w:p w14:paraId="4011B750"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Усього</w:t>
            </w:r>
          </w:p>
        </w:tc>
      </w:tr>
      <w:tr w:rsidR="00A215FF" w:rsidRPr="00407082" w14:paraId="40BF561C" w14:textId="77777777" w:rsidTr="007E37AA">
        <w:tc>
          <w:tcPr>
            <w:tcW w:w="1565" w:type="dxa"/>
          </w:tcPr>
          <w:p w14:paraId="0FFF6572" w14:textId="77777777" w:rsidR="00A215FF" w:rsidRPr="00407082" w:rsidRDefault="00A215FF" w:rsidP="00A215FF">
            <w:pPr>
              <w:widowControl w:val="0"/>
              <w:autoSpaceDE w:val="0"/>
              <w:autoSpaceDN w:val="0"/>
              <w:adjustRightInd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Дата оцінки</w:t>
            </w:r>
          </w:p>
        </w:tc>
        <w:tc>
          <w:tcPr>
            <w:tcW w:w="1026" w:type="dxa"/>
          </w:tcPr>
          <w:p w14:paraId="53E370AD"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31.12.2020</w:t>
            </w:r>
          </w:p>
        </w:tc>
        <w:tc>
          <w:tcPr>
            <w:tcW w:w="1042" w:type="dxa"/>
          </w:tcPr>
          <w:p w14:paraId="57667869"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bCs/>
                <w:sz w:val="24"/>
                <w:szCs w:val="24"/>
                <w:shd w:val="clear" w:color="auto" w:fill="FFFFFF"/>
              </w:rPr>
              <w:t>30.09.2021</w:t>
            </w:r>
          </w:p>
        </w:tc>
        <w:tc>
          <w:tcPr>
            <w:tcW w:w="1026" w:type="dxa"/>
          </w:tcPr>
          <w:p w14:paraId="11262CA3"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31.12.2020</w:t>
            </w:r>
          </w:p>
        </w:tc>
        <w:tc>
          <w:tcPr>
            <w:tcW w:w="1206" w:type="dxa"/>
          </w:tcPr>
          <w:p w14:paraId="008B308D"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bCs/>
                <w:sz w:val="24"/>
                <w:szCs w:val="24"/>
                <w:shd w:val="clear" w:color="auto" w:fill="FFFFFF"/>
              </w:rPr>
              <w:t>30.09.2021</w:t>
            </w:r>
          </w:p>
        </w:tc>
        <w:tc>
          <w:tcPr>
            <w:tcW w:w="1026" w:type="dxa"/>
          </w:tcPr>
          <w:p w14:paraId="76D241B3"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31.12.2020</w:t>
            </w:r>
          </w:p>
        </w:tc>
        <w:tc>
          <w:tcPr>
            <w:tcW w:w="1343" w:type="dxa"/>
          </w:tcPr>
          <w:p w14:paraId="7B2F5DDF"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bCs/>
                <w:sz w:val="24"/>
                <w:szCs w:val="24"/>
                <w:shd w:val="clear" w:color="auto" w:fill="FFFFFF"/>
              </w:rPr>
              <w:t>30.09.2021</w:t>
            </w:r>
          </w:p>
        </w:tc>
        <w:tc>
          <w:tcPr>
            <w:tcW w:w="1026" w:type="dxa"/>
          </w:tcPr>
          <w:p w14:paraId="63312454"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31.12.2020</w:t>
            </w:r>
          </w:p>
        </w:tc>
        <w:tc>
          <w:tcPr>
            <w:tcW w:w="1112" w:type="dxa"/>
          </w:tcPr>
          <w:p w14:paraId="6F4B8F24"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bCs/>
                <w:sz w:val="24"/>
                <w:szCs w:val="24"/>
                <w:shd w:val="clear" w:color="auto" w:fill="FFFFFF"/>
              </w:rPr>
              <w:t>30.09.2021</w:t>
            </w:r>
          </w:p>
        </w:tc>
      </w:tr>
      <w:tr w:rsidR="00A215FF" w:rsidRPr="00407082" w14:paraId="4AAA932F" w14:textId="77777777" w:rsidTr="007E37AA">
        <w:tc>
          <w:tcPr>
            <w:tcW w:w="1565" w:type="dxa"/>
          </w:tcPr>
          <w:p w14:paraId="075737BB" w14:textId="77777777" w:rsidR="00A215FF" w:rsidRPr="00407082" w:rsidRDefault="00A215FF" w:rsidP="00A215FF">
            <w:pPr>
              <w:widowControl w:val="0"/>
              <w:autoSpaceDE w:val="0"/>
              <w:autoSpaceDN w:val="0"/>
              <w:adjustRightInd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rPr>
              <w:t xml:space="preserve">Грошові кошти </w:t>
            </w:r>
          </w:p>
        </w:tc>
        <w:tc>
          <w:tcPr>
            <w:tcW w:w="1026" w:type="dxa"/>
          </w:tcPr>
          <w:p w14:paraId="3801C651"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c>
          <w:tcPr>
            <w:tcW w:w="1042" w:type="dxa"/>
          </w:tcPr>
          <w:p w14:paraId="3721F2E9"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c>
          <w:tcPr>
            <w:tcW w:w="1026" w:type="dxa"/>
          </w:tcPr>
          <w:p w14:paraId="2C70942F"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1 142</w:t>
            </w:r>
          </w:p>
        </w:tc>
        <w:tc>
          <w:tcPr>
            <w:tcW w:w="1206" w:type="dxa"/>
          </w:tcPr>
          <w:p w14:paraId="75F1AA1C"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483</w:t>
            </w:r>
          </w:p>
          <w:p w14:paraId="5317E89C"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c>
          <w:tcPr>
            <w:tcW w:w="1026" w:type="dxa"/>
          </w:tcPr>
          <w:p w14:paraId="57438D00"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c>
          <w:tcPr>
            <w:tcW w:w="1343" w:type="dxa"/>
          </w:tcPr>
          <w:p w14:paraId="55851B28"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c>
          <w:tcPr>
            <w:tcW w:w="1026" w:type="dxa"/>
          </w:tcPr>
          <w:p w14:paraId="6E6FA56B"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1 142</w:t>
            </w:r>
          </w:p>
        </w:tc>
        <w:tc>
          <w:tcPr>
            <w:tcW w:w="1112" w:type="dxa"/>
          </w:tcPr>
          <w:p w14:paraId="4C29FC8C"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483</w:t>
            </w:r>
          </w:p>
          <w:p w14:paraId="01CA5850"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p>
        </w:tc>
      </w:tr>
    </w:tbl>
    <w:p w14:paraId="0CDD4CAB"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b/>
          <w:bCs/>
          <w:spacing w:val="-2"/>
          <w:sz w:val="24"/>
          <w:szCs w:val="24"/>
        </w:rPr>
      </w:pPr>
    </w:p>
    <w:p w14:paraId="20D2F764" w14:textId="77777777" w:rsidR="00A215FF" w:rsidRPr="00407082" w:rsidRDefault="00A215FF" w:rsidP="00A215FF">
      <w:pPr>
        <w:widowControl w:val="0"/>
        <w:shd w:val="clear" w:color="auto" w:fill="FFFFFF"/>
        <w:autoSpaceDE w:val="0"/>
        <w:autoSpaceDN w:val="0"/>
        <w:adjustRightInd w:val="0"/>
        <w:spacing w:after="0" w:line="240" w:lineRule="auto"/>
        <w:rPr>
          <w:rFonts w:ascii="Times New Roman" w:hAnsi="Times New Roman" w:cs="Times New Roman"/>
          <w:b/>
          <w:bCs/>
          <w:spacing w:val="-2"/>
          <w:sz w:val="24"/>
          <w:szCs w:val="24"/>
        </w:rPr>
      </w:pPr>
      <w:r w:rsidRPr="00407082">
        <w:rPr>
          <w:rFonts w:ascii="Times New Roman" w:hAnsi="Times New Roman" w:cs="Times New Roman"/>
          <w:b/>
          <w:bCs/>
          <w:spacing w:val="-2"/>
          <w:sz w:val="24"/>
          <w:szCs w:val="24"/>
        </w:rPr>
        <w:t>6.3. Переміщення між рівнями ієрархії справедливої вартості</w:t>
      </w:r>
    </w:p>
    <w:p w14:paraId="586984CE" w14:textId="77777777" w:rsidR="00A215FF" w:rsidRPr="00407082" w:rsidRDefault="00A215FF" w:rsidP="00A215FF">
      <w:pPr>
        <w:widowControl w:val="0"/>
        <w:shd w:val="clear" w:color="auto" w:fill="FFFFFF"/>
        <w:autoSpaceDE w:val="0"/>
        <w:autoSpaceDN w:val="0"/>
        <w:adjustRightInd w:val="0"/>
        <w:spacing w:after="0" w:line="240" w:lineRule="auto"/>
        <w:ind w:firstLine="426"/>
        <w:rPr>
          <w:rFonts w:ascii="Times New Roman" w:hAnsi="Times New Roman" w:cs="Times New Roman"/>
          <w:bCs/>
          <w:spacing w:val="-2"/>
          <w:sz w:val="24"/>
          <w:szCs w:val="24"/>
        </w:rPr>
      </w:pPr>
      <w:r w:rsidRPr="00407082">
        <w:rPr>
          <w:rFonts w:ascii="Times New Roman" w:hAnsi="Times New Roman" w:cs="Times New Roman"/>
          <w:bCs/>
          <w:spacing w:val="-2"/>
          <w:sz w:val="24"/>
          <w:szCs w:val="24"/>
        </w:rPr>
        <w:t xml:space="preserve">У звітному періоді переведень між рівнями ієрархії справедливої вартості не відбувалось. </w:t>
      </w:r>
    </w:p>
    <w:p w14:paraId="6318A5A1"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rPr>
      </w:pPr>
    </w:p>
    <w:p w14:paraId="439706AD"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rPr>
      </w:pPr>
      <w:r w:rsidRPr="00407082">
        <w:rPr>
          <w:rFonts w:ascii="Times New Roman" w:hAnsi="Times New Roman" w:cs="Times New Roman"/>
          <w:b/>
          <w:bCs/>
          <w:spacing w:val="-2"/>
          <w:sz w:val="24"/>
          <w:szCs w:val="24"/>
        </w:rPr>
        <w:t>6.4. Інші розкриття, що вимагаються МСФЗ 13 «Оцінка справедливої вартості»</w:t>
      </w: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2793"/>
        <w:gridCol w:w="3195"/>
      </w:tblGrid>
      <w:tr w:rsidR="00A215FF" w:rsidRPr="00407082" w14:paraId="2A03CE41" w14:textId="77777777" w:rsidTr="007E37AA">
        <w:trPr>
          <w:trHeight w:val="377"/>
        </w:trPr>
        <w:tc>
          <w:tcPr>
            <w:tcW w:w="4492" w:type="dxa"/>
            <w:vMerge w:val="restart"/>
          </w:tcPr>
          <w:p w14:paraId="13E7F7FD"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5988" w:type="dxa"/>
            <w:gridSpan w:val="2"/>
          </w:tcPr>
          <w:p w14:paraId="45214FEB"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Справедлива вартість</w:t>
            </w:r>
          </w:p>
        </w:tc>
      </w:tr>
      <w:tr w:rsidR="00A215FF" w:rsidRPr="00407082" w14:paraId="1B4CD41A" w14:textId="77777777" w:rsidTr="007E37AA">
        <w:tc>
          <w:tcPr>
            <w:tcW w:w="4492" w:type="dxa"/>
            <w:vMerge/>
          </w:tcPr>
          <w:p w14:paraId="6F0C4BF5"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2793" w:type="dxa"/>
          </w:tcPr>
          <w:p w14:paraId="45CAE69F"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31.12.2020</w:t>
            </w:r>
          </w:p>
        </w:tc>
        <w:tc>
          <w:tcPr>
            <w:tcW w:w="3195" w:type="dxa"/>
          </w:tcPr>
          <w:p w14:paraId="13FE3BE7"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r w:rsidRPr="00407082">
              <w:rPr>
                <w:rFonts w:ascii="Times New Roman" w:hAnsi="Times New Roman" w:cs="Times New Roman"/>
                <w:b/>
                <w:bCs/>
                <w:sz w:val="24"/>
                <w:szCs w:val="24"/>
                <w:shd w:val="clear" w:color="auto" w:fill="FFFFFF"/>
              </w:rPr>
              <w:t>30.09.2021</w:t>
            </w:r>
          </w:p>
        </w:tc>
      </w:tr>
      <w:tr w:rsidR="00A215FF" w:rsidRPr="00407082" w14:paraId="51C34633" w14:textId="77777777" w:rsidTr="007E37AA">
        <w:tc>
          <w:tcPr>
            <w:tcW w:w="4492" w:type="dxa"/>
          </w:tcPr>
          <w:p w14:paraId="6D71B25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Cs/>
                <w:iCs/>
                <w:sz w:val="24"/>
                <w:szCs w:val="24"/>
              </w:rPr>
              <w:t>Грошові кошти</w:t>
            </w:r>
          </w:p>
        </w:tc>
        <w:tc>
          <w:tcPr>
            <w:tcW w:w="2793" w:type="dxa"/>
          </w:tcPr>
          <w:p w14:paraId="3DD3F66B"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1 142</w:t>
            </w:r>
          </w:p>
        </w:tc>
        <w:tc>
          <w:tcPr>
            <w:tcW w:w="3195" w:type="dxa"/>
          </w:tcPr>
          <w:p w14:paraId="07A14AE7" w14:textId="77777777" w:rsidR="00A215FF" w:rsidRPr="00407082" w:rsidRDefault="00A215FF" w:rsidP="00A215FF">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407082">
              <w:rPr>
                <w:rFonts w:ascii="Times New Roman" w:hAnsi="Times New Roman" w:cs="Times New Roman"/>
                <w:sz w:val="24"/>
                <w:szCs w:val="24"/>
                <w:lang w:eastAsia="ru-RU"/>
              </w:rPr>
              <w:t>483</w:t>
            </w:r>
          </w:p>
        </w:tc>
      </w:tr>
    </w:tbl>
    <w:p w14:paraId="4B68FAE7"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Справедлива вартість грошових коштів в порівнянні з їх балансовою вартістю не відрізняється.</w:t>
      </w:r>
    </w:p>
    <w:p w14:paraId="156E4ABC" w14:textId="77777777" w:rsidR="00A215FF" w:rsidRPr="00407082" w:rsidRDefault="00A215FF" w:rsidP="00A215FF">
      <w:pPr>
        <w:widowControl w:val="0"/>
        <w:spacing w:after="0" w:line="240" w:lineRule="auto"/>
        <w:rPr>
          <w:rFonts w:ascii="Times New Roman" w:hAnsi="Times New Roman" w:cs="Times New Roman"/>
          <w:sz w:val="24"/>
          <w:szCs w:val="24"/>
        </w:rPr>
      </w:pPr>
    </w:p>
    <w:p w14:paraId="4335C77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Керівництво Товариства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інформація щодо застосування справедливої вартості, яка може бути корисною для користувачів фінансової звітності.</w:t>
      </w:r>
    </w:p>
    <w:p w14:paraId="013210C7" w14:textId="77777777" w:rsidR="00A215FF" w:rsidRPr="00407082" w:rsidRDefault="00A215FF" w:rsidP="00A215FF">
      <w:pPr>
        <w:widowControl w:val="0"/>
        <w:shd w:val="clear" w:color="auto" w:fill="FFFFFF"/>
        <w:spacing w:after="0" w:line="240" w:lineRule="auto"/>
        <w:rPr>
          <w:rFonts w:ascii="Times New Roman" w:hAnsi="Times New Roman" w:cs="Times New Roman"/>
          <w:b/>
          <w:bCs/>
          <w:spacing w:val="-2"/>
          <w:sz w:val="24"/>
          <w:szCs w:val="24"/>
          <w:lang w:eastAsia="ru-RU"/>
        </w:rPr>
      </w:pPr>
      <w:r w:rsidRPr="00407082">
        <w:rPr>
          <w:rFonts w:ascii="Times New Roman" w:hAnsi="Times New Roman" w:cs="Times New Roman"/>
          <w:b/>
          <w:sz w:val="24"/>
          <w:szCs w:val="24"/>
        </w:rPr>
        <w:t xml:space="preserve">7. </w:t>
      </w:r>
      <w:r w:rsidRPr="00407082">
        <w:rPr>
          <w:rFonts w:ascii="Times New Roman" w:hAnsi="Times New Roman" w:cs="Times New Roman"/>
          <w:b/>
          <w:bCs/>
          <w:spacing w:val="-2"/>
          <w:sz w:val="24"/>
          <w:szCs w:val="24"/>
          <w:lang w:eastAsia="ru-RU"/>
        </w:rPr>
        <w:t>Розкриття інформації, що підтверджує статті подані у фінансових звітах</w:t>
      </w:r>
    </w:p>
    <w:p w14:paraId="78BA4F06" w14:textId="77777777" w:rsidR="00A215FF" w:rsidRPr="00407082" w:rsidRDefault="00A215FF" w:rsidP="00A215FF">
      <w:pPr>
        <w:widowControl w:val="0"/>
        <w:shd w:val="clear" w:color="auto" w:fill="FFFFFF"/>
        <w:tabs>
          <w:tab w:val="left" w:pos="709"/>
        </w:tabs>
        <w:spacing w:after="0" w:line="240" w:lineRule="auto"/>
        <w:ind w:firstLine="426"/>
        <w:rPr>
          <w:rFonts w:ascii="Times New Roman" w:hAnsi="Times New Roman" w:cs="Times New Roman"/>
          <w:b/>
          <w:bCs/>
          <w:i/>
          <w:spacing w:val="-2"/>
          <w:sz w:val="24"/>
          <w:szCs w:val="24"/>
          <w:lang w:eastAsia="ru-RU"/>
        </w:rPr>
      </w:pPr>
      <w:r w:rsidRPr="00407082">
        <w:rPr>
          <w:rFonts w:ascii="Times New Roman" w:hAnsi="Times New Roman" w:cs="Times New Roman"/>
          <w:sz w:val="24"/>
          <w:szCs w:val="24"/>
        </w:rPr>
        <w:t xml:space="preserve">Товариство далі наводить додаткову інформацію, яка необхідна для кращого розуміння результатів діяльності Товариства. </w:t>
      </w:r>
    </w:p>
    <w:p w14:paraId="1E7683E2" w14:textId="77777777" w:rsidR="00A215FF" w:rsidRPr="00407082" w:rsidRDefault="00A215FF" w:rsidP="00A215FF">
      <w:pPr>
        <w:pStyle w:val="3"/>
        <w:keepNext w:val="0"/>
        <w:keepLines w:val="0"/>
        <w:widowControl w:val="0"/>
        <w:spacing w:after="0" w:line="240" w:lineRule="auto"/>
        <w:ind w:left="0"/>
        <w:rPr>
          <w:color w:val="auto"/>
          <w:szCs w:val="24"/>
        </w:rPr>
      </w:pPr>
    </w:p>
    <w:p w14:paraId="43AE26EE"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7.1 Баланс (Звіт про фінансовий стан) </w:t>
      </w:r>
    </w:p>
    <w:p w14:paraId="0B184A4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Облікова політика  Товариства  регламентується Законодавством України та МСФЗ.</w:t>
      </w:r>
    </w:p>
    <w:p w14:paraId="3DE6937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 форми  № 1 Баланс (Звіт про фінансовий стан), протягом звітного періоду коригування та зміни не вносились. Для подання у Балансі здійснено розмежування активів та зобов'язань на поточні (оборотні)  та непоточні (необоротні),  відповідно до вимог МСБО 1 “Подання фінансових звітів”. До поточних активів та зобов'язань віднесено суми, що очікуються до відшкодування або погашення протягом 12 місяців від дати балансу.  </w:t>
      </w:r>
    </w:p>
    <w:p w14:paraId="51B4C207" w14:textId="77777777" w:rsidR="00A215FF" w:rsidRPr="00407082" w:rsidRDefault="00A215FF" w:rsidP="00A215FF">
      <w:pPr>
        <w:pStyle w:val="4"/>
        <w:keepNext w:val="0"/>
        <w:keepLines w:val="0"/>
        <w:widowControl w:val="0"/>
        <w:spacing w:after="0" w:line="240" w:lineRule="auto"/>
        <w:ind w:left="0"/>
        <w:rPr>
          <w:color w:val="auto"/>
          <w:szCs w:val="24"/>
        </w:rPr>
      </w:pPr>
    </w:p>
    <w:p w14:paraId="1E847969"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 xml:space="preserve">7.1.1. Необоротні активи </w:t>
      </w:r>
    </w:p>
    <w:p w14:paraId="5B327614"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7.1.1.1. Основні засоби  </w:t>
      </w:r>
    </w:p>
    <w:p w14:paraId="39E8BB4D" w14:textId="77777777" w:rsidR="00A215FF" w:rsidRPr="00407082" w:rsidRDefault="00A215FF" w:rsidP="00A215FF">
      <w:pPr>
        <w:widowControl w:val="0"/>
        <w:spacing w:after="0" w:line="240" w:lineRule="auto"/>
        <w:rPr>
          <w:rFonts w:ascii="Times New Roman" w:hAnsi="Times New Roman" w:cs="Times New Roman"/>
          <w:sz w:val="24"/>
          <w:szCs w:val="24"/>
        </w:rPr>
      </w:pPr>
    </w:p>
    <w:p w14:paraId="3066513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Інформація про рух основних засобів на підприємстві  наведена в Таблиці </w:t>
      </w:r>
    </w:p>
    <w:p w14:paraId="604769F3" w14:textId="77777777" w:rsidR="00A215FF" w:rsidRPr="00407082" w:rsidRDefault="00A215FF" w:rsidP="00A215FF">
      <w:pPr>
        <w:widowControl w:val="0"/>
        <w:spacing w:after="0" w:line="240" w:lineRule="auto"/>
        <w:rPr>
          <w:rFonts w:ascii="Times New Roman" w:hAnsi="Times New Roman" w:cs="Times New Roman"/>
          <w:sz w:val="24"/>
          <w:szCs w:val="24"/>
        </w:rPr>
      </w:pPr>
    </w:p>
    <w:tbl>
      <w:tblPr>
        <w:tblW w:w="8290" w:type="dxa"/>
        <w:tblInd w:w="-34" w:type="dxa"/>
        <w:tblLayout w:type="fixed"/>
        <w:tblLook w:val="04A0" w:firstRow="1" w:lastRow="0" w:firstColumn="1" w:lastColumn="0" w:noHBand="0" w:noVBand="1"/>
      </w:tblPr>
      <w:tblGrid>
        <w:gridCol w:w="2268"/>
        <w:gridCol w:w="1134"/>
        <w:gridCol w:w="1168"/>
        <w:gridCol w:w="1134"/>
        <w:gridCol w:w="1134"/>
        <w:gridCol w:w="1452"/>
      </w:tblGrid>
      <w:tr w:rsidR="00A215FF" w:rsidRPr="00407082" w14:paraId="3593DFA1" w14:textId="77777777" w:rsidTr="007E37AA">
        <w:trPr>
          <w:trHeight w:val="509"/>
        </w:trPr>
        <w:tc>
          <w:tcPr>
            <w:tcW w:w="2268" w:type="dxa"/>
            <w:vMerge w:val="restart"/>
            <w:tcBorders>
              <w:top w:val="nil"/>
              <w:left w:val="nil"/>
              <w:bottom w:val="single" w:sz="4" w:space="0" w:color="000000"/>
              <w:right w:val="nil"/>
            </w:tcBorders>
            <w:noWrap/>
            <w:vAlign w:val="center"/>
            <w:hideMark/>
          </w:tcPr>
          <w:p w14:paraId="2EB8727C" w14:textId="77777777" w:rsidR="00A215FF" w:rsidRPr="00407082" w:rsidRDefault="00A215FF" w:rsidP="00A215FF">
            <w:pPr>
              <w:spacing w:after="0" w:line="240" w:lineRule="auto"/>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Стаття</w:t>
            </w:r>
          </w:p>
        </w:tc>
        <w:tc>
          <w:tcPr>
            <w:tcW w:w="1134" w:type="dxa"/>
            <w:vMerge w:val="restart"/>
            <w:tcBorders>
              <w:top w:val="nil"/>
              <w:left w:val="nil"/>
              <w:bottom w:val="nil"/>
              <w:right w:val="nil"/>
            </w:tcBorders>
            <w:vAlign w:val="center"/>
            <w:hideMark/>
          </w:tcPr>
          <w:p w14:paraId="750CC567" w14:textId="77777777" w:rsidR="00A215FF" w:rsidRPr="00407082" w:rsidRDefault="00A215FF" w:rsidP="00A215FF">
            <w:pPr>
              <w:spacing w:after="0" w:line="240" w:lineRule="auto"/>
              <w:jc w:val="center"/>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Будівлі і споруди</w:t>
            </w:r>
          </w:p>
        </w:tc>
        <w:tc>
          <w:tcPr>
            <w:tcW w:w="1168" w:type="dxa"/>
            <w:vMerge w:val="restart"/>
            <w:tcBorders>
              <w:top w:val="nil"/>
              <w:left w:val="nil"/>
              <w:bottom w:val="nil"/>
              <w:right w:val="nil"/>
            </w:tcBorders>
            <w:vAlign w:val="center"/>
            <w:hideMark/>
          </w:tcPr>
          <w:p w14:paraId="05FDEFC4" w14:textId="77777777" w:rsidR="00A215FF" w:rsidRPr="00407082" w:rsidRDefault="00A215FF" w:rsidP="00A215FF">
            <w:pPr>
              <w:spacing w:after="0" w:line="240" w:lineRule="auto"/>
              <w:jc w:val="center"/>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 xml:space="preserve">Машини та обладнання </w:t>
            </w:r>
          </w:p>
        </w:tc>
        <w:tc>
          <w:tcPr>
            <w:tcW w:w="1134" w:type="dxa"/>
            <w:vMerge w:val="restart"/>
            <w:tcBorders>
              <w:top w:val="nil"/>
              <w:left w:val="nil"/>
              <w:bottom w:val="nil"/>
              <w:right w:val="nil"/>
            </w:tcBorders>
            <w:vAlign w:val="center"/>
            <w:hideMark/>
          </w:tcPr>
          <w:p w14:paraId="79E3E2AE" w14:textId="77777777" w:rsidR="00A215FF" w:rsidRPr="00407082" w:rsidRDefault="00A215FF" w:rsidP="00A215FF">
            <w:pPr>
              <w:spacing w:after="0" w:line="240" w:lineRule="auto"/>
              <w:jc w:val="center"/>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Транспортні засоби</w:t>
            </w:r>
          </w:p>
        </w:tc>
        <w:tc>
          <w:tcPr>
            <w:tcW w:w="1134" w:type="dxa"/>
            <w:vMerge w:val="restart"/>
            <w:tcBorders>
              <w:top w:val="nil"/>
              <w:left w:val="nil"/>
              <w:bottom w:val="nil"/>
              <w:right w:val="nil"/>
            </w:tcBorders>
            <w:vAlign w:val="center"/>
            <w:hideMark/>
          </w:tcPr>
          <w:p w14:paraId="367C1B0F" w14:textId="77777777" w:rsidR="00A215FF" w:rsidRPr="00407082" w:rsidRDefault="00A215FF" w:rsidP="00A215FF">
            <w:pPr>
              <w:spacing w:after="0" w:line="240" w:lineRule="auto"/>
              <w:jc w:val="center"/>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Інші основні засоби</w:t>
            </w:r>
          </w:p>
        </w:tc>
        <w:tc>
          <w:tcPr>
            <w:tcW w:w="1452" w:type="dxa"/>
            <w:vMerge w:val="restart"/>
            <w:tcBorders>
              <w:top w:val="nil"/>
              <w:left w:val="nil"/>
              <w:bottom w:val="nil"/>
              <w:right w:val="nil"/>
            </w:tcBorders>
            <w:noWrap/>
            <w:vAlign w:val="center"/>
            <w:hideMark/>
          </w:tcPr>
          <w:p w14:paraId="5226CD03" w14:textId="77777777" w:rsidR="00A215FF" w:rsidRPr="00407082" w:rsidRDefault="00A215FF" w:rsidP="00A215FF">
            <w:pPr>
              <w:spacing w:after="0" w:line="240" w:lineRule="auto"/>
              <w:jc w:val="center"/>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Разом</w:t>
            </w:r>
          </w:p>
        </w:tc>
      </w:tr>
      <w:tr w:rsidR="00A215FF" w:rsidRPr="00407082" w14:paraId="00248C8F" w14:textId="77777777" w:rsidTr="007E37AA">
        <w:trPr>
          <w:trHeight w:val="509"/>
        </w:trPr>
        <w:tc>
          <w:tcPr>
            <w:tcW w:w="2268" w:type="dxa"/>
            <w:vMerge/>
            <w:tcBorders>
              <w:top w:val="nil"/>
              <w:left w:val="nil"/>
              <w:bottom w:val="single" w:sz="4" w:space="0" w:color="000000"/>
              <w:right w:val="nil"/>
            </w:tcBorders>
            <w:vAlign w:val="center"/>
            <w:hideMark/>
          </w:tcPr>
          <w:p w14:paraId="04F700C7"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nil"/>
              <w:right w:val="nil"/>
            </w:tcBorders>
            <w:vAlign w:val="center"/>
            <w:hideMark/>
          </w:tcPr>
          <w:p w14:paraId="12E58B3E"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68" w:type="dxa"/>
            <w:vMerge/>
            <w:tcBorders>
              <w:top w:val="nil"/>
              <w:left w:val="nil"/>
              <w:bottom w:val="nil"/>
              <w:right w:val="nil"/>
            </w:tcBorders>
            <w:vAlign w:val="center"/>
            <w:hideMark/>
          </w:tcPr>
          <w:p w14:paraId="0B1B7ECD"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nil"/>
              <w:right w:val="nil"/>
            </w:tcBorders>
            <w:vAlign w:val="center"/>
            <w:hideMark/>
          </w:tcPr>
          <w:p w14:paraId="38DC3792"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nil"/>
              <w:right w:val="nil"/>
            </w:tcBorders>
            <w:vAlign w:val="center"/>
            <w:hideMark/>
          </w:tcPr>
          <w:p w14:paraId="734C9F3F"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452" w:type="dxa"/>
            <w:vMerge/>
            <w:tcBorders>
              <w:top w:val="nil"/>
              <w:left w:val="nil"/>
              <w:bottom w:val="nil"/>
              <w:right w:val="nil"/>
            </w:tcBorders>
            <w:vAlign w:val="center"/>
            <w:hideMark/>
          </w:tcPr>
          <w:p w14:paraId="5D863177"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r>
      <w:tr w:rsidR="00A215FF" w:rsidRPr="00407082" w14:paraId="5E3B6F71" w14:textId="77777777" w:rsidTr="007E37AA">
        <w:trPr>
          <w:trHeight w:val="509"/>
        </w:trPr>
        <w:tc>
          <w:tcPr>
            <w:tcW w:w="2268" w:type="dxa"/>
            <w:vMerge/>
            <w:tcBorders>
              <w:top w:val="nil"/>
              <w:left w:val="nil"/>
              <w:bottom w:val="single" w:sz="4" w:space="0" w:color="auto"/>
              <w:right w:val="nil"/>
            </w:tcBorders>
            <w:vAlign w:val="center"/>
            <w:hideMark/>
          </w:tcPr>
          <w:p w14:paraId="1530F3C3"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single" w:sz="4" w:space="0" w:color="auto"/>
              <w:right w:val="nil"/>
            </w:tcBorders>
            <w:vAlign w:val="center"/>
            <w:hideMark/>
          </w:tcPr>
          <w:p w14:paraId="120440F5"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68" w:type="dxa"/>
            <w:vMerge/>
            <w:tcBorders>
              <w:top w:val="nil"/>
              <w:left w:val="nil"/>
              <w:bottom w:val="single" w:sz="4" w:space="0" w:color="auto"/>
              <w:right w:val="nil"/>
            </w:tcBorders>
            <w:vAlign w:val="center"/>
            <w:hideMark/>
          </w:tcPr>
          <w:p w14:paraId="483CB2ED"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single" w:sz="4" w:space="0" w:color="auto"/>
              <w:right w:val="nil"/>
            </w:tcBorders>
            <w:vAlign w:val="center"/>
            <w:hideMark/>
          </w:tcPr>
          <w:p w14:paraId="5BA91BC6"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134" w:type="dxa"/>
            <w:vMerge/>
            <w:tcBorders>
              <w:top w:val="nil"/>
              <w:left w:val="nil"/>
              <w:bottom w:val="single" w:sz="4" w:space="0" w:color="auto"/>
              <w:right w:val="nil"/>
            </w:tcBorders>
            <w:vAlign w:val="center"/>
            <w:hideMark/>
          </w:tcPr>
          <w:p w14:paraId="019B59A5"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c>
          <w:tcPr>
            <w:tcW w:w="1452" w:type="dxa"/>
            <w:vMerge/>
            <w:tcBorders>
              <w:top w:val="nil"/>
              <w:left w:val="nil"/>
              <w:bottom w:val="single" w:sz="4" w:space="0" w:color="auto"/>
              <w:right w:val="nil"/>
            </w:tcBorders>
            <w:vAlign w:val="center"/>
            <w:hideMark/>
          </w:tcPr>
          <w:p w14:paraId="3FCAB2D5" w14:textId="77777777" w:rsidR="00A215FF" w:rsidRPr="00407082" w:rsidRDefault="00A215FF" w:rsidP="00A215FF">
            <w:pPr>
              <w:spacing w:after="0" w:line="240" w:lineRule="auto"/>
              <w:rPr>
                <w:rFonts w:ascii="Times New Roman" w:hAnsi="Times New Roman" w:cs="Times New Roman"/>
                <w:b/>
                <w:bCs/>
                <w:sz w:val="24"/>
                <w:szCs w:val="24"/>
                <w:lang w:eastAsia="ru-RU"/>
              </w:rPr>
            </w:pPr>
          </w:p>
        </w:tc>
      </w:tr>
      <w:tr w:rsidR="00A215FF" w:rsidRPr="00407082" w14:paraId="70B87366" w14:textId="77777777" w:rsidTr="007E37AA">
        <w:trPr>
          <w:trHeight w:val="285"/>
        </w:trPr>
        <w:tc>
          <w:tcPr>
            <w:tcW w:w="2268" w:type="dxa"/>
            <w:tcBorders>
              <w:top w:val="single" w:sz="4" w:space="0" w:color="auto"/>
              <w:left w:val="nil"/>
              <w:bottom w:val="single" w:sz="4" w:space="0" w:color="auto"/>
              <w:right w:val="nil"/>
            </w:tcBorders>
            <w:noWrap/>
            <w:vAlign w:val="center"/>
            <w:hideMark/>
          </w:tcPr>
          <w:p w14:paraId="292F3418" w14:textId="77777777" w:rsidR="00A215FF" w:rsidRPr="00407082" w:rsidRDefault="00A215FF" w:rsidP="00A215FF">
            <w:pPr>
              <w:spacing w:after="0" w:line="240" w:lineRule="auto"/>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На 31.12.2020</w:t>
            </w:r>
          </w:p>
        </w:tc>
        <w:tc>
          <w:tcPr>
            <w:tcW w:w="1134" w:type="dxa"/>
            <w:tcBorders>
              <w:top w:val="single" w:sz="4" w:space="0" w:color="auto"/>
              <w:left w:val="nil"/>
              <w:bottom w:val="single" w:sz="4" w:space="0" w:color="auto"/>
              <w:right w:val="nil"/>
            </w:tcBorders>
            <w:noWrap/>
            <w:vAlign w:val="bottom"/>
            <w:hideMark/>
          </w:tcPr>
          <w:p w14:paraId="12EE41BB" w14:textId="77777777" w:rsidR="00A215FF" w:rsidRPr="00407082" w:rsidRDefault="00A215FF" w:rsidP="00A215FF">
            <w:pPr>
              <w:spacing w:after="0" w:line="240" w:lineRule="auto"/>
              <w:jc w:val="right"/>
              <w:rPr>
                <w:rFonts w:ascii="Times New Roman" w:hAnsi="Times New Roman" w:cs="Times New Roman"/>
                <w:b/>
                <w:sz w:val="24"/>
                <w:szCs w:val="24"/>
              </w:rPr>
            </w:pPr>
            <w:r w:rsidRPr="00407082">
              <w:rPr>
                <w:rFonts w:ascii="Times New Roman" w:hAnsi="Times New Roman" w:cs="Times New Roman"/>
                <w:b/>
                <w:sz w:val="24"/>
                <w:szCs w:val="24"/>
              </w:rPr>
              <w:t>13 983</w:t>
            </w:r>
          </w:p>
        </w:tc>
        <w:tc>
          <w:tcPr>
            <w:tcW w:w="1168" w:type="dxa"/>
            <w:tcBorders>
              <w:top w:val="single" w:sz="4" w:space="0" w:color="auto"/>
              <w:left w:val="nil"/>
              <w:bottom w:val="single" w:sz="4" w:space="0" w:color="auto"/>
              <w:right w:val="nil"/>
            </w:tcBorders>
            <w:noWrap/>
            <w:vAlign w:val="bottom"/>
            <w:hideMark/>
          </w:tcPr>
          <w:p w14:paraId="595C6193"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85 917</w:t>
            </w:r>
          </w:p>
        </w:tc>
        <w:tc>
          <w:tcPr>
            <w:tcW w:w="1134" w:type="dxa"/>
            <w:tcBorders>
              <w:top w:val="single" w:sz="4" w:space="0" w:color="auto"/>
              <w:left w:val="nil"/>
              <w:bottom w:val="single" w:sz="4" w:space="0" w:color="auto"/>
              <w:right w:val="nil"/>
            </w:tcBorders>
            <w:noWrap/>
            <w:vAlign w:val="bottom"/>
            <w:hideMark/>
          </w:tcPr>
          <w:p w14:paraId="4818188C"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203</w:t>
            </w:r>
          </w:p>
        </w:tc>
        <w:tc>
          <w:tcPr>
            <w:tcW w:w="1134" w:type="dxa"/>
            <w:tcBorders>
              <w:top w:val="single" w:sz="4" w:space="0" w:color="auto"/>
              <w:left w:val="nil"/>
              <w:bottom w:val="single" w:sz="4" w:space="0" w:color="auto"/>
              <w:right w:val="nil"/>
            </w:tcBorders>
            <w:noWrap/>
            <w:vAlign w:val="bottom"/>
            <w:hideMark/>
          </w:tcPr>
          <w:p w14:paraId="5F728C06"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2 781</w:t>
            </w:r>
          </w:p>
        </w:tc>
        <w:tc>
          <w:tcPr>
            <w:tcW w:w="1452" w:type="dxa"/>
            <w:tcBorders>
              <w:top w:val="single" w:sz="4" w:space="0" w:color="auto"/>
              <w:left w:val="nil"/>
              <w:bottom w:val="single" w:sz="4" w:space="0" w:color="auto"/>
              <w:right w:val="nil"/>
            </w:tcBorders>
            <w:noWrap/>
            <w:vAlign w:val="bottom"/>
            <w:hideMark/>
          </w:tcPr>
          <w:p w14:paraId="4872A1DD"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102 884</w:t>
            </w:r>
          </w:p>
        </w:tc>
      </w:tr>
      <w:tr w:rsidR="00A215FF" w:rsidRPr="00407082" w14:paraId="45D53A13" w14:textId="77777777" w:rsidTr="007E37AA">
        <w:trPr>
          <w:trHeight w:val="300"/>
        </w:trPr>
        <w:tc>
          <w:tcPr>
            <w:tcW w:w="2268" w:type="dxa"/>
            <w:tcBorders>
              <w:top w:val="single" w:sz="4" w:space="0" w:color="auto"/>
              <w:bottom w:val="nil"/>
              <w:right w:val="nil"/>
            </w:tcBorders>
            <w:noWrap/>
            <w:vAlign w:val="center"/>
            <w:hideMark/>
          </w:tcPr>
          <w:p w14:paraId="6F300145" w14:textId="77777777" w:rsidR="00A215FF" w:rsidRPr="00407082" w:rsidRDefault="00A215FF" w:rsidP="00A215FF">
            <w:pPr>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Надходження</w:t>
            </w:r>
          </w:p>
        </w:tc>
        <w:tc>
          <w:tcPr>
            <w:tcW w:w="1134" w:type="dxa"/>
            <w:tcBorders>
              <w:top w:val="single" w:sz="4" w:space="0" w:color="auto"/>
              <w:left w:val="nil"/>
              <w:bottom w:val="nil"/>
              <w:right w:val="nil"/>
            </w:tcBorders>
            <w:noWrap/>
            <w:vAlign w:val="bottom"/>
          </w:tcPr>
          <w:p w14:paraId="1FAD9F97"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339</w:t>
            </w:r>
          </w:p>
        </w:tc>
        <w:tc>
          <w:tcPr>
            <w:tcW w:w="1168" w:type="dxa"/>
            <w:tcBorders>
              <w:top w:val="single" w:sz="4" w:space="0" w:color="auto"/>
              <w:left w:val="nil"/>
              <w:bottom w:val="nil"/>
              <w:right w:val="nil"/>
            </w:tcBorders>
            <w:noWrap/>
            <w:vAlign w:val="bottom"/>
          </w:tcPr>
          <w:p w14:paraId="62D03081"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7 356</w:t>
            </w:r>
          </w:p>
        </w:tc>
        <w:tc>
          <w:tcPr>
            <w:tcW w:w="1134" w:type="dxa"/>
            <w:tcBorders>
              <w:top w:val="single" w:sz="4" w:space="0" w:color="auto"/>
              <w:left w:val="nil"/>
              <w:bottom w:val="nil"/>
              <w:right w:val="nil"/>
            </w:tcBorders>
            <w:noWrap/>
            <w:vAlign w:val="bottom"/>
          </w:tcPr>
          <w:p w14:paraId="67E1BE18"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1 682</w:t>
            </w:r>
          </w:p>
        </w:tc>
        <w:tc>
          <w:tcPr>
            <w:tcW w:w="1134" w:type="dxa"/>
            <w:tcBorders>
              <w:top w:val="single" w:sz="4" w:space="0" w:color="auto"/>
              <w:left w:val="nil"/>
              <w:bottom w:val="nil"/>
              <w:right w:val="nil"/>
            </w:tcBorders>
            <w:noWrap/>
            <w:vAlign w:val="bottom"/>
          </w:tcPr>
          <w:p w14:paraId="5A469AE0"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622</w:t>
            </w:r>
          </w:p>
        </w:tc>
        <w:tc>
          <w:tcPr>
            <w:tcW w:w="1452" w:type="dxa"/>
            <w:tcBorders>
              <w:top w:val="single" w:sz="4" w:space="0" w:color="auto"/>
              <w:left w:val="nil"/>
              <w:bottom w:val="nil"/>
              <w:right w:val="nil"/>
            </w:tcBorders>
            <w:noWrap/>
            <w:vAlign w:val="bottom"/>
          </w:tcPr>
          <w:p w14:paraId="61B05C63"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9 999</w:t>
            </w:r>
          </w:p>
        </w:tc>
      </w:tr>
      <w:tr w:rsidR="00A215FF" w:rsidRPr="00407082" w14:paraId="20035648" w14:textId="77777777" w:rsidTr="007E37AA">
        <w:trPr>
          <w:trHeight w:val="300"/>
        </w:trPr>
        <w:tc>
          <w:tcPr>
            <w:tcW w:w="2268" w:type="dxa"/>
            <w:tcBorders>
              <w:top w:val="nil"/>
              <w:bottom w:val="nil"/>
              <w:right w:val="nil"/>
            </w:tcBorders>
            <w:noWrap/>
            <w:vAlign w:val="center"/>
            <w:hideMark/>
          </w:tcPr>
          <w:p w14:paraId="2021CB43" w14:textId="77777777" w:rsidR="00A215FF" w:rsidRPr="00407082" w:rsidRDefault="00A215FF" w:rsidP="00A215FF">
            <w:pPr>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Амортизація</w:t>
            </w:r>
          </w:p>
        </w:tc>
        <w:tc>
          <w:tcPr>
            <w:tcW w:w="1134" w:type="dxa"/>
            <w:tcBorders>
              <w:top w:val="nil"/>
              <w:left w:val="nil"/>
              <w:bottom w:val="nil"/>
              <w:right w:val="nil"/>
            </w:tcBorders>
            <w:noWrap/>
            <w:vAlign w:val="bottom"/>
          </w:tcPr>
          <w:p w14:paraId="4B7F9372"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716</w:t>
            </w:r>
          </w:p>
        </w:tc>
        <w:tc>
          <w:tcPr>
            <w:tcW w:w="1168" w:type="dxa"/>
            <w:tcBorders>
              <w:top w:val="nil"/>
              <w:left w:val="nil"/>
              <w:bottom w:val="nil"/>
              <w:right w:val="nil"/>
            </w:tcBorders>
            <w:noWrap/>
            <w:vAlign w:val="bottom"/>
          </w:tcPr>
          <w:p w14:paraId="7848488A"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4 399</w:t>
            </w:r>
          </w:p>
        </w:tc>
        <w:tc>
          <w:tcPr>
            <w:tcW w:w="1134" w:type="dxa"/>
            <w:tcBorders>
              <w:top w:val="nil"/>
              <w:left w:val="nil"/>
              <w:bottom w:val="nil"/>
              <w:right w:val="nil"/>
            </w:tcBorders>
            <w:noWrap/>
            <w:vAlign w:val="bottom"/>
          </w:tcPr>
          <w:p w14:paraId="0813C4F5"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11</w:t>
            </w:r>
          </w:p>
        </w:tc>
        <w:tc>
          <w:tcPr>
            <w:tcW w:w="1134" w:type="dxa"/>
            <w:tcBorders>
              <w:top w:val="nil"/>
              <w:left w:val="nil"/>
              <w:bottom w:val="nil"/>
              <w:right w:val="nil"/>
            </w:tcBorders>
            <w:noWrap/>
            <w:vAlign w:val="bottom"/>
          </w:tcPr>
          <w:p w14:paraId="797790FD"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142</w:t>
            </w:r>
          </w:p>
        </w:tc>
        <w:tc>
          <w:tcPr>
            <w:tcW w:w="1452" w:type="dxa"/>
            <w:tcBorders>
              <w:top w:val="nil"/>
              <w:left w:val="nil"/>
              <w:bottom w:val="nil"/>
              <w:right w:val="nil"/>
            </w:tcBorders>
            <w:noWrap/>
            <w:vAlign w:val="bottom"/>
          </w:tcPr>
          <w:p w14:paraId="7B023DA1"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5 268</w:t>
            </w:r>
          </w:p>
        </w:tc>
      </w:tr>
      <w:tr w:rsidR="00A215FF" w:rsidRPr="00407082" w14:paraId="6CD1134F" w14:textId="77777777" w:rsidTr="007E37AA">
        <w:trPr>
          <w:trHeight w:val="300"/>
        </w:trPr>
        <w:tc>
          <w:tcPr>
            <w:tcW w:w="2268" w:type="dxa"/>
            <w:tcBorders>
              <w:top w:val="nil"/>
              <w:bottom w:val="nil"/>
              <w:right w:val="nil"/>
            </w:tcBorders>
            <w:noWrap/>
            <w:vAlign w:val="center"/>
            <w:hideMark/>
          </w:tcPr>
          <w:p w14:paraId="3B11C752" w14:textId="77777777" w:rsidR="00A215FF" w:rsidRPr="00407082" w:rsidRDefault="00A215FF" w:rsidP="00A215FF">
            <w:pPr>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Вибуття</w:t>
            </w:r>
          </w:p>
        </w:tc>
        <w:tc>
          <w:tcPr>
            <w:tcW w:w="1134" w:type="dxa"/>
            <w:tcBorders>
              <w:top w:val="nil"/>
              <w:left w:val="nil"/>
              <w:bottom w:val="nil"/>
              <w:right w:val="nil"/>
            </w:tcBorders>
            <w:noWrap/>
            <w:vAlign w:val="bottom"/>
          </w:tcPr>
          <w:p w14:paraId="3418735A" w14:textId="77777777" w:rsidR="00A215FF" w:rsidRPr="00407082" w:rsidRDefault="00A215FF" w:rsidP="00A215FF">
            <w:pPr>
              <w:spacing w:after="0" w:line="240" w:lineRule="auto"/>
              <w:jc w:val="right"/>
              <w:rPr>
                <w:rFonts w:ascii="Times New Roman" w:hAnsi="Times New Roman" w:cs="Times New Roman"/>
                <w:sz w:val="24"/>
                <w:szCs w:val="24"/>
                <w:lang w:eastAsia="ru-RU"/>
              </w:rPr>
            </w:pPr>
          </w:p>
        </w:tc>
        <w:tc>
          <w:tcPr>
            <w:tcW w:w="1168" w:type="dxa"/>
            <w:tcBorders>
              <w:top w:val="nil"/>
              <w:left w:val="nil"/>
              <w:bottom w:val="nil"/>
              <w:right w:val="nil"/>
            </w:tcBorders>
            <w:noWrap/>
            <w:vAlign w:val="bottom"/>
          </w:tcPr>
          <w:p w14:paraId="290E0004"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160</w:t>
            </w:r>
          </w:p>
        </w:tc>
        <w:tc>
          <w:tcPr>
            <w:tcW w:w="1134" w:type="dxa"/>
            <w:tcBorders>
              <w:top w:val="nil"/>
              <w:left w:val="nil"/>
              <w:bottom w:val="nil"/>
              <w:right w:val="nil"/>
            </w:tcBorders>
            <w:noWrap/>
            <w:vAlign w:val="bottom"/>
          </w:tcPr>
          <w:p w14:paraId="19235566"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809</w:t>
            </w:r>
          </w:p>
        </w:tc>
        <w:tc>
          <w:tcPr>
            <w:tcW w:w="1134" w:type="dxa"/>
            <w:tcBorders>
              <w:top w:val="nil"/>
              <w:left w:val="nil"/>
              <w:bottom w:val="nil"/>
              <w:right w:val="nil"/>
            </w:tcBorders>
            <w:noWrap/>
            <w:vAlign w:val="bottom"/>
          </w:tcPr>
          <w:p w14:paraId="7B8FE984"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54</w:t>
            </w:r>
          </w:p>
        </w:tc>
        <w:tc>
          <w:tcPr>
            <w:tcW w:w="1452" w:type="dxa"/>
            <w:tcBorders>
              <w:top w:val="nil"/>
              <w:left w:val="nil"/>
              <w:bottom w:val="nil"/>
              <w:right w:val="nil"/>
            </w:tcBorders>
            <w:noWrap/>
            <w:vAlign w:val="bottom"/>
          </w:tcPr>
          <w:p w14:paraId="5AFE6762"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1 023</w:t>
            </w:r>
          </w:p>
        </w:tc>
      </w:tr>
      <w:tr w:rsidR="00A215FF" w:rsidRPr="00407082" w14:paraId="7209EBE1" w14:textId="77777777" w:rsidTr="007E37AA">
        <w:trPr>
          <w:trHeight w:val="300"/>
        </w:trPr>
        <w:tc>
          <w:tcPr>
            <w:tcW w:w="2268" w:type="dxa"/>
            <w:tcBorders>
              <w:top w:val="nil"/>
              <w:bottom w:val="single" w:sz="4" w:space="0" w:color="auto"/>
              <w:right w:val="nil"/>
            </w:tcBorders>
            <w:noWrap/>
            <w:vAlign w:val="center"/>
            <w:hideMark/>
          </w:tcPr>
          <w:p w14:paraId="2BDEAF71" w14:textId="77777777" w:rsidR="00A215FF" w:rsidRPr="00407082" w:rsidRDefault="00A215FF" w:rsidP="00A215FF">
            <w:pPr>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lastRenderedPageBreak/>
              <w:t>Інші зміни</w:t>
            </w:r>
          </w:p>
        </w:tc>
        <w:tc>
          <w:tcPr>
            <w:tcW w:w="1134" w:type="dxa"/>
            <w:tcBorders>
              <w:top w:val="nil"/>
              <w:left w:val="nil"/>
              <w:bottom w:val="single" w:sz="4" w:space="0" w:color="auto"/>
              <w:right w:val="nil"/>
            </w:tcBorders>
            <w:noWrap/>
            <w:vAlign w:val="bottom"/>
          </w:tcPr>
          <w:p w14:paraId="18FD51B4"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p>
        </w:tc>
        <w:tc>
          <w:tcPr>
            <w:tcW w:w="1168" w:type="dxa"/>
            <w:tcBorders>
              <w:top w:val="nil"/>
              <w:left w:val="nil"/>
              <w:bottom w:val="single" w:sz="4" w:space="0" w:color="auto"/>
              <w:right w:val="nil"/>
            </w:tcBorders>
            <w:noWrap/>
            <w:vAlign w:val="bottom"/>
          </w:tcPr>
          <w:p w14:paraId="49341D17"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p>
        </w:tc>
        <w:tc>
          <w:tcPr>
            <w:tcW w:w="1134" w:type="dxa"/>
            <w:tcBorders>
              <w:top w:val="nil"/>
              <w:left w:val="nil"/>
              <w:bottom w:val="single" w:sz="4" w:space="0" w:color="auto"/>
              <w:right w:val="nil"/>
            </w:tcBorders>
            <w:noWrap/>
            <w:vAlign w:val="bottom"/>
          </w:tcPr>
          <w:p w14:paraId="6F4CC5C2"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p>
        </w:tc>
        <w:tc>
          <w:tcPr>
            <w:tcW w:w="1134" w:type="dxa"/>
            <w:tcBorders>
              <w:top w:val="nil"/>
              <w:left w:val="nil"/>
              <w:bottom w:val="single" w:sz="4" w:space="0" w:color="auto"/>
              <w:right w:val="nil"/>
            </w:tcBorders>
            <w:noWrap/>
            <w:vAlign w:val="bottom"/>
          </w:tcPr>
          <w:p w14:paraId="6F4B8B79"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p>
        </w:tc>
        <w:tc>
          <w:tcPr>
            <w:tcW w:w="1452" w:type="dxa"/>
            <w:tcBorders>
              <w:top w:val="nil"/>
              <w:left w:val="nil"/>
              <w:bottom w:val="single" w:sz="4" w:space="0" w:color="auto"/>
              <w:right w:val="nil"/>
            </w:tcBorders>
            <w:noWrap/>
            <w:vAlign w:val="bottom"/>
          </w:tcPr>
          <w:p w14:paraId="4032A5A8" w14:textId="77777777" w:rsidR="00A215FF" w:rsidRPr="00407082" w:rsidRDefault="00A215FF" w:rsidP="00A215FF">
            <w:pPr>
              <w:spacing w:after="0" w:line="240" w:lineRule="auto"/>
              <w:jc w:val="right"/>
              <w:rPr>
                <w:rFonts w:ascii="Times New Roman" w:hAnsi="Times New Roman" w:cs="Times New Roman"/>
                <w:b/>
                <w:sz w:val="24"/>
                <w:szCs w:val="24"/>
                <w:lang w:eastAsia="ru-RU"/>
              </w:rPr>
            </w:pPr>
          </w:p>
        </w:tc>
      </w:tr>
      <w:tr w:rsidR="00A215FF" w:rsidRPr="00407082" w14:paraId="0A43F411" w14:textId="77777777" w:rsidTr="007E37AA">
        <w:trPr>
          <w:trHeight w:val="285"/>
        </w:trPr>
        <w:tc>
          <w:tcPr>
            <w:tcW w:w="2268" w:type="dxa"/>
            <w:tcBorders>
              <w:top w:val="single" w:sz="4" w:space="0" w:color="auto"/>
              <w:bottom w:val="single" w:sz="4" w:space="0" w:color="auto"/>
              <w:right w:val="nil"/>
            </w:tcBorders>
            <w:noWrap/>
            <w:vAlign w:val="center"/>
            <w:hideMark/>
          </w:tcPr>
          <w:p w14:paraId="01AB0C61" w14:textId="77777777" w:rsidR="00A215FF" w:rsidRPr="00407082" w:rsidRDefault="00A215FF" w:rsidP="00A215FF">
            <w:pPr>
              <w:spacing w:after="0" w:line="240" w:lineRule="auto"/>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На 30.09.2021</w:t>
            </w:r>
          </w:p>
        </w:tc>
        <w:tc>
          <w:tcPr>
            <w:tcW w:w="1134" w:type="dxa"/>
            <w:tcBorders>
              <w:top w:val="single" w:sz="4" w:space="0" w:color="auto"/>
              <w:left w:val="nil"/>
              <w:bottom w:val="single" w:sz="4" w:space="0" w:color="auto"/>
              <w:right w:val="nil"/>
            </w:tcBorders>
            <w:noWrap/>
            <w:vAlign w:val="bottom"/>
          </w:tcPr>
          <w:p w14:paraId="1A069F9C"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p>
        </w:tc>
        <w:tc>
          <w:tcPr>
            <w:tcW w:w="1168" w:type="dxa"/>
            <w:tcBorders>
              <w:top w:val="single" w:sz="4" w:space="0" w:color="auto"/>
              <w:left w:val="nil"/>
              <w:bottom w:val="single" w:sz="4" w:space="0" w:color="auto"/>
              <w:right w:val="nil"/>
            </w:tcBorders>
            <w:noWrap/>
            <w:vAlign w:val="bottom"/>
          </w:tcPr>
          <w:p w14:paraId="0B25EA43"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p>
        </w:tc>
        <w:tc>
          <w:tcPr>
            <w:tcW w:w="1134" w:type="dxa"/>
            <w:tcBorders>
              <w:top w:val="single" w:sz="4" w:space="0" w:color="auto"/>
              <w:left w:val="nil"/>
              <w:bottom w:val="single" w:sz="4" w:space="0" w:color="auto"/>
              <w:right w:val="nil"/>
            </w:tcBorders>
            <w:noWrap/>
            <w:vAlign w:val="bottom"/>
          </w:tcPr>
          <w:p w14:paraId="4898B480"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p>
        </w:tc>
        <w:tc>
          <w:tcPr>
            <w:tcW w:w="1134" w:type="dxa"/>
            <w:tcBorders>
              <w:top w:val="single" w:sz="4" w:space="0" w:color="auto"/>
              <w:left w:val="nil"/>
              <w:bottom w:val="single" w:sz="4" w:space="0" w:color="auto"/>
              <w:right w:val="nil"/>
            </w:tcBorders>
            <w:noWrap/>
            <w:vAlign w:val="bottom"/>
          </w:tcPr>
          <w:p w14:paraId="25517A21"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p>
        </w:tc>
        <w:tc>
          <w:tcPr>
            <w:tcW w:w="1452" w:type="dxa"/>
            <w:tcBorders>
              <w:top w:val="single" w:sz="4" w:space="0" w:color="auto"/>
              <w:left w:val="nil"/>
              <w:bottom w:val="single" w:sz="4" w:space="0" w:color="auto"/>
              <w:right w:val="nil"/>
            </w:tcBorders>
            <w:noWrap/>
            <w:vAlign w:val="bottom"/>
          </w:tcPr>
          <w:p w14:paraId="41C6FF7B"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p>
        </w:tc>
      </w:tr>
      <w:tr w:rsidR="00A215FF" w:rsidRPr="00407082" w14:paraId="78C2B320" w14:textId="77777777" w:rsidTr="007E37AA">
        <w:trPr>
          <w:trHeight w:val="285"/>
        </w:trPr>
        <w:tc>
          <w:tcPr>
            <w:tcW w:w="2268" w:type="dxa"/>
            <w:tcBorders>
              <w:top w:val="single" w:sz="4" w:space="0" w:color="auto"/>
              <w:bottom w:val="single" w:sz="4" w:space="0" w:color="auto"/>
              <w:right w:val="nil"/>
            </w:tcBorders>
            <w:noWrap/>
            <w:vAlign w:val="center"/>
            <w:hideMark/>
          </w:tcPr>
          <w:p w14:paraId="6BF6F69B" w14:textId="77777777" w:rsidR="00A215FF" w:rsidRPr="00407082" w:rsidRDefault="00A215FF" w:rsidP="00A215FF">
            <w:pPr>
              <w:spacing w:after="0" w:line="240" w:lineRule="auto"/>
              <w:rPr>
                <w:rFonts w:ascii="Times New Roman" w:hAnsi="Times New Roman" w:cs="Times New Roman"/>
                <w:b/>
                <w:bCs/>
                <w:sz w:val="24"/>
                <w:szCs w:val="24"/>
                <w:highlight w:val="red"/>
                <w:lang w:eastAsia="ru-RU"/>
              </w:rPr>
            </w:pPr>
          </w:p>
          <w:p w14:paraId="7C5F8E9E" w14:textId="77777777" w:rsidR="00A215FF" w:rsidRPr="00407082" w:rsidRDefault="00A215FF" w:rsidP="00A215FF">
            <w:pPr>
              <w:spacing w:after="0" w:line="240" w:lineRule="auto"/>
              <w:rPr>
                <w:rFonts w:ascii="Times New Roman" w:hAnsi="Times New Roman" w:cs="Times New Roman"/>
                <w:b/>
                <w:bCs/>
                <w:sz w:val="24"/>
                <w:szCs w:val="24"/>
                <w:highlight w:val="red"/>
                <w:lang w:eastAsia="ru-RU"/>
              </w:rPr>
            </w:pPr>
            <w:r w:rsidRPr="00407082">
              <w:rPr>
                <w:rFonts w:ascii="Times New Roman" w:hAnsi="Times New Roman" w:cs="Times New Roman"/>
                <w:b/>
                <w:bCs/>
                <w:sz w:val="24"/>
                <w:szCs w:val="24"/>
                <w:lang w:eastAsia="ru-RU"/>
              </w:rPr>
              <w:t>Балансова вартість</w:t>
            </w:r>
          </w:p>
        </w:tc>
        <w:tc>
          <w:tcPr>
            <w:tcW w:w="1134" w:type="dxa"/>
            <w:tcBorders>
              <w:top w:val="single" w:sz="4" w:space="0" w:color="auto"/>
              <w:left w:val="nil"/>
              <w:bottom w:val="single" w:sz="4" w:space="0" w:color="auto"/>
              <w:right w:val="nil"/>
            </w:tcBorders>
            <w:noWrap/>
            <w:vAlign w:val="bottom"/>
          </w:tcPr>
          <w:p w14:paraId="78EF3C68" w14:textId="77777777" w:rsidR="00A215FF" w:rsidRPr="00407082" w:rsidRDefault="00A215FF" w:rsidP="00A215FF">
            <w:pPr>
              <w:spacing w:after="0" w:line="240" w:lineRule="auto"/>
              <w:jc w:val="right"/>
              <w:rPr>
                <w:rFonts w:ascii="Times New Roman" w:hAnsi="Times New Roman" w:cs="Times New Roman"/>
                <w:b/>
                <w:bCs/>
                <w:sz w:val="24"/>
                <w:szCs w:val="24"/>
                <w:highlight w:val="red"/>
                <w:lang w:eastAsia="ru-RU"/>
              </w:rPr>
            </w:pPr>
          </w:p>
        </w:tc>
        <w:tc>
          <w:tcPr>
            <w:tcW w:w="1168" w:type="dxa"/>
            <w:tcBorders>
              <w:top w:val="single" w:sz="4" w:space="0" w:color="auto"/>
              <w:left w:val="nil"/>
              <w:bottom w:val="single" w:sz="4" w:space="0" w:color="auto"/>
              <w:right w:val="nil"/>
            </w:tcBorders>
            <w:noWrap/>
            <w:vAlign w:val="bottom"/>
          </w:tcPr>
          <w:p w14:paraId="0CED491C" w14:textId="77777777" w:rsidR="00A215FF" w:rsidRPr="00407082" w:rsidRDefault="00A215FF" w:rsidP="00A215FF">
            <w:pPr>
              <w:spacing w:after="0" w:line="240" w:lineRule="auto"/>
              <w:jc w:val="right"/>
              <w:rPr>
                <w:rFonts w:ascii="Times New Roman" w:hAnsi="Times New Roman" w:cs="Times New Roman"/>
                <w:b/>
                <w:bCs/>
                <w:sz w:val="24"/>
                <w:szCs w:val="24"/>
                <w:highlight w:val="red"/>
                <w:lang w:eastAsia="ru-RU"/>
              </w:rPr>
            </w:pPr>
          </w:p>
        </w:tc>
        <w:tc>
          <w:tcPr>
            <w:tcW w:w="1134" w:type="dxa"/>
            <w:tcBorders>
              <w:top w:val="single" w:sz="4" w:space="0" w:color="auto"/>
              <w:left w:val="nil"/>
              <w:bottom w:val="single" w:sz="4" w:space="0" w:color="auto"/>
              <w:right w:val="nil"/>
            </w:tcBorders>
            <w:noWrap/>
            <w:vAlign w:val="bottom"/>
          </w:tcPr>
          <w:p w14:paraId="061A7D3C" w14:textId="77777777" w:rsidR="00A215FF" w:rsidRPr="00407082" w:rsidRDefault="00A215FF" w:rsidP="00A215FF">
            <w:pPr>
              <w:spacing w:after="0" w:line="240" w:lineRule="auto"/>
              <w:jc w:val="right"/>
              <w:rPr>
                <w:rFonts w:ascii="Times New Roman" w:hAnsi="Times New Roman" w:cs="Times New Roman"/>
                <w:b/>
                <w:bCs/>
                <w:sz w:val="24"/>
                <w:szCs w:val="24"/>
                <w:highlight w:val="red"/>
                <w:lang w:eastAsia="ru-RU"/>
              </w:rPr>
            </w:pPr>
          </w:p>
        </w:tc>
        <w:tc>
          <w:tcPr>
            <w:tcW w:w="1134" w:type="dxa"/>
            <w:tcBorders>
              <w:top w:val="single" w:sz="4" w:space="0" w:color="auto"/>
              <w:left w:val="nil"/>
              <w:bottom w:val="single" w:sz="4" w:space="0" w:color="auto"/>
              <w:right w:val="nil"/>
            </w:tcBorders>
            <w:noWrap/>
            <w:vAlign w:val="bottom"/>
            <w:hideMark/>
          </w:tcPr>
          <w:p w14:paraId="414313E7" w14:textId="77777777" w:rsidR="00A215FF" w:rsidRPr="00407082" w:rsidRDefault="00A215FF" w:rsidP="00A215FF">
            <w:pPr>
              <w:spacing w:after="0" w:line="240" w:lineRule="auto"/>
              <w:jc w:val="right"/>
              <w:rPr>
                <w:rFonts w:ascii="Times New Roman" w:hAnsi="Times New Roman" w:cs="Times New Roman"/>
                <w:b/>
                <w:bCs/>
                <w:sz w:val="24"/>
                <w:szCs w:val="24"/>
                <w:highlight w:val="red"/>
                <w:lang w:eastAsia="ru-RU"/>
              </w:rPr>
            </w:pPr>
          </w:p>
        </w:tc>
        <w:tc>
          <w:tcPr>
            <w:tcW w:w="1452" w:type="dxa"/>
            <w:tcBorders>
              <w:top w:val="single" w:sz="4" w:space="0" w:color="auto"/>
              <w:left w:val="nil"/>
              <w:bottom w:val="single" w:sz="4" w:space="0" w:color="auto"/>
              <w:right w:val="nil"/>
            </w:tcBorders>
            <w:noWrap/>
            <w:vAlign w:val="bottom"/>
            <w:hideMark/>
          </w:tcPr>
          <w:p w14:paraId="455F6C18" w14:textId="77777777" w:rsidR="00A215FF" w:rsidRPr="00407082" w:rsidRDefault="00A215FF" w:rsidP="00A215FF">
            <w:pPr>
              <w:spacing w:after="0" w:line="240" w:lineRule="auto"/>
              <w:jc w:val="right"/>
              <w:rPr>
                <w:rFonts w:ascii="Times New Roman" w:hAnsi="Times New Roman" w:cs="Times New Roman"/>
                <w:b/>
                <w:bCs/>
                <w:sz w:val="24"/>
                <w:szCs w:val="24"/>
                <w:highlight w:val="red"/>
                <w:lang w:eastAsia="ru-RU"/>
              </w:rPr>
            </w:pPr>
          </w:p>
        </w:tc>
      </w:tr>
      <w:tr w:rsidR="00A215FF" w:rsidRPr="00407082" w14:paraId="2F69175A" w14:textId="77777777" w:rsidTr="007E37AA">
        <w:trPr>
          <w:trHeight w:val="285"/>
        </w:trPr>
        <w:tc>
          <w:tcPr>
            <w:tcW w:w="2268" w:type="dxa"/>
            <w:tcBorders>
              <w:top w:val="single" w:sz="4" w:space="0" w:color="auto"/>
              <w:bottom w:val="single" w:sz="4" w:space="0" w:color="auto"/>
              <w:right w:val="nil"/>
            </w:tcBorders>
            <w:noWrap/>
            <w:vAlign w:val="center"/>
            <w:hideMark/>
          </w:tcPr>
          <w:p w14:paraId="605ECDBB" w14:textId="77777777" w:rsidR="00A215FF" w:rsidRPr="00407082" w:rsidRDefault="00A215FF" w:rsidP="00A215FF">
            <w:pPr>
              <w:spacing w:after="0" w:line="240" w:lineRule="auto"/>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На 30.09.2021</w:t>
            </w:r>
          </w:p>
        </w:tc>
        <w:tc>
          <w:tcPr>
            <w:tcW w:w="1134" w:type="dxa"/>
            <w:tcBorders>
              <w:top w:val="single" w:sz="4" w:space="0" w:color="auto"/>
              <w:left w:val="nil"/>
              <w:bottom w:val="single" w:sz="4" w:space="0" w:color="auto"/>
              <w:right w:val="nil"/>
            </w:tcBorders>
            <w:noWrap/>
            <w:vAlign w:val="bottom"/>
            <w:hideMark/>
          </w:tcPr>
          <w:p w14:paraId="3007698F" w14:textId="77777777" w:rsidR="00A215FF" w:rsidRPr="00407082" w:rsidRDefault="00A215FF" w:rsidP="00A215FF">
            <w:pPr>
              <w:spacing w:after="0" w:line="240" w:lineRule="auto"/>
              <w:jc w:val="right"/>
              <w:rPr>
                <w:rFonts w:ascii="Times New Roman" w:hAnsi="Times New Roman" w:cs="Times New Roman"/>
                <w:b/>
                <w:sz w:val="24"/>
                <w:szCs w:val="24"/>
              </w:rPr>
            </w:pPr>
            <w:r w:rsidRPr="00407082">
              <w:rPr>
                <w:rFonts w:ascii="Times New Roman" w:hAnsi="Times New Roman" w:cs="Times New Roman"/>
                <w:b/>
                <w:sz w:val="24"/>
                <w:szCs w:val="24"/>
              </w:rPr>
              <w:t>13 606</w:t>
            </w:r>
          </w:p>
        </w:tc>
        <w:tc>
          <w:tcPr>
            <w:tcW w:w="1168" w:type="dxa"/>
            <w:tcBorders>
              <w:top w:val="single" w:sz="4" w:space="0" w:color="auto"/>
              <w:left w:val="nil"/>
              <w:bottom w:val="single" w:sz="4" w:space="0" w:color="auto"/>
              <w:right w:val="nil"/>
            </w:tcBorders>
            <w:noWrap/>
            <w:vAlign w:val="bottom"/>
            <w:hideMark/>
          </w:tcPr>
          <w:p w14:paraId="276958A2" w14:textId="77777777" w:rsidR="00A215FF" w:rsidRPr="00407082" w:rsidRDefault="00A215FF" w:rsidP="00A215FF">
            <w:pPr>
              <w:spacing w:after="0" w:line="240" w:lineRule="auto"/>
              <w:jc w:val="right"/>
              <w:rPr>
                <w:rFonts w:ascii="Times New Roman" w:hAnsi="Times New Roman" w:cs="Times New Roman"/>
                <w:b/>
                <w:sz w:val="24"/>
                <w:szCs w:val="24"/>
              </w:rPr>
            </w:pPr>
            <w:r w:rsidRPr="00407082">
              <w:rPr>
                <w:rFonts w:ascii="Times New Roman" w:hAnsi="Times New Roman" w:cs="Times New Roman"/>
                <w:b/>
                <w:sz w:val="24"/>
                <w:szCs w:val="24"/>
              </w:rPr>
              <w:t>88 714</w:t>
            </w:r>
          </w:p>
        </w:tc>
        <w:tc>
          <w:tcPr>
            <w:tcW w:w="1134" w:type="dxa"/>
            <w:tcBorders>
              <w:top w:val="single" w:sz="4" w:space="0" w:color="auto"/>
              <w:left w:val="nil"/>
              <w:bottom w:val="single" w:sz="4" w:space="0" w:color="auto"/>
              <w:right w:val="nil"/>
            </w:tcBorders>
            <w:noWrap/>
            <w:vAlign w:val="bottom"/>
            <w:hideMark/>
          </w:tcPr>
          <w:p w14:paraId="0F7A15D9" w14:textId="77777777" w:rsidR="00A215FF" w:rsidRPr="00407082" w:rsidRDefault="00A215FF" w:rsidP="00A215FF">
            <w:pPr>
              <w:spacing w:after="0" w:line="240" w:lineRule="auto"/>
              <w:ind w:right="36" w:firstLine="35"/>
              <w:jc w:val="right"/>
              <w:rPr>
                <w:rFonts w:ascii="Times New Roman" w:hAnsi="Times New Roman" w:cs="Times New Roman"/>
                <w:b/>
                <w:sz w:val="24"/>
                <w:szCs w:val="24"/>
              </w:rPr>
            </w:pPr>
            <w:r w:rsidRPr="00407082">
              <w:rPr>
                <w:rFonts w:ascii="Times New Roman" w:hAnsi="Times New Roman" w:cs="Times New Roman"/>
                <w:b/>
                <w:sz w:val="24"/>
                <w:szCs w:val="24"/>
              </w:rPr>
              <w:t>1 735</w:t>
            </w:r>
          </w:p>
        </w:tc>
        <w:tc>
          <w:tcPr>
            <w:tcW w:w="1134" w:type="dxa"/>
            <w:tcBorders>
              <w:top w:val="single" w:sz="4" w:space="0" w:color="auto"/>
              <w:left w:val="nil"/>
              <w:bottom w:val="single" w:sz="4" w:space="0" w:color="auto"/>
              <w:right w:val="nil"/>
            </w:tcBorders>
            <w:noWrap/>
            <w:vAlign w:val="bottom"/>
            <w:hideMark/>
          </w:tcPr>
          <w:p w14:paraId="59A4D4E3" w14:textId="77777777" w:rsidR="00A215FF" w:rsidRPr="00407082" w:rsidRDefault="00A215FF" w:rsidP="00A215FF">
            <w:pPr>
              <w:spacing w:after="0" w:line="240" w:lineRule="auto"/>
              <w:ind w:left="-10" w:firstLine="10"/>
              <w:jc w:val="right"/>
              <w:rPr>
                <w:rFonts w:ascii="Times New Roman" w:hAnsi="Times New Roman" w:cs="Times New Roman"/>
                <w:b/>
                <w:sz w:val="24"/>
                <w:szCs w:val="24"/>
              </w:rPr>
            </w:pPr>
            <w:r w:rsidRPr="00407082">
              <w:rPr>
                <w:rFonts w:ascii="Times New Roman" w:hAnsi="Times New Roman" w:cs="Times New Roman"/>
                <w:b/>
                <w:sz w:val="24"/>
                <w:szCs w:val="24"/>
              </w:rPr>
              <w:t>3 207</w:t>
            </w:r>
          </w:p>
        </w:tc>
        <w:tc>
          <w:tcPr>
            <w:tcW w:w="1452" w:type="dxa"/>
            <w:tcBorders>
              <w:top w:val="single" w:sz="4" w:space="0" w:color="auto"/>
              <w:left w:val="nil"/>
              <w:bottom w:val="single" w:sz="4" w:space="0" w:color="auto"/>
              <w:right w:val="nil"/>
            </w:tcBorders>
            <w:noWrap/>
            <w:vAlign w:val="bottom"/>
            <w:hideMark/>
          </w:tcPr>
          <w:p w14:paraId="2387E501" w14:textId="77777777" w:rsidR="00A215FF" w:rsidRPr="00407082" w:rsidRDefault="00A215FF" w:rsidP="00A215FF">
            <w:pPr>
              <w:spacing w:after="0" w:line="240" w:lineRule="auto"/>
              <w:jc w:val="right"/>
              <w:rPr>
                <w:rFonts w:ascii="Times New Roman" w:hAnsi="Times New Roman" w:cs="Times New Roman"/>
                <w:b/>
                <w:bCs/>
                <w:sz w:val="24"/>
                <w:szCs w:val="24"/>
                <w:lang w:eastAsia="ru-RU"/>
              </w:rPr>
            </w:pPr>
            <w:r w:rsidRPr="00407082">
              <w:rPr>
                <w:rFonts w:ascii="Times New Roman" w:hAnsi="Times New Roman" w:cs="Times New Roman"/>
                <w:b/>
                <w:bCs/>
                <w:sz w:val="24"/>
                <w:szCs w:val="24"/>
                <w:lang w:eastAsia="ru-RU"/>
              </w:rPr>
              <w:t>107 262</w:t>
            </w:r>
          </w:p>
        </w:tc>
      </w:tr>
    </w:tbl>
    <w:p w14:paraId="6DB1B62D" w14:textId="77777777" w:rsidR="00A215FF" w:rsidRPr="00407082" w:rsidRDefault="00A215FF" w:rsidP="00A215FF">
      <w:pPr>
        <w:widowControl w:val="0"/>
        <w:spacing w:after="0" w:line="240" w:lineRule="auto"/>
        <w:rPr>
          <w:rFonts w:ascii="Times New Roman" w:hAnsi="Times New Roman" w:cs="Times New Roman"/>
          <w:sz w:val="24"/>
          <w:szCs w:val="24"/>
        </w:rPr>
      </w:pPr>
    </w:p>
    <w:p w14:paraId="55A6DE6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не отримувало основні засоби в результаті об'єднання підприємств. </w:t>
      </w:r>
    </w:p>
    <w:p w14:paraId="7DAFBBA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не отримувало основних засобів за рахунок цільового фінансування. </w:t>
      </w:r>
    </w:p>
    <w:p w14:paraId="59BF27D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Станом на 30.09.2021 та 31.12.2020 року оцінка основних засобів з метою визначення оціночної  вартості майна для  обліку не проводилася.</w:t>
      </w:r>
    </w:p>
    <w:p w14:paraId="1568879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Інвестиційна нерухомість на балансі Товариства станом на 30.09.2021 та 31.12.2020 року відсутня.  </w:t>
      </w:r>
    </w:p>
    <w:p w14:paraId="6625E0C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Станом на 30.09.2021 та 31.12.2020 року в оренду нерухоме майно не передавалося</w:t>
      </w:r>
    </w:p>
    <w:p w14:paraId="562D0BFB" w14:textId="77777777" w:rsidR="00A215FF" w:rsidRPr="00407082" w:rsidRDefault="00A215FF" w:rsidP="00A215FF">
      <w:pPr>
        <w:pStyle w:val="6"/>
        <w:keepNext w:val="0"/>
        <w:keepLines w:val="0"/>
        <w:widowControl w:val="0"/>
        <w:spacing w:after="0" w:line="240" w:lineRule="auto"/>
        <w:ind w:left="0"/>
        <w:rPr>
          <w:color w:val="auto"/>
          <w:szCs w:val="24"/>
        </w:rPr>
      </w:pPr>
    </w:p>
    <w:p w14:paraId="19318649" w14:textId="77777777" w:rsidR="00A215FF" w:rsidRPr="00407082" w:rsidRDefault="00A215FF" w:rsidP="00A215FF">
      <w:pPr>
        <w:pStyle w:val="6"/>
        <w:keepNext w:val="0"/>
        <w:keepLines w:val="0"/>
        <w:widowControl w:val="0"/>
        <w:spacing w:after="0" w:line="240" w:lineRule="auto"/>
        <w:ind w:left="0"/>
        <w:rPr>
          <w:color w:val="auto"/>
          <w:szCs w:val="24"/>
        </w:rPr>
      </w:pPr>
      <w:r w:rsidRPr="00407082">
        <w:rPr>
          <w:color w:val="auto"/>
          <w:szCs w:val="24"/>
        </w:rPr>
        <w:t xml:space="preserve">7.1.1.2. Нематеріальні активи </w:t>
      </w:r>
    </w:p>
    <w:p w14:paraId="1BF959C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Нематеріальні активи представлені наступними об’єктами: </w:t>
      </w:r>
    </w:p>
    <w:tbl>
      <w:tblPr>
        <w:tblStyle w:val="TableGrid"/>
        <w:tblW w:w="9525" w:type="dxa"/>
        <w:tblInd w:w="137" w:type="dxa"/>
        <w:tblCellMar>
          <w:top w:w="7" w:type="dxa"/>
          <w:left w:w="115" w:type="dxa"/>
          <w:right w:w="46" w:type="dxa"/>
        </w:tblCellMar>
        <w:tblLook w:val="04A0" w:firstRow="1" w:lastRow="0" w:firstColumn="1" w:lastColumn="0" w:noHBand="0" w:noVBand="1"/>
      </w:tblPr>
      <w:tblGrid>
        <w:gridCol w:w="2055"/>
        <w:gridCol w:w="1083"/>
        <w:gridCol w:w="1527"/>
        <w:gridCol w:w="1278"/>
        <w:gridCol w:w="1083"/>
        <w:gridCol w:w="1527"/>
        <w:gridCol w:w="1278"/>
      </w:tblGrid>
      <w:tr w:rsidR="00A215FF" w:rsidRPr="00407082" w14:paraId="1F955742" w14:textId="77777777" w:rsidTr="007E37AA">
        <w:trPr>
          <w:trHeight w:val="562"/>
        </w:trPr>
        <w:tc>
          <w:tcPr>
            <w:tcW w:w="1749" w:type="dxa"/>
            <w:vMerge w:val="restart"/>
            <w:tcBorders>
              <w:top w:val="single" w:sz="4" w:space="0" w:color="000000"/>
              <w:left w:val="single" w:sz="4" w:space="0" w:color="000000"/>
              <w:right w:val="single" w:sz="4" w:space="0" w:color="000000"/>
            </w:tcBorders>
          </w:tcPr>
          <w:p w14:paraId="47F667DC"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b/>
                <w:sz w:val="24"/>
                <w:szCs w:val="24"/>
              </w:rPr>
              <w:t>Нематеріальні активи</w:t>
            </w:r>
          </w:p>
        </w:tc>
        <w:tc>
          <w:tcPr>
            <w:tcW w:w="3888" w:type="dxa"/>
            <w:gridSpan w:val="3"/>
            <w:tcBorders>
              <w:top w:val="single" w:sz="4" w:space="0" w:color="000000"/>
              <w:left w:val="single" w:sz="4" w:space="0" w:color="000000"/>
              <w:bottom w:val="single" w:sz="4" w:space="0" w:color="000000"/>
              <w:right w:val="single" w:sz="4" w:space="0" w:color="000000"/>
            </w:tcBorders>
          </w:tcPr>
          <w:p w14:paraId="52FB35B8"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Станом на 30.09.2021року</w:t>
            </w:r>
          </w:p>
        </w:tc>
        <w:tc>
          <w:tcPr>
            <w:tcW w:w="3888" w:type="dxa"/>
            <w:gridSpan w:val="3"/>
            <w:tcBorders>
              <w:top w:val="single" w:sz="4" w:space="0" w:color="000000"/>
              <w:left w:val="single" w:sz="4" w:space="0" w:color="000000"/>
              <w:bottom w:val="single" w:sz="4" w:space="0" w:color="000000"/>
              <w:right w:val="single" w:sz="4" w:space="0" w:color="000000"/>
            </w:tcBorders>
          </w:tcPr>
          <w:p w14:paraId="0A48A2AC"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Станом на 31.12.2020 року</w:t>
            </w:r>
          </w:p>
        </w:tc>
      </w:tr>
      <w:tr w:rsidR="00A215FF" w:rsidRPr="00407082" w14:paraId="7449A13D" w14:textId="77777777" w:rsidTr="007E37AA">
        <w:trPr>
          <w:trHeight w:val="326"/>
        </w:trPr>
        <w:tc>
          <w:tcPr>
            <w:tcW w:w="1749" w:type="dxa"/>
            <w:vMerge/>
            <w:tcBorders>
              <w:left w:val="single" w:sz="4" w:space="0" w:color="000000"/>
              <w:bottom w:val="single" w:sz="4" w:space="0" w:color="000000"/>
              <w:right w:val="single" w:sz="4" w:space="0" w:color="000000"/>
            </w:tcBorders>
          </w:tcPr>
          <w:p w14:paraId="3F415059" w14:textId="77777777" w:rsidR="00A215FF" w:rsidRPr="00407082" w:rsidRDefault="00A215FF" w:rsidP="00A215FF">
            <w:pPr>
              <w:widowControl w:val="0"/>
              <w:rPr>
                <w:rFonts w:ascii="Times New Roman" w:hAnsi="Times New Roman" w:cs="Times New Roman"/>
                <w:sz w:val="24"/>
                <w:szCs w:val="24"/>
              </w:rPr>
            </w:pPr>
          </w:p>
        </w:tc>
        <w:tc>
          <w:tcPr>
            <w:tcW w:w="1083" w:type="dxa"/>
            <w:tcBorders>
              <w:top w:val="single" w:sz="4" w:space="0" w:color="000000"/>
              <w:left w:val="single" w:sz="4" w:space="0" w:color="000000"/>
              <w:bottom w:val="single" w:sz="4" w:space="0" w:color="000000"/>
              <w:right w:val="single" w:sz="4" w:space="0" w:color="000000"/>
            </w:tcBorders>
          </w:tcPr>
          <w:p w14:paraId="47B44A36"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Первісна вартість, тис. грн</w:t>
            </w:r>
          </w:p>
        </w:tc>
        <w:tc>
          <w:tcPr>
            <w:tcW w:w="1527" w:type="dxa"/>
            <w:tcBorders>
              <w:top w:val="single" w:sz="4" w:space="0" w:color="000000"/>
              <w:left w:val="single" w:sz="4" w:space="0" w:color="000000"/>
              <w:bottom w:val="single" w:sz="4" w:space="0" w:color="000000"/>
              <w:right w:val="single" w:sz="4" w:space="0" w:color="000000"/>
            </w:tcBorders>
          </w:tcPr>
          <w:p w14:paraId="6A8FD853"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 xml:space="preserve">Амортизація, тис. грн. </w:t>
            </w:r>
          </w:p>
        </w:tc>
        <w:tc>
          <w:tcPr>
            <w:tcW w:w="1278" w:type="dxa"/>
            <w:tcBorders>
              <w:top w:val="single" w:sz="4" w:space="0" w:color="000000"/>
              <w:left w:val="single" w:sz="4" w:space="0" w:color="000000"/>
              <w:bottom w:val="single" w:sz="4" w:space="0" w:color="000000"/>
              <w:right w:val="single" w:sz="4" w:space="0" w:color="000000"/>
            </w:tcBorders>
          </w:tcPr>
          <w:p w14:paraId="2B6AD8C5"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Залишкова вартість, тис. грн</w:t>
            </w:r>
          </w:p>
        </w:tc>
        <w:tc>
          <w:tcPr>
            <w:tcW w:w="1083" w:type="dxa"/>
            <w:tcBorders>
              <w:top w:val="single" w:sz="4" w:space="0" w:color="000000"/>
              <w:left w:val="single" w:sz="4" w:space="0" w:color="000000"/>
              <w:bottom w:val="single" w:sz="4" w:space="0" w:color="000000"/>
              <w:right w:val="single" w:sz="4" w:space="0" w:color="000000"/>
            </w:tcBorders>
          </w:tcPr>
          <w:p w14:paraId="3D0AD7A1"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Первісна вартість, тис. грн</w:t>
            </w:r>
          </w:p>
        </w:tc>
        <w:tc>
          <w:tcPr>
            <w:tcW w:w="1527" w:type="dxa"/>
            <w:tcBorders>
              <w:top w:val="single" w:sz="4" w:space="0" w:color="000000"/>
              <w:left w:val="single" w:sz="4" w:space="0" w:color="000000"/>
              <w:bottom w:val="single" w:sz="4" w:space="0" w:color="000000"/>
              <w:right w:val="single" w:sz="4" w:space="0" w:color="000000"/>
            </w:tcBorders>
          </w:tcPr>
          <w:p w14:paraId="63FF2210"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 xml:space="preserve">Амортизація, тис. грн. </w:t>
            </w:r>
          </w:p>
        </w:tc>
        <w:tc>
          <w:tcPr>
            <w:tcW w:w="1278" w:type="dxa"/>
            <w:tcBorders>
              <w:top w:val="single" w:sz="4" w:space="0" w:color="000000"/>
              <w:left w:val="single" w:sz="4" w:space="0" w:color="000000"/>
              <w:bottom w:val="single" w:sz="4" w:space="0" w:color="000000"/>
              <w:right w:val="single" w:sz="4" w:space="0" w:color="000000"/>
            </w:tcBorders>
          </w:tcPr>
          <w:p w14:paraId="4DCAB334"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Залишкова вартість, тис. грн</w:t>
            </w:r>
          </w:p>
        </w:tc>
      </w:tr>
      <w:tr w:rsidR="00A215FF" w:rsidRPr="00407082" w14:paraId="38C343D3" w14:textId="77777777" w:rsidTr="007E37AA">
        <w:trPr>
          <w:trHeight w:val="326"/>
        </w:trPr>
        <w:tc>
          <w:tcPr>
            <w:tcW w:w="1749" w:type="dxa"/>
            <w:tcBorders>
              <w:top w:val="single" w:sz="4" w:space="0" w:color="000000"/>
              <w:left w:val="single" w:sz="4" w:space="0" w:color="000000"/>
              <w:bottom w:val="single" w:sz="4" w:space="0" w:color="000000"/>
              <w:right w:val="single" w:sz="4" w:space="0" w:color="000000"/>
            </w:tcBorders>
          </w:tcPr>
          <w:p w14:paraId="47BB88B6"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WEB-сайт</w:t>
            </w:r>
          </w:p>
        </w:tc>
        <w:tc>
          <w:tcPr>
            <w:tcW w:w="1083" w:type="dxa"/>
            <w:tcBorders>
              <w:top w:val="single" w:sz="4" w:space="0" w:color="000000"/>
              <w:left w:val="single" w:sz="4" w:space="0" w:color="000000"/>
              <w:bottom w:val="single" w:sz="4" w:space="0" w:color="000000"/>
              <w:right w:val="single" w:sz="4" w:space="0" w:color="000000"/>
            </w:tcBorders>
          </w:tcPr>
          <w:p w14:paraId="00788929"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4 </w:t>
            </w:r>
          </w:p>
        </w:tc>
        <w:tc>
          <w:tcPr>
            <w:tcW w:w="1527" w:type="dxa"/>
            <w:tcBorders>
              <w:top w:val="single" w:sz="4" w:space="0" w:color="000000"/>
              <w:left w:val="single" w:sz="4" w:space="0" w:color="000000"/>
              <w:bottom w:val="single" w:sz="4" w:space="0" w:color="000000"/>
              <w:right w:val="single" w:sz="4" w:space="0" w:color="000000"/>
            </w:tcBorders>
          </w:tcPr>
          <w:p w14:paraId="2B32919C"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1</w:t>
            </w:r>
          </w:p>
        </w:tc>
        <w:tc>
          <w:tcPr>
            <w:tcW w:w="1278" w:type="dxa"/>
            <w:tcBorders>
              <w:top w:val="single" w:sz="4" w:space="0" w:color="000000"/>
              <w:left w:val="single" w:sz="4" w:space="0" w:color="000000"/>
              <w:bottom w:val="single" w:sz="4" w:space="0" w:color="000000"/>
              <w:right w:val="single" w:sz="4" w:space="0" w:color="000000"/>
            </w:tcBorders>
          </w:tcPr>
          <w:p w14:paraId="4E08CB7D"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 xml:space="preserve">3 </w:t>
            </w:r>
          </w:p>
        </w:tc>
        <w:tc>
          <w:tcPr>
            <w:tcW w:w="1083" w:type="dxa"/>
            <w:tcBorders>
              <w:top w:val="single" w:sz="4" w:space="0" w:color="000000"/>
              <w:left w:val="single" w:sz="4" w:space="0" w:color="000000"/>
              <w:bottom w:val="single" w:sz="4" w:space="0" w:color="000000"/>
              <w:right w:val="single" w:sz="4" w:space="0" w:color="000000"/>
            </w:tcBorders>
          </w:tcPr>
          <w:p w14:paraId="42735A22"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4</w:t>
            </w:r>
          </w:p>
        </w:tc>
        <w:tc>
          <w:tcPr>
            <w:tcW w:w="1527" w:type="dxa"/>
            <w:tcBorders>
              <w:top w:val="single" w:sz="4" w:space="0" w:color="000000"/>
              <w:left w:val="single" w:sz="4" w:space="0" w:color="000000"/>
              <w:bottom w:val="single" w:sz="4" w:space="0" w:color="000000"/>
              <w:right w:val="single" w:sz="4" w:space="0" w:color="000000"/>
            </w:tcBorders>
          </w:tcPr>
          <w:p w14:paraId="5E5592BB"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0</w:t>
            </w:r>
          </w:p>
        </w:tc>
        <w:tc>
          <w:tcPr>
            <w:tcW w:w="1278" w:type="dxa"/>
            <w:tcBorders>
              <w:top w:val="single" w:sz="4" w:space="0" w:color="000000"/>
              <w:left w:val="single" w:sz="4" w:space="0" w:color="000000"/>
              <w:bottom w:val="single" w:sz="4" w:space="0" w:color="000000"/>
              <w:right w:val="single" w:sz="4" w:space="0" w:color="000000"/>
            </w:tcBorders>
          </w:tcPr>
          <w:p w14:paraId="13EAFB9C"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4</w:t>
            </w:r>
          </w:p>
        </w:tc>
      </w:tr>
      <w:tr w:rsidR="00A215FF" w:rsidRPr="00407082" w14:paraId="2EFA2381" w14:textId="77777777" w:rsidTr="007E37AA">
        <w:trPr>
          <w:trHeight w:val="326"/>
        </w:trPr>
        <w:tc>
          <w:tcPr>
            <w:tcW w:w="1749" w:type="dxa"/>
            <w:tcBorders>
              <w:top w:val="single" w:sz="4" w:space="0" w:color="000000"/>
              <w:left w:val="single" w:sz="4" w:space="0" w:color="000000"/>
              <w:bottom w:val="single" w:sz="4" w:space="0" w:color="000000"/>
              <w:right w:val="single" w:sz="4" w:space="0" w:color="000000"/>
            </w:tcBorders>
          </w:tcPr>
          <w:p w14:paraId="360DB950"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Програмне забезпечення до спектрофотометра ULAB</w:t>
            </w:r>
          </w:p>
        </w:tc>
        <w:tc>
          <w:tcPr>
            <w:tcW w:w="1083" w:type="dxa"/>
            <w:tcBorders>
              <w:top w:val="single" w:sz="4" w:space="0" w:color="000000"/>
              <w:left w:val="single" w:sz="4" w:space="0" w:color="000000"/>
              <w:bottom w:val="single" w:sz="4" w:space="0" w:color="000000"/>
              <w:right w:val="single" w:sz="4" w:space="0" w:color="000000"/>
            </w:tcBorders>
          </w:tcPr>
          <w:p w14:paraId="478B0CBA"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5 </w:t>
            </w:r>
          </w:p>
        </w:tc>
        <w:tc>
          <w:tcPr>
            <w:tcW w:w="1527" w:type="dxa"/>
            <w:tcBorders>
              <w:top w:val="single" w:sz="4" w:space="0" w:color="000000"/>
              <w:left w:val="single" w:sz="4" w:space="0" w:color="000000"/>
              <w:bottom w:val="single" w:sz="4" w:space="0" w:color="000000"/>
              <w:right w:val="single" w:sz="4" w:space="0" w:color="000000"/>
            </w:tcBorders>
          </w:tcPr>
          <w:p w14:paraId="3C740D2B"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1</w:t>
            </w:r>
          </w:p>
        </w:tc>
        <w:tc>
          <w:tcPr>
            <w:tcW w:w="1278" w:type="dxa"/>
            <w:tcBorders>
              <w:top w:val="single" w:sz="4" w:space="0" w:color="000000"/>
              <w:left w:val="single" w:sz="4" w:space="0" w:color="000000"/>
              <w:bottom w:val="single" w:sz="4" w:space="0" w:color="000000"/>
              <w:right w:val="single" w:sz="4" w:space="0" w:color="000000"/>
            </w:tcBorders>
          </w:tcPr>
          <w:p w14:paraId="4B29FD0B"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4</w:t>
            </w:r>
          </w:p>
        </w:tc>
        <w:tc>
          <w:tcPr>
            <w:tcW w:w="1083" w:type="dxa"/>
            <w:tcBorders>
              <w:top w:val="single" w:sz="4" w:space="0" w:color="000000"/>
              <w:left w:val="single" w:sz="4" w:space="0" w:color="000000"/>
              <w:bottom w:val="single" w:sz="4" w:space="0" w:color="000000"/>
              <w:right w:val="single" w:sz="4" w:space="0" w:color="000000"/>
            </w:tcBorders>
          </w:tcPr>
          <w:p w14:paraId="24DD6158"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5</w:t>
            </w:r>
          </w:p>
        </w:tc>
        <w:tc>
          <w:tcPr>
            <w:tcW w:w="1527" w:type="dxa"/>
            <w:tcBorders>
              <w:top w:val="single" w:sz="4" w:space="0" w:color="000000"/>
              <w:left w:val="single" w:sz="4" w:space="0" w:color="000000"/>
              <w:bottom w:val="single" w:sz="4" w:space="0" w:color="000000"/>
              <w:right w:val="single" w:sz="4" w:space="0" w:color="000000"/>
            </w:tcBorders>
          </w:tcPr>
          <w:p w14:paraId="5BEC3858"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0</w:t>
            </w:r>
          </w:p>
        </w:tc>
        <w:tc>
          <w:tcPr>
            <w:tcW w:w="1278" w:type="dxa"/>
            <w:tcBorders>
              <w:top w:val="single" w:sz="4" w:space="0" w:color="000000"/>
              <w:left w:val="single" w:sz="4" w:space="0" w:color="000000"/>
              <w:bottom w:val="single" w:sz="4" w:space="0" w:color="000000"/>
              <w:right w:val="single" w:sz="4" w:space="0" w:color="000000"/>
            </w:tcBorders>
          </w:tcPr>
          <w:p w14:paraId="103A7DD6" w14:textId="77777777" w:rsidR="00A215FF" w:rsidRPr="00407082" w:rsidRDefault="00A215FF" w:rsidP="00A215FF">
            <w:pPr>
              <w:widowControl w:val="0"/>
              <w:jc w:val="right"/>
              <w:rPr>
                <w:rFonts w:ascii="Times New Roman" w:hAnsi="Times New Roman" w:cs="Times New Roman"/>
                <w:sz w:val="24"/>
                <w:szCs w:val="24"/>
              </w:rPr>
            </w:pPr>
            <w:r w:rsidRPr="00407082">
              <w:rPr>
                <w:rFonts w:ascii="Times New Roman" w:hAnsi="Times New Roman" w:cs="Times New Roman"/>
                <w:sz w:val="24"/>
                <w:szCs w:val="24"/>
              </w:rPr>
              <w:t>5</w:t>
            </w:r>
          </w:p>
        </w:tc>
      </w:tr>
      <w:tr w:rsidR="00A215FF" w:rsidRPr="00407082" w14:paraId="4DF4B88E" w14:textId="77777777" w:rsidTr="007E37AA">
        <w:trPr>
          <w:trHeight w:val="326"/>
        </w:trPr>
        <w:tc>
          <w:tcPr>
            <w:tcW w:w="1749" w:type="dxa"/>
            <w:tcBorders>
              <w:top w:val="single" w:sz="4" w:space="0" w:color="000000"/>
              <w:left w:val="single" w:sz="4" w:space="0" w:color="000000"/>
              <w:bottom w:val="single" w:sz="4" w:space="0" w:color="000000"/>
              <w:right w:val="single" w:sz="4" w:space="0" w:color="000000"/>
            </w:tcBorders>
          </w:tcPr>
          <w:p w14:paraId="4D30DE82"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b/>
                <w:sz w:val="24"/>
                <w:szCs w:val="24"/>
              </w:rPr>
              <w:t xml:space="preserve">Всього </w:t>
            </w:r>
          </w:p>
        </w:tc>
        <w:tc>
          <w:tcPr>
            <w:tcW w:w="1083" w:type="dxa"/>
            <w:tcBorders>
              <w:top w:val="single" w:sz="4" w:space="0" w:color="000000"/>
              <w:left w:val="single" w:sz="4" w:space="0" w:color="000000"/>
              <w:bottom w:val="single" w:sz="4" w:space="0" w:color="000000"/>
              <w:right w:val="single" w:sz="4" w:space="0" w:color="000000"/>
            </w:tcBorders>
          </w:tcPr>
          <w:p w14:paraId="66D5087A"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9</w:t>
            </w:r>
          </w:p>
        </w:tc>
        <w:tc>
          <w:tcPr>
            <w:tcW w:w="1527" w:type="dxa"/>
            <w:tcBorders>
              <w:top w:val="single" w:sz="4" w:space="0" w:color="000000"/>
              <w:left w:val="single" w:sz="4" w:space="0" w:color="000000"/>
              <w:bottom w:val="single" w:sz="4" w:space="0" w:color="000000"/>
              <w:right w:val="single" w:sz="4" w:space="0" w:color="000000"/>
            </w:tcBorders>
          </w:tcPr>
          <w:p w14:paraId="15B315B4"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14:paraId="125444A7"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7</w:t>
            </w:r>
          </w:p>
        </w:tc>
        <w:tc>
          <w:tcPr>
            <w:tcW w:w="1083" w:type="dxa"/>
            <w:tcBorders>
              <w:top w:val="single" w:sz="4" w:space="0" w:color="000000"/>
              <w:left w:val="single" w:sz="4" w:space="0" w:color="000000"/>
              <w:bottom w:val="single" w:sz="4" w:space="0" w:color="000000"/>
              <w:right w:val="single" w:sz="4" w:space="0" w:color="000000"/>
            </w:tcBorders>
          </w:tcPr>
          <w:p w14:paraId="45DA7F3A"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9</w:t>
            </w:r>
          </w:p>
        </w:tc>
        <w:tc>
          <w:tcPr>
            <w:tcW w:w="1527" w:type="dxa"/>
            <w:tcBorders>
              <w:top w:val="single" w:sz="4" w:space="0" w:color="000000"/>
              <w:left w:val="single" w:sz="4" w:space="0" w:color="000000"/>
              <w:bottom w:val="single" w:sz="4" w:space="0" w:color="000000"/>
              <w:right w:val="single" w:sz="4" w:space="0" w:color="000000"/>
            </w:tcBorders>
          </w:tcPr>
          <w:p w14:paraId="6A4FB5A0"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0</w:t>
            </w:r>
          </w:p>
        </w:tc>
        <w:tc>
          <w:tcPr>
            <w:tcW w:w="1278" w:type="dxa"/>
            <w:tcBorders>
              <w:top w:val="single" w:sz="4" w:space="0" w:color="000000"/>
              <w:left w:val="single" w:sz="4" w:space="0" w:color="000000"/>
              <w:bottom w:val="single" w:sz="4" w:space="0" w:color="000000"/>
              <w:right w:val="single" w:sz="4" w:space="0" w:color="000000"/>
            </w:tcBorders>
          </w:tcPr>
          <w:p w14:paraId="0EF7A800" w14:textId="77777777" w:rsidR="00A215FF" w:rsidRPr="00407082" w:rsidRDefault="00A215FF" w:rsidP="00A215FF">
            <w:pPr>
              <w:widowControl w:val="0"/>
              <w:jc w:val="right"/>
              <w:rPr>
                <w:rFonts w:ascii="Times New Roman" w:hAnsi="Times New Roman" w:cs="Times New Roman"/>
                <w:b/>
                <w:sz w:val="24"/>
                <w:szCs w:val="24"/>
              </w:rPr>
            </w:pPr>
            <w:r w:rsidRPr="00407082">
              <w:rPr>
                <w:rFonts w:ascii="Times New Roman" w:hAnsi="Times New Roman" w:cs="Times New Roman"/>
                <w:b/>
                <w:sz w:val="24"/>
                <w:szCs w:val="24"/>
              </w:rPr>
              <w:t>9</w:t>
            </w:r>
          </w:p>
        </w:tc>
      </w:tr>
    </w:tbl>
    <w:p w14:paraId="4058EE09" w14:textId="77777777" w:rsidR="00A215FF" w:rsidRPr="00407082" w:rsidRDefault="00A215FF" w:rsidP="00A215FF">
      <w:pPr>
        <w:widowControl w:val="0"/>
        <w:spacing w:after="0" w:line="240" w:lineRule="auto"/>
        <w:rPr>
          <w:rFonts w:ascii="Times New Roman" w:hAnsi="Times New Roman" w:cs="Times New Roman"/>
          <w:sz w:val="24"/>
          <w:szCs w:val="24"/>
        </w:rPr>
      </w:pPr>
    </w:p>
    <w:p w14:paraId="2EB0AFE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r>
      <w:r w:rsidRPr="00407082">
        <w:rPr>
          <w:rFonts w:ascii="Times New Roman" w:hAnsi="Times New Roman" w:cs="Times New Roman"/>
          <w:sz w:val="24"/>
          <w:szCs w:val="24"/>
        </w:rPr>
        <w:tab/>
      </w:r>
    </w:p>
    <w:p w14:paraId="4B59FD13" w14:textId="77777777" w:rsidR="00A215FF" w:rsidRPr="00407082" w:rsidRDefault="00A215FF" w:rsidP="00A215FF">
      <w:pPr>
        <w:pStyle w:val="6"/>
        <w:keepNext w:val="0"/>
        <w:keepLines w:val="0"/>
        <w:widowControl w:val="0"/>
        <w:spacing w:after="0" w:line="240" w:lineRule="auto"/>
        <w:ind w:left="0"/>
        <w:rPr>
          <w:color w:val="auto"/>
          <w:szCs w:val="24"/>
        </w:rPr>
      </w:pPr>
      <w:r w:rsidRPr="00407082">
        <w:rPr>
          <w:color w:val="auto"/>
          <w:szCs w:val="24"/>
        </w:rPr>
        <w:t>7.1.2. Грошові кошти та їх еквіваленти</w:t>
      </w:r>
    </w:p>
    <w:p w14:paraId="564EA3E8"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Всі грошові кошти обліковуються за номінальною вартістю.</w:t>
      </w:r>
    </w:p>
    <w:p w14:paraId="21F2EB9A" w14:textId="77777777" w:rsidR="00A215FF" w:rsidRPr="00407082" w:rsidRDefault="00A215FF" w:rsidP="00A215FF">
      <w:pPr>
        <w:widowControl w:val="0"/>
        <w:shd w:val="clear" w:color="auto" w:fill="FFFFFF"/>
        <w:autoSpaceDE w:val="0"/>
        <w:autoSpaceDN w:val="0"/>
        <w:adjustRightInd w:val="0"/>
        <w:spacing w:after="0" w:line="240" w:lineRule="auto"/>
        <w:ind w:firstLine="706"/>
        <w:rPr>
          <w:rFonts w:ascii="Times New Roman" w:hAnsi="Times New Roman" w:cs="Times New Roman"/>
          <w:sz w:val="24"/>
          <w:szCs w:val="24"/>
        </w:rPr>
      </w:pPr>
      <w:r w:rsidRPr="00407082">
        <w:rPr>
          <w:rFonts w:ascii="Times New Roman" w:hAnsi="Times New Roman" w:cs="Times New Roman"/>
          <w:sz w:val="24"/>
          <w:szCs w:val="24"/>
        </w:rPr>
        <w:t>Подальша оцінка еквівалентів грошових коштів, які представлені грошовими коштами на депозитних рахунках, здійснюється за амортизованою собівартістю.</w:t>
      </w:r>
    </w:p>
    <w:p w14:paraId="7F45312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Станом на 30.09 .2021року залишок грошових коштів на рахунку у банку становить 483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станом на 31.12.2020року залишок грошових коштів на рахунку у банку становив 1 142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w:t>
      </w:r>
    </w:p>
    <w:p w14:paraId="1C7ADC6A"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Станом на </w:t>
      </w:r>
      <w:r w:rsidRPr="00407082">
        <w:rPr>
          <w:rFonts w:ascii="Times New Roman" w:hAnsi="Times New Roman" w:cs="Times New Roman"/>
          <w:sz w:val="24"/>
          <w:szCs w:val="24"/>
        </w:rPr>
        <w:t xml:space="preserve">30.06.2021 </w:t>
      </w:r>
      <w:r w:rsidRPr="00407082">
        <w:rPr>
          <w:rFonts w:ascii="Times New Roman" w:hAnsi="Times New Roman" w:cs="Times New Roman"/>
          <w:sz w:val="24"/>
          <w:szCs w:val="24"/>
          <w:lang w:eastAsia="ru-RU"/>
        </w:rPr>
        <w:t xml:space="preserve">та </w:t>
      </w:r>
      <w:r w:rsidRPr="00407082">
        <w:rPr>
          <w:rFonts w:ascii="Times New Roman" w:hAnsi="Times New Roman" w:cs="Times New Roman"/>
          <w:sz w:val="24"/>
          <w:szCs w:val="24"/>
        </w:rPr>
        <w:t xml:space="preserve">31.12.2020року  </w:t>
      </w:r>
      <w:r w:rsidRPr="00407082">
        <w:rPr>
          <w:rFonts w:ascii="Times New Roman" w:hAnsi="Times New Roman" w:cs="Times New Roman"/>
          <w:sz w:val="24"/>
          <w:szCs w:val="24"/>
          <w:lang w:eastAsia="ru-RU"/>
        </w:rPr>
        <w:t>еквіваленти грошових коштів відсутні.</w:t>
      </w:r>
    </w:p>
    <w:p w14:paraId="30669A1D" w14:textId="77777777" w:rsidR="00A215FF" w:rsidRPr="00407082" w:rsidRDefault="00A215FF" w:rsidP="00A215FF">
      <w:pPr>
        <w:widowControl w:val="0"/>
        <w:shd w:val="clear" w:color="auto" w:fill="FFFFFF"/>
        <w:autoSpaceDE w:val="0"/>
        <w:autoSpaceDN w:val="0"/>
        <w:adjustRightInd w:val="0"/>
        <w:spacing w:after="0" w:line="240" w:lineRule="auto"/>
        <w:ind w:firstLine="397"/>
        <w:rPr>
          <w:rFonts w:ascii="Times New Roman" w:hAnsi="Times New Roman" w:cs="Times New Roman"/>
          <w:sz w:val="24"/>
          <w:szCs w:val="24"/>
          <w:lang w:eastAsia="ru-RU"/>
        </w:rPr>
      </w:pPr>
      <w:r w:rsidRPr="00407082">
        <w:rPr>
          <w:rFonts w:ascii="Times New Roman" w:hAnsi="Times New Roman" w:cs="Times New Roman"/>
          <w:sz w:val="24"/>
          <w:szCs w:val="24"/>
          <w:lang w:eastAsia="ru-RU"/>
        </w:rPr>
        <w:t xml:space="preserve">Станом на </w:t>
      </w:r>
      <w:r w:rsidRPr="00407082">
        <w:rPr>
          <w:rFonts w:ascii="Times New Roman" w:hAnsi="Times New Roman" w:cs="Times New Roman"/>
          <w:sz w:val="24"/>
          <w:szCs w:val="24"/>
        </w:rPr>
        <w:t xml:space="preserve">30.06.2021 </w:t>
      </w:r>
      <w:r w:rsidRPr="00407082">
        <w:rPr>
          <w:rFonts w:ascii="Times New Roman" w:hAnsi="Times New Roman" w:cs="Times New Roman"/>
          <w:sz w:val="24"/>
          <w:szCs w:val="24"/>
          <w:lang w:eastAsia="ru-RU"/>
        </w:rPr>
        <w:t xml:space="preserve">та </w:t>
      </w:r>
      <w:r w:rsidRPr="00407082">
        <w:rPr>
          <w:rFonts w:ascii="Times New Roman" w:hAnsi="Times New Roman" w:cs="Times New Roman"/>
          <w:sz w:val="24"/>
          <w:szCs w:val="24"/>
        </w:rPr>
        <w:t xml:space="preserve">31.12.2020року  </w:t>
      </w:r>
      <w:proofErr w:type="spellStart"/>
      <w:r w:rsidRPr="00407082">
        <w:rPr>
          <w:rFonts w:ascii="Times New Roman" w:hAnsi="Times New Roman" w:cs="Times New Roman"/>
          <w:sz w:val="24"/>
          <w:szCs w:val="24"/>
          <w:lang w:eastAsia="ru-RU"/>
        </w:rPr>
        <w:t>банківськи</w:t>
      </w:r>
      <w:proofErr w:type="spellEnd"/>
      <w:r w:rsidRPr="00407082">
        <w:rPr>
          <w:rFonts w:ascii="Times New Roman" w:hAnsi="Times New Roman" w:cs="Times New Roman"/>
          <w:sz w:val="24"/>
          <w:szCs w:val="24"/>
          <w:lang w:eastAsia="ru-RU"/>
        </w:rPr>
        <w:t xml:space="preserve"> депозити відсутні</w:t>
      </w:r>
    </w:p>
    <w:p w14:paraId="6B330893" w14:textId="77777777" w:rsidR="00A215FF" w:rsidRPr="00407082" w:rsidRDefault="00A215FF" w:rsidP="00A215FF">
      <w:pPr>
        <w:widowControl w:val="0"/>
        <w:spacing w:after="0" w:line="240" w:lineRule="auto"/>
        <w:rPr>
          <w:rFonts w:ascii="Times New Roman" w:hAnsi="Times New Roman" w:cs="Times New Roman"/>
          <w:sz w:val="24"/>
          <w:szCs w:val="24"/>
        </w:rPr>
      </w:pPr>
    </w:p>
    <w:p w14:paraId="1FDCD887" w14:textId="77777777" w:rsidR="00A215FF" w:rsidRPr="00407082" w:rsidRDefault="00A215FF" w:rsidP="00A215FF">
      <w:pPr>
        <w:pStyle w:val="6"/>
        <w:keepNext w:val="0"/>
        <w:keepLines w:val="0"/>
        <w:widowControl w:val="0"/>
        <w:spacing w:after="0" w:line="240" w:lineRule="auto"/>
        <w:ind w:left="0" w:firstLine="0"/>
        <w:rPr>
          <w:color w:val="auto"/>
          <w:szCs w:val="24"/>
        </w:rPr>
      </w:pPr>
      <w:r w:rsidRPr="00407082">
        <w:rPr>
          <w:color w:val="auto"/>
          <w:szCs w:val="24"/>
        </w:rPr>
        <w:t>7.1.3  Довгострокова дебіторська заборгованість</w:t>
      </w:r>
    </w:p>
    <w:p w14:paraId="766B86E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Довгострокова дебіторська заборгованість станом на 30.09.2021та  31.12.2020 року у Товариства відсутня.</w:t>
      </w:r>
    </w:p>
    <w:p w14:paraId="1622961F"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7.1.4 Поточні активи</w:t>
      </w:r>
    </w:p>
    <w:p w14:paraId="47E5ED37"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Поточні активи класифіковані, виходячи з відповідності будь-якому з критеріїв, визначених у </w:t>
      </w:r>
    </w:p>
    <w:p w14:paraId="5ACA3B8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 61 МСБО 1 як активи, призначені для використання у  діяльності  з надання фінансових послуг протягом операційного циклу та не більше 12 місяців з дати балансу. </w:t>
      </w:r>
    </w:p>
    <w:p w14:paraId="1B5AC778"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7.1.4.1. Запаси </w:t>
      </w:r>
    </w:p>
    <w:p w14:paraId="04A3122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 балансі підприємства станом на 30.09.2021року  запаси становлять 139 923 тис грн, станом на 31.12.2020 - 109 266 тис грн.</w:t>
      </w:r>
    </w:p>
    <w:p w14:paraId="7EFB0CB2" w14:textId="77777777" w:rsidR="00A215FF" w:rsidRPr="00407082" w:rsidRDefault="00A215FF" w:rsidP="00A215FF">
      <w:pPr>
        <w:pStyle w:val="5"/>
        <w:keepNext w:val="0"/>
        <w:keepLines w:val="0"/>
        <w:widowControl w:val="0"/>
        <w:spacing w:after="0" w:line="240" w:lineRule="auto"/>
        <w:ind w:left="0"/>
        <w:rPr>
          <w:color w:val="auto"/>
          <w:szCs w:val="24"/>
        </w:rPr>
      </w:pPr>
    </w:p>
    <w:p w14:paraId="0022F5EA" w14:textId="77777777" w:rsidR="00A215FF" w:rsidRPr="00407082" w:rsidRDefault="00A215FF" w:rsidP="00A215FF">
      <w:pPr>
        <w:pStyle w:val="5"/>
        <w:keepNext w:val="0"/>
        <w:keepLines w:val="0"/>
        <w:widowControl w:val="0"/>
        <w:spacing w:after="0" w:line="240" w:lineRule="auto"/>
        <w:ind w:left="0"/>
        <w:rPr>
          <w:color w:val="auto"/>
          <w:szCs w:val="24"/>
        </w:rPr>
      </w:pPr>
      <w:r w:rsidRPr="00407082">
        <w:rPr>
          <w:color w:val="auto"/>
          <w:szCs w:val="24"/>
        </w:rPr>
        <w:t xml:space="preserve">7.1.4.2. Дебіторська заборгованість </w:t>
      </w:r>
    </w:p>
    <w:p w14:paraId="5840BF30"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Поточна дебіторська заборгованість за продукцію, товари, роботи станом на 31.12.2020 складає 58 443 тис. грн. та на  30.09.2021 року складає 40 842 тис. грн.</w:t>
      </w: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2793"/>
        <w:gridCol w:w="3195"/>
      </w:tblGrid>
      <w:tr w:rsidR="00A215FF" w:rsidRPr="00407082" w14:paraId="2C0B8D29" w14:textId="77777777" w:rsidTr="007E37AA">
        <w:trPr>
          <w:trHeight w:val="377"/>
        </w:trPr>
        <w:tc>
          <w:tcPr>
            <w:tcW w:w="4492" w:type="dxa"/>
            <w:vMerge w:val="restart"/>
          </w:tcPr>
          <w:p w14:paraId="46F38295"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5988" w:type="dxa"/>
            <w:gridSpan w:val="2"/>
          </w:tcPr>
          <w:p w14:paraId="06E576CF"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Станом на:</w:t>
            </w:r>
          </w:p>
        </w:tc>
      </w:tr>
      <w:tr w:rsidR="00A215FF" w:rsidRPr="00407082" w14:paraId="59BF1513" w14:textId="77777777" w:rsidTr="007E37AA">
        <w:tc>
          <w:tcPr>
            <w:tcW w:w="4492" w:type="dxa"/>
            <w:vMerge/>
          </w:tcPr>
          <w:p w14:paraId="52332CF1"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2793" w:type="dxa"/>
          </w:tcPr>
          <w:p w14:paraId="10500B98" w14:textId="77777777" w:rsidR="00A215FF" w:rsidRPr="00407082" w:rsidRDefault="00A215FF" w:rsidP="00A215FF">
            <w:pPr>
              <w:widowControl w:val="0"/>
              <w:spacing w:after="0" w:line="240" w:lineRule="auto"/>
              <w:ind w:left="70"/>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31.12.2020</w:t>
            </w:r>
          </w:p>
        </w:tc>
        <w:tc>
          <w:tcPr>
            <w:tcW w:w="3195" w:type="dxa"/>
          </w:tcPr>
          <w:p w14:paraId="69D98B3A"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 xml:space="preserve">30.09.2021 </w:t>
            </w:r>
          </w:p>
        </w:tc>
      </w:tr>
      <w:tr w:rsidR="00A215FF" w:rsidRPr="00407082" w14:paraId="27857EFA" w14:textId="77777777" w:rsidTr="007E37AA">
        <w:tc>
          <w:tcPr>
            <w:tcW w:w="4492" w:type="dxa"/>
          </w:tcPr>
          <w:p w14:paraId="12984E0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Cs/>
                <w:iCs/>
                <w:sz w:val="24"/>
                <w:szCs w:val="24"/>
              </w:rPr>
              <w:t>Дебіторська заборгованість за продукцію, товари, роботи, послуги</w:t>
            </w:r>
          </w:p>
        </w:tc>
        <w:tc>
          <w:tcPr>
            <w:tcW w:w="2793" w:type="dxa"/>
          </w:tcPr>
          <w:p w14:paraId="77F6FB85" w14:textId="77777777" w:rsidR="00A215FF" w:rsidRPr="00407082" w:rsidRDefault="00A215FF" w:rsidP="00A215FF">
            <w:pPr>
              <w:widowControl w:val="0"/>
              <w:tabs>
                <w:tab w:val="left" w:pos="1644"/>
                <w:tab w:val="center" w:pos="1901"/>
              </w:tabs>
              <w:spacing w:after="0" w:line="240" w:lineRule="auto"/>
              <w:ind w:left="-72" w:firstLine="72"/>
              <w:jc w:val="center"/>
              <w:rPr>
                <w:rFonts w:ascii="Times New Roman" w:hAnsi="Times New Roman" w:cs="Times New Roman"/>
                <w:sz w:val="24"/>
                <w:szCs w:val="24"/>
              </w:rPr>
            </w:pPr>
            <w:r w:rsidRPr="00407082">
              <w:rPr>
                <w:rFonts w:ascii="Times New Roman" w:hAnsi="Times New Roman" w:cs="Times New Roman"/>
                <w:sz w:val="24"/>
                <w:szCs w:val="24"/>
              </w:rPr>
              <w:t>58 443</w:t>
            </w:r>
          </w:p>
        </w:tc>
        <w:tc>
          <w:tcPr>
            <w:tcW w:w="3195" w:type="dxa"/>
          </w:tcPr>
          <w:p w14:paraId="591C235D" w14:textId="77777777" w:rsidR="00A215FF" w:rsidRPr="00407082" w:rsidRDefault="00A215FF" w:rsidP="00A215FF">
            <w:pPr>
              <w:widowControl w:val="0"/>
              <w:tabs>
                <w:tab w:val="left" w:pos="1644"/>
                <w:tab w:val="center" w:pos="1901"/>
              </w:tabs>
              <w:spacing w:after="0" w:line="240" w:lineRule="auto"/>
              <w:ind w:left="-72" w:firstLine="72"/>
              <w:jc w:val="center"/>
              <w:rPr>
                <w:rFonts w:ascii="Times New Roman" w:hAnsi="Times New Roman" w:cs="Times New Roman"/>
                <w:sz w:val="24"/>
                <w:szCs w:val="24"/>
              </w:rPr>
            </w:pPr>
            <w:r w:rsidRPr="00407082">
              <w:rPr>
                <w:rFonts w:ascii="Times New Roman" w:hAnsi="Times New Roman" w:cs="Times New Roman"/>
                <w:sz w:val="24"/>
                <w:szCs w:val="24"/>
              </w:rPr>
              <w:t>40 842</w:t>
            </w:r>
          </w:p>
        </w:tc>
      </w:tr>
    </w:tbl>
    <w:p w14:paraId="47650EA4" w14:textId="77777777" w:rsidR="00A215FF" w:rsidRPr="00407082" w:rsidRDefault="00A215FF" w:rsidP="00A215FF">
      <w:pPr>
        <w:widowControl w:val="0"/>
        <w:spacing w:after="0" w:line="240" w:lineRule="auto"/>
        <w:ind w:firstLine="709"/>
        <w:rPr>
          <w:rFonts w:ascii="Times New Roman" w:hAnsi="Times New Roman" w:cs="Times New Roman"/>
          <w:sz w:val="24"/>
          <w:szCs w:val="24"/>
          <w:highlight w:val="yellow"/>
        </w:rPr>
      </w:pPr>
    </w:p>
    <w:p w14:paraId="0AEF90E8"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Дебіторська заборгованість за розрахунками за виданими авансами за продукцію, товари, роботи(послуги) становить :</w:t>
      </w:r>
    </w:p>
    <w:p w14:paraId="2396DA44"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2793"/>
        <w:gridCol w:w="3195"/>
      </w:tblGrid>
      <w:tr w:rsidR="00A215FF" w:rsidRPr="00407082" w14:paraId="3FB61479" w14:textId="77777777" w:rsidTr="007E37AA">
        <w:trPr>
          <w:trHeight w:val="377"/>
        </w:trPr>
        <w:tc>
          <w:tcPr>
            <w:tcW w:w="4492" w:type="dxa"/>
            <w:vMerge w:val="restart"/>
          </w:tcPr>
          <w:p w14:paraId="6D402F34"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5988" w:type="dxa"/>
            <w:gridSpan w:val="2"/>
          </w:tcPr>
          <w:p w14:paraId="525FC930"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Станом на:</w:t>
            </w:r>
          </w:p>
        </w:tc>
      </w:tr>
      <w:tr w:rsidR="00A215FF" w:rsidRPr="00407082" w14:paraId="2C134654" w14:textId="77777777" w:rsidTr="007E37AA">
        <w:tc>
          <w:tcPr>
            <w:tcW w:w="4492" w:type="dxa"/>
            <w:vMerge/>
          </w:tcPr>
          <w:p w14:paraId="473C3E39"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2793" w:type="dxa"/>
          </w:tcPr>
          <w:p w14:paraId="6D2BE97F" w14:textId="77777777" w:rsidR="00A215FF" w:rsidRPr="00407082" w:rsidRDefault="00A215FF" w:rsidP="00A215FF">
            <w:pPr>
              <w:widowControl w:val="0"/>
              <w:spacing w:after="0" w:line="240" w:lineRule="auto"/>
              <w:ind w:left="70"/>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31.12.2020</w:t>
            </w:r>
          </w:p>
        </w:tc>
        <w:tc>
          <w:tcPr>
            <w:tcW w:w="3195" w:type="dxa"/>
          </w:tcPr>
          <w:p w14:paraId="48A99057"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 xml:space="preserve">30.09.2021 </w:t>
            </w:r>
          </w:p>
        </w:tc>
      </w:tr>
      <w:tr w:rsidR="00A215FF" w:rsidRPr="00407082" w14:paraId="334B0DA0" w14:textId="77777777" w:rsidTr="007E37AA">
        <w:tc>
          <w:tcPr>
            <w:tcW w:w="4492" w:type="dxa"/>
          </w:tcPr>
          <w:p w14:paraId="7A7DCD7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Cs/>
                <w:iCs/>
                <w:sz w:val="24"/>
                <w:szCs w:val="24"/>
              </w:rPr>
              <w:t>Дебіторська заборгованість за розрахунками за виданими авансами за продукцію, товари, роботи (послуги)</w:t>
            </w:r>
          </w:p>
        </w:tc>
        <w:tc>
          <w:tcPr>
            <w:tcW w:w="2793" w:type="dxa"/>
          </w:tcPr>
          <w:p w14:paraId="474157D4" w14:textId="77777777" w:rsidR="00A215FF" w:rsidRPr="00407082" w:rsidRDefault="00A215FF" w:rsidP="00A215FF">
            <w:pPr>
              <w:widowControl w:val="0"/>
              <w:tabs>
                <w:tab w:val="left" w:pos="1644"/>
                <w:tab w:val="center" w:pos="1901"/>
              </w:tabs>
              <w:spacing w:after="0" w:line="240" w:lineRule="auto"/>
              <w:ind w:left="-72" w:firstLine="72"/>
              <w:jc w:val="center"/>
              <w:rPr>
                <w:rFonts w:ascii="Times New Roman" w:hAnsi="Times New Roman" w:cs="Times New Roman"/>
                <w:sz w:val="24"/>
                <w:szCs w:val="24"/>
              </w:rPr>
            </w:pPr>
            <w:r w:rsidRPr="00407082">
              <w:rPr>
                <w:rFonts w:ascii="Times New Roman" w:hAnsi="Times New Roman" w:cs="Times New Roman"/>
                <w:sz w:val="24"/>
                <w:szCs w:val="24"/>
              </w:rPr>
              <w:t>41 793</w:t>
            </w:r>
          </w:p>
        </w:tc>
        <w:tc>
          <w:tcPr>
            <w:tcW w:w="3195" w:type="dxa"/>
          </w:tcPr>
          <w:p w14:paraId="30D34000" w14:textId="77777777" w:rsidR="00A215FF" w:rsidRPr="00407082" w:rsidRDefault="00A215FF" w:rsidP="00A215FF">
            <w:pPr>
              <w:widowControl w:val="0"/>
              <w:tabs>
                <w:tab w:val="left" w:pos="1644"/>
                <w:tab w:val="center" w:pos="1901"/>
              </w:tabs>
              <w:spacing w:after="0" w:line="240" w:lineRule="auto"/>
              <w:ind w:left="-72" w:firstLine="72"/>
              <w:jc w:val="center"/>
              <w:rPr>
                <w:rFonts w:ascii="Times New Roman" w:hAnsi="Times New Roman" w:cs="Times New Roman"/>
                <w:sz w:val="24"/>
                <w:szCs w:val="24"/>
              </w:rPr>
            </w:pPr>
            <w:r w:rsidRPr="00407082">
              <w:rPr>
                <w:rFonts w:ascii="Times New Roman" w:hAnsi="Times New Roman" w:cs="Times New Roman"/>
                <w:sz w:val="24"/>
                <w:szCs w:val="24"/>
              </w:rPr>
              <w:t>37 075</w:t>
            </w:r>
          </w:p>
        </w:tc>
      </w:tr>
    </w:tbl>
    <w:p w14:paraId="615693DB" w14:textId="77777777" w:rsidR="00A215FF" w:rsidRPr="00407082" w:rsidRDefault="00A215FF" w:rsidP="00A215FF">
      <w:pPr>
        <w:widowControl w:val="0"/>
        <w:spacing w:after="0" w:line="240" w:lineRule="auto"/>
        <w:ind w:firstLine="709"/>
        <w:rPr>
          <w:rFonts w:ascii="Times New Roman" w:hAnsi="Times New Roman" w:cs="Times New Roman"/>
          <w:sz w:val="24"/>
          <w:szCs w:val="24"/>
          <w:highlight w:val="yellow"/>
        </w:rPr>
      </w:pPr>
    </w:p>
    <w:p w14:paraId="51732581"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p w14:paraId="4972A3C0"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Станом на 30.09.2021року основними контрагентами є:</w:t>
      </w:r>
    </w:p>
    <w:tbl>
      <w:tblPr>
        <w:tblW w:w="8379" w:type="dxa"/>
        <w:tblInd w:w="1271" w:type="dxa"/>
        <w:tblLook w:val="04A0" w:firstRow="1" w:lastRow="0" w:firstColumn="1" w:lastColumn="0" w:noHBand="0" w:noVBand="1"/>
      </w:tblPr>
      <w:tblGrid>
        <w:gridCol w:w="6111"/>
        <w:gridCol w:w="2268"/>
      </w:tblGrid>
      <w:tr w:rsidR="00A215FF" w:rsidRPr="00407082" w14:paraId="15A3E511" w14:textId="77777777" w:rsidTr="007E37AA">
        <w:trPr>
          <w:trHeight w:val="288"/>
        </w:trPr>
        <w:tc>
          <w:tcPr>
            <w:tcW w:w="6111" w:type="dxa"/>
            <w:tcBorders>
              <w:top w:val="single" w:sz="4" w:space="0" w:color="auto"/>
              <w:left w:val="single" w:sz="4" w:space="0" w:color="auto"/>
              <w:bottom w:val="single" w:sz="4" w:space="0" w:color="auto"/>
              <w:right w:val="single" w:sz="4" w:space="0" w:color="auto"/>
            </w:tcBorders>
            <w:noWrap/>
            <w:vAlign w:val="center"/>
            <w:hideMark/>
          </w:tcPr>
          <w:p w14:paraId="4E00C714" w14:textId="77777777" w:rsidR="00A215FF" w:rsidRPr="00407082" w:rsidRDefault="00A215FF" w:rsidP="00A215FF">
            <w:pPr>
              <w:spacing w:after="0" w:line="240" w:lineRule="auto"/>
              <w:ind w:hanging="46"/>
              <w:jc w:val="center"/>
              <w:rPr>
                <w:rFonts w:ascii="Times New Roman" w:hAnsi="Times New Roman" w:cs="Times New Roman"/>
                <w:b/>
                <w:bCs/>
                <w:sz w:val="24"/>
                <w:szCs w:val="24"/>
              </w:rPr>
            </w:pPr>
            <w:r w:rsidRPr="00407082">
              <w:rPr>
                <w:rFonts w:ascii="Times New Roman" w:hAnsi="Times New Roman" w:cs="Times New Roman"/>
                <w:b/>
                <w:bCs/>
                <w:sz w:val="24"/>
                <w:szCs w:val="24"/>
              </w:rPr>
              <w:t>Дебітори</w:t>
            </w:r>
          </w:p>
        </w:tc>
        <w:tc>
          <w:tcPr>
            <w:tcW w:w="2268" w:type="dxa"/>
            <w:tcBorders>
              <w:top w:val="single" w:sz="4" w:space="0" w:color="auto"/>
              <w:left w:val="nil"/>
              <w:bottom w:val="single" w:sz="4" w:space="0" w:color="auto"/>
              <w:right w:val="single" w:sz="4" w:space="0" w:color="auto"/>
            </w:tcBorders>
            <w:noWrap/>
            <w:vAlign w:val="center"/>
            <w:hideMark/>
          </w:tcPr>
          <w:p w14:paraId="0EE22B4D" w14:textId="77777777" w:rsidR="00A215FF" w:rsidRPr="00407082" w:rsidRDefault="00A215FF" w:rsidP="00A215FF">
            <w:pPr>
              <w:spacing w:after="0" w:line="240" w:lineRule="auto"/>
              <w:ind w:hanging="46"/>
              <w:jc w:val="center"/>
              <w:rPr>
                <w:rFonts w:ascii="Times New Roman" w:hAnsi="Times New Roman" w:cs="Times New Roman"/>
                <w:b/>
                <w:bCs/>
                <w:sz w:val="24"/>
                <w:szCs w:val="24"/>
              </w:rPr>
            </w:pPr>
            <w:r w:rsidRPr="00407082">
              <w:rPr>
                <w:rFonts w:ascii="Times New Roman" w:hAnsi="Times New Roman" w:cs="Times New Roman"/>
                <w:b/>
                <w:bCs/>
                <w:sz w:val="24"/>
                <w:szCs w:val="24"/>
              </w:rPr>
              <w:t>Сума</w:t>
            </w:r>
          </w:p>
        </w:tc>
      </w:tr>
      <w:tr w:rsidR="00A215FF" w:rsidRPr="00407082" w14:paraId="58AB692A"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4B978A9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24 ДПРЧ 4 ДПРЗ ГУ ДСНС України в Одеській області</w:t>
            </w:r>
          </w:p>
        </w:tc>
        <w:tc>
          <w:tcPr>
            <w:tcW w:w="2268" w:type="dxa"/>
            <w:tcBorders>
              <w:top w:val="nil"/>
              <w:left w:val="nil"/>
              <w:bottom w:val="single" w:sz="4" w:space="0" w:color="auto"/>
              <w:right w:val="single" w:sz="4" w:space="0" w:color="auto"/>
            </w:tcBorders>
            <w:hideMark/>
          </w:tcPr>
          <w:p w14:paraId="0FAC1B9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1 268,00</w:t>
            </w:r>
          </w:p>
        </w:tc>
      </w:tr>
      <w:tr w:rsidR="00A215FF" w:rsidRPr="00407082" w14:paraId="6202513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2EE4D0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АВ МЕТАЛ ГРУП, ТОВ</w:t>
            </w:r>
          </w:p>
        </w:tc>
        <w:tc>
          <w:tcPr>
            <w:tcW w:w="2268" w:type="dxa"/>
            <w:tcBorders>
              <w:top w:val="nil"/>
              <w:left w:val="nil"/>
              <w:bottom w:val="single" w:sz="4" w:space="0" w:color="auto"/>
              <w:right w:val="single" w:sz="4" w:space="0" w:color="auto"/>
            </w:tcBorders>
            <w:hideMark/>
          </w:tcPr>
          <w:p w14:paraId="4B0D8DB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24 005,37</w:t>
            </w:r>
          </w:p>
        </w:tc>
      </w:tr>
      <w:tr w:rsidR="00A215FF" w:rsidRPr="00407082" w14:paraId="0FF31B8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DF36E0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Авіас</w:t>
            </w:r>
            <w:proofErr w:type="spellEnd"/>
            <w:r w:rsidRPr="00407082">
              <w:rPr>
                <w:rFonts w:ascii="Times New Roman" w:hAnsi="Times New Roman" w:cs="Times New Roman"/>
                <w:sz w:val="24"/>
                <w:szCs w:val="24"/>
              </w:rPr>
              <w:t xml:space="preserve"> ТД ТОВ</w:t>
            </w:r>
          </w:p>
        </w:tc>
        <w:tc>
          <w:tcPr>
            <w:tcW w:w="2268" w:type="dxa"/>
            <w:tcBorders>
              <w:top w:val="nil"/>
              <w:left w:val="nil"/>
              <w:bottom w:val="single" w:sz="4" w:space="0" w:color="auto"/>
              <w:right w:val="single" w:sz="4" w:space="0" w:color="auto"/>
            </w:tcBorders>
            <w:hideMark/>
          </w:tcPr>
          <w:p w14:paraId="4ECFAB8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270,00</w:t>
            </w:r>
          </w:p>
        </w:tc>
      </w:tr>
      <w:tr w:rsidR="00A215FF" w:rsidRPr="00407082" w14:paraId="1444785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C72DAB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Авісметіз</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5D3D507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2 047,11</w:t>
            </w:r>
          </w:p>
        </w:tc>
      </w:tr>
      <w:tr w:rsidR="00A215FF" w:rsidRPr="00407082" w14:paraId="1B39478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1C9614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Авто Ресурс Сервіс, ТОВ</w:t>
            </w:r>
          </w:p>
        </w:tc>
        <w:tc>
          <w:tcPr>
            <w:tcW w:w="2268" w:type="dxa"/>
            <w:tcBorders>
              <w:top w:val="nil"/>
              <w:left w:val="nil"/>
              <w:bottom w:val="single" w:sz="4" w:space="0" w:color="auto"/>
              <w:right w:val="single" w:sz="4" w:space="0" w:color="auto"/>
            </w:tcBorders>
            <w:hideMark/>
          </w:tcPr>
          <w:p w14:paraId="45A6633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35 599,99</w:t>
            </w:r>
          </w:p>
        </w:tc>
      </w:tr>
      <w:tr w:rsidR="00A215FF" w:rsidRPr="00407082" w14:paraId="419DBF59"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F7A5E0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Автомобільні інтелектуальні технології, ТОВ</w:t>
            </w:r>
          </w:p>
        </w:tc>
        <w:tc>
          <w:tcPr>
            <w:tcW w:w="2268" w:type="dxa"/>
            <w:tcBorders>
              <w:top w:val="nil"/>
              <w:left w:val="nil"/>
              <w:bottom w:val="single" w:sz="4" w:space="0" w:color="auto"/>
              <w:right w:val="single" w:sz="4" w:space="0" w:color="auto"/>
            </w:tcBorders>
            <w:hideMark/>
          </w:tcPr>
          <w:p w14:paraId="147758F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3 690,00</w:t>
            </w:r>
          </w:p>
        </w:tc>
      </w:tr>
      <w:tr w:rsidR="00A215FF" w:rsidRPr="00407082" w14:paraId="367EF01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BC2803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АВТОФАЙН, ТОВ</w:t>
            </w:r>
          </w:p>
        </w:tc>
        <w:tc>
          <w:tcPr>
            <w:tcW w:w="2268" w:type="dxa"/>
            <w:tcBorders>
              <w:top w:val="nil"/>
              <w:left w:val="nil"/>
              <w:bottom w:val="single" w:sz="4" w:space="0" w:color="auto"/>
              <w:right w:val="single" w:sz="4" w:space="0" w:color="auto"/>
            </w:tcBorders>
            <w:hideMark/>
          </w:tcPr>
          <w:p w14:paraId="4FBD916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15 013,00</w:t>
            </w:r>
          </w:p>
        </w:tc>
      </w:tr>
      <w:tr w:rsidR="00A215FF" w:rsidRPr="00407082" w14:paraId="5B6A6568"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3ECD382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Агенство</w:t>
            </w:r>
            <w:proofErr w:type="spellEnd"/>
            <w:r w:rsidRPr="00407082">
              <w:rPr>
                <w:rFonts w:ascii="Times New Roman" w:hAnsi="Times New Roman" w:cs="Times New Roman"/>
                <w:sz w:val="24"/>
                <w:szCs w:val="24"/>
              </w:rPr>
              <w:t xml:space="preserve"> з розвитку інфраструктури фондового ринку України, ДУ</w:t>
            </w:r>
          </w:p>
        </w:tc>
        <w:tc>
          <w:tcPr>
            <w:tcW w:w="2268" w:type="dxa"/>
            <w:tcBorders>
              <w:top w:val="nil"/>
              <w:left w:val="nil"/>
              <w:bottom w:val="single" w:sz="4" w:space="0" w:color="auto"/>
              <w:right w:val="single" w:sz="4" w:space="0" w:color="auto"/>
            </w:tcBorders>
            <w:hideMark/>
          </w:tcPr>
          <w:p w14:paraId="61F0514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2 100,00</w:t>
            </w:r>
          </w:p>
        </w:tc>
      </w:tr>
      <w:tr w:rsidR="00A215FF" w:rsidRPr="00407082" w14:paraId="3A13583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BC1407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Агенство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повiтряних</w:t>
            </w:r>
            <w:proofErr w:type="spellEnd"/>
            <w:r w:rsidRPr="00407082">
              <w:rPr>
                <w:rFonts w:ascii="Times New Roman" w:hAnsi="Times New Roman" w:cs="Times New Roman"/>
                <w:sz w:val="24"/>
                <w:szCs w:val="24"/>
              </w:rPr>
              <w:t xml:space="preserve"> сполучень, ТОВ</w:t>
            </w:r>
          </w:p>
        </w:tc>
        <w:tc>
          <w:tcPr>
            <w:tcW w:w="2268" w:type="dxa"/>
            <w:tcBorders>
              <w:top w:val="nil"/>
              <w:left w:val="nil"/>
              <w:bottom w:val="single" w:sz="4" w:space="0" w:color="auto"/>
              <w:right w:val="single" w:sz="4" w:space="0" w:color="auto"/>
            </w:tcBorders>
            <w:hideMark/>
          </w:tcPr>
          <w:p w14:paraId="5FD2EE7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17 460,00</w:t>
            </w:r>
          </w:p>
        </w:tc>
      </w:tr>
      <w:tr w:rsidR="00A215FF" w:rsidRPr="00407082" w14:paraId="1FF2FF7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2D3CE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Агсолко</w:t>
            </w:r>
            <w:proofErr w:type="spellEnd"/>
            <w:r w:rsidRPr="00407082">
              <w:rPr>
                <w:rFonts w:ascii="Times New Roman" w:hAnsi="Times New Roman" w:cs="Times New Roman"/>
                <w:sz w:val="24"/>
                <w:szCs w:val="24"/>
              </w:rPr>
              <w:t xml:space="preserve"> Україна, ТОВ</w:t>
            </w:r>
          </w:p>
        </w:tc>
        <w:tc>
          <w:tcPr>
            <w:tcW w:w="2268" w:type="dxa"/>
            <w:tcBorders>
              <w:top w:val="nil"/>
              <w:left w:val="nil"/>
              <w:bottom w:val="single" w:sz="4" w:space="0" w:color="auto"/>
              <w:right w:val="single" w:sz="4" w:space="0" w:color="auto"/>
            </w:tcBorders>
            <w:hideMark/>
          </w:tcPr>
          <w:p w14:paraId="4985755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3 287,65</w:t>
            </w:r>
          </w:p>
        </w:tc>
      </w:tr>
      <w:tr w:rsidR="00A215FF" w:rsidRPr="00407082" w14:paraId="6086F07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83E696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АЙТІБІ КМ,ТОВ</w:t>
            </w:r>
          </w:p>
        </w:tc>
        <w:tc>
          <w:tcPr>
            <w:tcW w:w="2268" w:type="dxa"/>
            <w:tcBorders>
              <w:top w:val="nil"/>
              <w:left w:val="nil"/>
              <w:bottom w:val="single" w:sz="4" w:space="0" w:color="auto"/>
              <w:right w:val="single" w:sz="4" w:space="0" w:color="auto"/>
            </w:tcBorders>
            <w:hideMark/>
          </w:tcPr>
          <w:p w14:paraId="1D5EFFC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9 526,00</w:t>
            </w:r>
          </w:p>
        </w:tc>
      </w:tr>
      <w:tr w:rsidR="00A215FF" w:rsidRPr="00407082" w14:paraId="7A2AA72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3C5205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Аква</w:t>
            </w:r>
            <w:proofErr w:type="spellEnd"/>
            <w:r w:rsidRPr="00407082">
              <w:rPr>
                <w:rFonts w:ascii="Times New Roman" w:hAnsi="Times New Roman" w:cs="Times New Roman"/>
                <w:sz w:val="24"/>
                <w:szCs w:val="24"/>
              </w:rPr>
              <w:t>-Холдинг, ТОВ</w:t>
            </w:r>
          </w:p>
        </w:tc>
        <w:tc>
          <w:tcPr>
            <w:tcW w:w="2268" w:type="dxa"/>
            <w:tcBorders>
              <w:top w:val="nil"/>
              <w:left w:val="nil"/>
              <w:bottom w:val="single" w:sz="4" w:space="0" w:color="auto"/>
              <w:right w:val="single" w:sz="4" w:space="0" w:color="auto"/>
            </w:tcBorders>
            <w:hideMark/>
          </w:tcPr>
          <w:p w14:paraId="2C775CA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40 308,00</w:t>
            </w:r>
          </w:p>
        </w:tc>
      </w:tr>
      <w:tr w:rsidR="00A215FF" w:rsidRPr="00407082" w14:paraId="029F5F7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15C0C6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Альпініон</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535518A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15 348,00</w:t>
            </w:r>
          </w:p>
        </w:tc>
      </w:tr>
      <w:tr w:rsidR="00A215FF" w:rsidRPr="00407082" w14:paraId="0FBC72D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71F075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Альянс Бізнес Груп ТОВ</w:t>
            </w:r>
          </w:p>
        </w:tc>
        <w:tc>
          <w:tcPr>
            <w:tcW w:w="2268" w:type="dxa"/>
            <w:tcBorders>
              <w:top w:val="nil"/>
              <w:left w:val="nil"/>
              <w:bottom w:val="single" w:sz="4" w:space="0" w:color="auto"/>
              <w:right w:val="single" w:sz="4" w:space="0" w:color="auto"/>
            </w:tcBorders>
            <w:hideMark/>
          </w:tcPr>
          <w:p w14:paraId="3C687E2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35 400,00</w:t>
            </w:r>
          </w:p>
        </w:tc>
      </w:tr>
      <w:tr w:rsidR="00A215FF" w:rsidRPr="00407082" w14:paraId="00B185A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B8E5F5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Антей-Пласт ТОВ</w:t>
            </w:r>
          </w:p>
        </w:tc>
        <w:tc>
          <w:tcPr>
            <w:tcW w:w="2268" w:type="dxa"/>
            <w:tcBorders>
              <w:top w:val="nil"/>
              <w:left w:val="nil"/>
              <w:bottom w:val="single" w:sz="4" w:space="0" w:color="auto"/>
              <w:right w:val="single" w:sz="4" w:space="0" w:color="auto"/>
            </w:tcBorders>
            <w:hideMark/>
          </w:tcPr>
          <w:p w14:paraId="2FEBB5F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21 510,50</w:t>
            </w:r>
          </w:p>
        </w:tc>
      </w:tr>
      <w:tr w:rsidR="00A215FF" w:rsidRPr="00407082" w14:paraId="1B2EA14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56109D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Армада ЛТД Торговий дім, ТОВ</w:t>
            </w:r>
          </w:p>
        </w:tc>
        <w:tc>
          <w:tcPr>
            <w:tcW w:w="2268" w:type="dxa"/>
            <w:tcBorders>
              <w:top w:val="nil"/>
              <w:left w:val="nil"/>
              <w:bottom w:val="single" w:sz="4" w:space="0" w:color="auto"/>
              <w:right w:val="single" w:sz="4" w:space="0" w:color="auto"/>
            </w:tcBorders>
            <w:hideMark/>
          </w:tcPr>
          <w:p w14:paraId="66C47E5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6 574,02</w:t>
            </w:r>
          </w:p>
        </w:tc>
      </w:tr>
      <w:tr w:rsidR="00A215FF" w:rsidRPr="00407082" w14:paraId="38DCE30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6EE43F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Архпроект</w:t>
            </w:r>
            <w:proofErr w:type="spellEnd"/>
            <w:r w:rsidRPr="00407082">
              <w:rPr>
                <w:rFonts w:ascii="Times New Roman" w:hAnsi="Times New Roman" w:cs="Times New Roman"/>
                <w:sz w:val="24"/>
                <w:szCs w:val="24"/>
              </w:rPr>
              <w:t>, КП</w:t>
            </w:r>
          </w:p>
        </w:tc>
        <w:tc>
          <w:tcPr>
            <w:tcW w:w="2268" w:type="dxa"/>
            <w:tcBorders>
              <w:top w:val="nil"/>
              <w:left w:val="nil"/>
              <w:bottom w:val="single" w:sz="4" w:space="0" w:color="auto"/>
              <w:right w:val="single" w:sz="4" w:space="0" w:color="auto"/>
            </w:tcBorders>
            <w:hideMark/>
          </w:tcPr>
          <w:p w14:paraId="5DB30BE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1 500,00</w:t>
            </w:r>
          </w:p>
        </w:tc>
      </w:tr>
      <w:tr w:rsidR="00A215FF" w:rsidRPr="00407082" w14:paraId="46E9D26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CFE674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АСУ Прайм, ТОВ</w:t>
            </w:r>
          </w:p>
        </w:tc>
        <w:tc>
          <w:tcPr>
            <w:tcW w:w="2268" w:type="dxa"/>
            <w:tcBorders>
              <w:top w:val="nil"/>
              <w:left w:val="nil"/>
              <w:bottom w:val="single" w:sz="4" w:space="0" w:color="auto"/>
              <w:right w:val="single" w:sz="4" w:space="0" w:color="auto"/>
            </w:tcBorders>
            <w:hideMark/>
          </w:tcPr>
          <w:p w14:paraId="16CCB93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2 786,00</w:t>
            </w:r>
          </w:p>
        </w:tc>
      </w:tr>
      <w:tr w:rsidR="00A215FF" w:rsidRPr="00407082" w14:paraId="60C2E06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38F94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Атлас </w:t>
            </w:r>
            <w:proofErr w:type="spellStart"/>
            <w:r w:rsidRPr="00407082">
              <w:rPr>
                <w:rFonts w:ascii="Times New Roman" w:hAnsi="Times New Roman" w:cs="Times New Roman"/>
                <w:sz w:val="24"/>
                <w:szCs w:val="24"/>
              </w:rPr>
              <w:t>Копко</w:t>
            </w:r>
            <w:proofErr w:type="spellEnd"/>
            <w:r w:rsidRPr="00407082">
              <w:rPr>
                <w:rFonts w:ascii="Times New Roman" w:hAnsi="Times New Roman" w:cs="Times New Roman"/>
                <w:sz w:val="24"/>
                <w:szCs w:val="24"/>
              </w:rPr>
              <w:t xml:space="preserve"> Україна, ТОВ</w:t>
            </w:r>
          </w:p>
        </w:tc>
        <w:tc>
          <w:tcPr>
            <w:tcW w:w="2268" w:type="dxa"/>
            <w:tcBorders>
              <w:top w:val="nil"/>
              <w:left w:val="nil"/>
              <w:bottom w:val="single" w:sz="4" w:space="0" w:color="auto"/>
              <w:right w:val="single" w:sz="4" w:space="0" w:color="auto"/>
            </w:tcBorders>
            <w:hideMark/>
          </w:tcPr>
          <w:p w14:paraId="0BC0066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66 000,00</w:t>
            </w:r>
          </w:p>
        </w:tc>
      </w:tr>
      <w:tr w:rsidR="00A215FF" w:rsidRPr="00407082" w14:paraId="1DC6AC5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F26DB3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Бабанський</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00B43E4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4 176,00</w:t>
            </w:r>
          </w:p>
        </w:tc>
      </w:tr>
      <w:tr w:rsidR="00A215FF" w:rsidRPr="00407082" w14:paraId="3972A29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9CF8C4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Барко Україна, ТОВ</w:t>
            </w:r>
          </w:p>
        </w:tc>
        <w:tc>
          <w:tcPr>
            <w:tcW w:w="2268" w:type="dxa"/>
            <w:tcBorders>
              <w:top w:val="nil"/>
              <w:left w:val="nil"/>
              <w:bottom w:val="single" w:sz="4" w:space="0" w:color="auto"/>
              <w:right w:val="single" w:sz="4" w:space="0" w:color="auto"/>
            </w:tcBorders>
            <w:hideMark/>
          </w:tcPr>
          <w:p w14:paraId="5A458E5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108 000,00</w:t>
            </w:r>
          </w:p>
        </w:tc>
      </w:tr>
      <w:tr w:rsidR="00A215FF" w:rsidRPr="00407082" w14:paraId="67E8AA4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DD3F51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Бейспак</w:t>
            </w:r>
            <w:proofErr w:type="spellEnd"/>
            <w:r w:rsidRPr="00407082">
              <w:rPr>
                <w:rFonts w:ascii="Times New Roman" w:hAnsi="Times New Roman" w:cs="Times New Roman"/>
                <w:sz w:val="24"/>
                <w:szCs w:val="24"/>
              </w:rPr>
              <w:t xml:space="preserve"> Торговий Дім, ТОВ</w:t>
            </w:r>
          </w:p>
        </w:tc>
        <w:tc>
          <w:tcPr>
            <w:tcW w:w="2268" w:type="dxa"/>
            <w:tcBorders>
              <w:top w:val="nil"/>
              <w:left w:val="nil"/>
              <w:bottom w:val="single" w:sz="4" w:space="0" w:color="auto"/>
              <w:right w:val="single" w:sz="4" w:space="0" w:color="auto"/>
            </w:tcBorders>
            <w:hideMark/>
          </w:tcPr>
          <w:p w14:paraId="476E275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77 667,00</w:t>
            </w:r>
          </w:p>
        </w:tc>
      </w:tr>
      <w:tr w:rsidR="00A215FF" w:rsidRPr="00407082" w14:paraId="3500399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3D9F01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Бензотрейд</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3ADC6AF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208,62</w:t>
            </w:r>
          </w:p>
        </w:tc>
      </w:tr>
      <w:tr w:rsidR="00A215FF" w:rsidRPr="00407082" w14:paraId="3F0C52A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4ADD74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Бикова Людмила Дмитрівна, ФОП</w:t>
            </w:r>
          </w:p>
        </w:tc>
        <w:tc>
          <w:tcPr>
            <w:tcW w:w="2268" w:type="dxa"/>
            <w:tcBorders>
              <w:top w:val="nil"/>
              <w:left w:val="nil"/>
              <w:bottom w:val="single" w:sz="4" w:space="0" w:color="auto"/>
              <w:right w:val="single" w:sz="4" w:space="0" w:color="auto"/>
            </w:tcBorders>
            <w:hideMark/>
          </w:tcPr>
          <w:p w14:paraId="7C28A9F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1 860,00</w:t>
            </w:r>
          </w:p>
        </w:tc>
      </w:tr>
      <w:tr w:rsidR="00A215FF" w:rsidRPr="00407082" w14:paraId="518AD91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6CB8AE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Бізнес рішення та консалтинг ТОВ</w:t>
            </w:r>
          </w:p>
        </w:tc>
        <w:tc>
          <w:tcPr>
            <w:tcW w:w="2268" w:type="dxa"/>
            <w:tcBorders>
              <w:top w:val="nil"/>
              <w:left w:val="nil"/>
              <w:bottom w:val="single" w:sz="4" w:space="0" w:color="auto"/>
              <w:right w:val="single" w:sz="4" w:space="0" w:color="auto"/>
            </w:tcBorders>
            <w:hideMark/>
          </w:tcPr>
          <w:p w14:paraId="599C057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14 200,00</w:t>
            </w:r>
          </w:p>
        </w:tc>
      </w:tr>
      <w:tr w:rsidR="00A215FF" w:rsidRPr="00407082" w14:paraId="56E9FCD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6B6EA9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lastRenderedPageBreak/>
              <w:t>БІОТЕСТ, ТОВ</w:t>
            </w:r>
          </w:p>
        </w:tc>
        <w:tc>
          <w:tcPr>
            <w:tcW w:w="2268" w:type="dxa"/>
            <w:tcBorders>
              <w:top w:val="nil"/>
              <w:left w:val="nil"/>
              <w:bottom w:val="single" w:sz="4" w:space="0" w:color="auto"/>
              <w:right w:val="single" w:sz="4" w:space="0" w:color="auto"/>
            </w:tcBorders>
            <w:hideMark/>
          </w:tcPr>
          <w:p w14:paraId="4251CB1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10 399,50</w:t>
            </w:r>
          </w:p>
        </w:tc>
      </w:tr>
      <w:tr w:rsidR="00A215FF" w:rsidRPr="00407082" w14:paraId="380DE18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9958DC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Бондар Христина Валентинівна, ФОП</w:t>
            </w:r>
          </w:p>
        </w:tc>
        <w:tc>
          <w:tcPr>
            <w:tcW w:w="2268" w:type="dxa"/>
            <w:tcBorders>
              <w:top w:val="nil"/>
              <w:left w:val="nil"/>
              <w:bottom w:val="single" w:sz="4" w:space="0" w:color="auto"/>
              <w:right w:val="single" w:sz="4" w:space="0" w:color="auto"/>
            </w:tcBorders>
            <w:hideMark/>
          </w:tcPr>
          <w:p w14:paraId="296C3A8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22 000,00</w:t>
            </w:r>
          </w:p>
        </w:tc>
      </w:tr>
      <w:tr w:rsidR="00A215FF" w:rsidRPr="00407082" w14:paraId="3310724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790B58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Бубликов</w:t>
            </w:r>
            <w:proofErr w:type="spellEnd"/>
            <w:r w:rsidRPr="00407082">
              <w:rPr>
                <w:rFonts w:ascii="Times New Roman" w:hAnsi="Times New Roman" w:cs="Times New Roman"/>
                <w:sz w:val="24"/>
                <w:szCs w:val="24"/>
              </w:rPr>
              <w:t xml:space="preserve"> Андрій Володимирович, ФОП</w:t>
            </w:r>
          </w:p>
        </w:tc>
        <w:tc>
          <w:tcPr>
            <w:tcW w:w="2268" w:type="dxa"/>
            <w:tcBorders>
              <w:top w:val="nil"/>
              <w:left w:val="nil"/>
              <w:bottom w:val="single" w:sz="4" w:space="0" w:color="auto"/>
              <w:right w:val="single" w:sz="4" w:space="0" w:color="auto"/>
            </w:tcBorders>
            <w:hideMark/>
          </w:tcPr>
          <w:p w14:paraId="5590E79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2 400,00</w:t>
            </w:r>
          </w:p>
        </w:tc>
      </w:tr>
      <w:tr w:rsidR="00A215FF" w:rsidRPr="00407082" w14:paraId="3B27654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8FBF38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Буковина </w:t>
            </w:r>
            <w:proofErr w:type="spellStart"/>
            <w:r w:rsidRPr="00407082">
              <w:rPr>
                <w:rFonts w:ascii="Times New Roman" w:hAnsi="Times New Roman" w:cs="Times New Roman"/>
                <w:sz w:val="24"/>
                <w:szCs w:val="24"/>
              </w:rPr>
              <w:t>Агросвіт</w:t>
            </w:r>
            <w:proofErr w:type="spellEnd"/>
            <w:r w:rsidRPr="00407082">
              <w:rPr>
                <w:rFonts w:ascii="Times New Roman" w:hAnsi="Times New Roman" w:cs="Times New Roman"/>
                <w:sz w:val="24"/>
                <w:szCs w:val="24"/>
              </w:rPr>
              <w:t xml:space="preserve"> ПП</w:t>
            </w:r>
          </w:p>
        </w:tc>
        <w:tc>
          <w:tcPr>
            <w:tcW w:w="2268" w:type="dxa"/>
            <w:tcBorders>
              <w:top w:val="nil"/>
              <w:left w:val="nil"/>
              <w:bottom w:val="single" w:sz="4" w:space="0" w:color="auto"/>
              <w:right w:val="single" w:sz="4" w:space="0" w:color="auto"/>
            </w:tcBorders>
            <w:hideMark/>
          </w:tcPr>
          <w:p w14:paraId="14B9E8D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2 000 000,00</w:t>
            </w:r>
          </w:p>
        </w:tc>
      </w:tr>
      <w:tr w:rsidR="00A215FF" w:rsidRPr="00407082" w14:paraId="6645E0D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1659D2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Буковинастандартметрологія</w:t>
            </w:r>
            <w:proofErr w:type="spellEnd"/>
            <w:r w:rsidRPr="00407082">
              <w:rPr>
                <w:rFonts w:ascii="Times New Roman" w:hAnsi="Times New Roman" w:cs="Times New Roman"/>
                <w:sz w:val="24"/>
                <w:szCs w:val="24"/>
              </w:rPr>
              <w:t xml:space="preserve"> ДП</w:t>
            </w:r>
          </w:p>
        </w:tc>
        <w:tc>
          <w:tcPr>
            <w:tcW w:w="2268" w:type="dxa"/>
            <w:tcBorders>
              <w:top w:val="nil"/>
              <w:left w:val="nil"/>
              <w:bottom w:val="single" w:sz="4" w:space="0" w:color="auto"/>
              <w:right w:val="single" w:sz="4" w:space="0" w:color="auto"/>
            </w:tcBorders>
            <w:hideMark/>
          </w:tcPr>
          <w:p w14:paraId="624AAFC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1 740,00</w:t>
            </w:r>
          </w:p>
        </w:tc>
      </w:tr>
      <w:tr w:rsidR="00A215FF" w:rsidRPr="00407082" w14:paraId="22E2E83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1D0AFB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Бурдейний</w:t>
            </w:r>
            <w:proofErr w:type="spellEnd"/>
            <w:r w:rsidRPr="00407082">
              <w:rPr>
                <w:rFonts w:ascii="Times New Roman" w:hAnsi="Times New Roman" w:cs="Times New Roman"/>
                <w:sz w:val="24"/>
                <w:szCs w:val="24"/>
              </w:rPr>
              <w:t xml:space="preserve"> М. В. ФО-П</w:t>
            </w:r>
          </w:p>
        </w:tc>
        <w:tc>
          <w:tcPr>
            <w:tcW w:w="2268" w:type="dxa"/>
            <w:tcBorders>
              <w:top w:val="nil"/>
              <w:left w:val="nil"/>
              <w:bottom w:val="single" w:sz="4" w:space="0" w:color="auto"/>
              <w:right w:val="single" w:sz="4" w:space="0" w:color="auto"/>
            </w:tcBorders>
            <w:hideMark/>
          </w:tcPr>
          <w:p w14:paraId="5DF1DE1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71 565,88</w:t>
            </w:r>
          </w:p>
        </w:tc>
      </w:tr>
      <w:tr w:rsidR="00A215FF" w:rsidRPr="00407082" w14:paraId="4CAC904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5F2314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Бюро оцінок, ТОВ</w:t>
            </w:r>
          </w:p>
        </w:tc>
        <w:tc>
          <w:tcPr>
            <w:tcW w:w="2268" w:type="dxa"/>
            <w:tcBorders>
              <w:top w:val="nil"/>
              <w:left w:val="nil"/>
              <w:bottom w:val="single" w:sz="4" w:space="0" w:color="auto"/>
              <w:right w:val="single" w:sz="4" w:space="0" w:color="auto"/>
            </w:tcBorders>
            <w:hideMark/>
          </w:tcPr>
          <w:p w14:paraId="6758972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29 000,00</w:t>
            </w:r>
          </w:p>
        </w:tc>
      </w:tr>
      <w:tr w:rsidR="00A215FF" w:rsidRPr="00407082" w14:paraId="3FC28A3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2717E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Вайлд</w:t>
            </w:r>
            <w:proofErr w:type="spellEnd"/>
            <w:r w:rsidRPr="00407082">
              <w:rPr>
                <w:rFonts w:ascii="Times New Roman" w:hAnsi="Times New Roman" w:cs="Times New Roman"/>
                <w:sz w:val="24"/>
                <w:szCs w:val="24"/>
              </w:rPr>
              <w:t xml:space="preserve"> Вест, ТОВ</w:t>
            </w:r>
          </w:p>
        </w:tc>
        <w:tc>
          <w:tcPr>
            <w:tcW w:w="2268" w:type="dxa"/>
            <w:tcBorders>
              <w:top w:val="nil"/>
              <w:left w:val="nil"/>
              <w:bottom w:val="single" w:sz="4" w:space="0" w:color="auto"/>
              <w:right w:val="single" w:sz="4" w:space="0" w:color="auto"/>
            </w:tcBorders>
            <w:hideMark/>
          </w:tcPr>
          <w:p w14:paraId="5DCDEB2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16,80</w:t>
            </w:r>
          </w:p>
        </w:tc>
      </w:tr>
      <w:tr w:rsidR="00A215FF" w:rsidRPr="00407082" w14:paraId="69A483D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53D140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Вербовська</w:t>
            </w:r>
            <w:proofErr w:type="spellEnd"/>
            <w:r w:rsidRPr="00407082">
              <w:rPr>
                <w:rFonts w:ascii="Times New Roman" w:hAnsi="Times New Roman" w:cs="Times New Roman"/>
                <w:sz w:val="24"/>
                <w:szCs w:val="24"/>
              </w:rPr>
              <w:t xml:space="preserve"> Ірина В'ячеславівна, ФОП</w:t>
            </w:r>
          </w:p>
        </w:tc>
        <w:tc>
          <w:tcPr>
            <w:tcW w:w="2268" w:type="dxa"/>
            <w:tcBorders>
              <w:top w:val="nil"/>
              <w:left w:val="nil"/>
              <w:bottom w:val="single" w:sz="4" w:space="0" w:color="auto"/>
              <w:right w:val="single" w:sz="4" w:space="0" w:color="auto"/>
            </w:tcBorders>
            <w:hideMark/>
          </w:tcPr>
          <w:p w14:paraId="3337402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23 000,00</w:t>
            </w:r>
          </w:p>
        </w:tc>
      </w:tr>
      <w:tr w:rsidR="00A215FF" w:rsidRPr="00407082" w14:paraId="62E8FB9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763868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Верезуб</w:t>
            </w:r>
            <w:proofErr w:type="spellEnd"/>
            <w:r w:rsidRPr="00407082">
              <w:rPr>
                <w:rFonts w:ascii="Times New Roman" w:hAnsi="Times New Roman" w:cs="Times New Roman"/>
                <w:sz w:val="24"/>
                <w:szCs w:val="24"/>
              </w:rPr>
              <w:t xml:space="preserve"> Є. Є. ФОП</w:t>
            </w:r>
          </w:p>
        </w:tc>
        <w:tc>
          <w:tcPr>
            <w:tcW w:w="2268" w:type="dxa"/>
            <w:tcBorders>
              <w:top w:val="nil"/>
              <w:left w:val="nil"/>
              <w:bottom w:val="single" w:sz="4" w:space="0" w:color="auto"/>
              <w:right w:val="single" w:sz="4" w:space="0" w:color="auto"/>
            </w:tcBorders>
            <w:hideMark/>
          </w:tcPr>
          <w:p w14:paraId="702BFF2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236 301,20</w:t>
            </w:r>
          </w:p>
        </w:tc>
      </w:tr>
      <w:tr w:rsidR="00A215FF" w:rsidRPr="00407082" w14:paraId="6FFFBB2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F08000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Во </w:t>
            </w:r>
            <w:proofErr w:type="spellStart"/>
            <w:r w:rsidRPr="00407082">
              <w:rPr>
                <w:rFonts w:ascii="Times New Roman" w:hAnsi="Times New Roman" w:cs="Times New Roman"/>
                <w:sz w:val="24"/>
                <w:szCs w:val="24"/>
              </w:rPr>
              <w:t>овен</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10F7082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2 208,00</w:t>
            </w:r>
          </w:p>
        </w:tc>
      </w:tr>
      <w:tr w:rsidR="00A215FF" w:rsidRPr="00407082" w14:paraId="359C129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0BC510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Вольт Сіті, ТОВ</w:t>
            </w:r>
          </w:p>
        </w:tc>
        <w:tc>
          <w:tcPr>
            <w:tcW w:w="2268" w:type="dxa"/>
            <w:tcBorders>
              <w:top w:val="nil"/>
              <w:left w:val="nil"/>
              <w:bottom w:val="single" w:sz="4" w:space="0" w:color="auto"/>
              <w:right w:val="single" w:sz="4" w:space="0" w:color="auto"/>
            </w:tcBorders>
            <w:hideMark/>
          </w:tcPr>
          <w:p w14:paraId="137CCB9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6 237,85</w:t>
            </w:r>
          </w:p>
        </w:tc>
      </w:tr>
      <w:tr w:rsidR="00A215FF" w:rsidRPr="00407082" w14:paraId="58FD671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F82DCF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Галєєва</w:t>
            </w:r>
            <w:proofErr w:type="spellEnd"/>
            <w:r w:rsidRPr="00407082">
              <w:rPr>
                <w:rFonts w:ascii="Times New Roman" w:hAnsi="Times New Roman" w:cs="Times New Roman"/>
                <w:sz w:val="24"/>
                <w:szCs w:val="24"/>
              </w:rPr>
              <w:t xml:space="preserve"> Карина Володимирівна, ФОП</w:t>
            </w:r>
          </w:p>
        </w:tc>
        <w:tc>
          <w:tcPr>
            <w:tcW w:w="2268" w:type="dxa"/>
            <w:tcBorders>
              <w:top w:val="nil"/>
              <w:left w:val="nil"/>
              <w:bottom w:val="single" w:sz="4" w:space="0" w:color="auto"/>
              <w:right w:val="single" w:sz="4" w:space="0" w:color="auto"/>
            </w:tcBorders>
            <w:hideMark/>
          </w:tcPr>
          <w:p w14:paraId="1A62BD1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1 477,80</w:t>
            </w:r>
          </w:p>
        </w:tc>
      </w:tr>
      <w:tr w:rsidR="00A215FF" w:rsidRPr="00407082" w14:paraId="37FF49C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C688C4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Гір-Інтернешнл, ТОВ</w:t>
            </w:r>
          </w:p>
        </w:tc>
        <w:tc>
          <w:tcPr>
            <w:tcW w:w="2268" w:type="dxa"/>
            <w:tcBorders>
              <w:top w:val="nil"/>
              <w:left w:val="nil"/>
              <w:bottom w:val="single" w:sz="4" w:space="0" w:color="auto"/>
              <w:right w:val="single" w:sz="4" w:space="0" w:color="auto"/>
            </w:tcBorders>
            <w:hideMark/>
          </w:tcPr>
          <w:p w14:paraId="21D9B4F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3 019,20</w:t>
            </w:r>
          </w:p>
        </w:tc>
      </w:tr>
      <w:tr w:rsidR="00A215FF" w:rsidRPr="00407082" w14:paraId="69EE84E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7BE5B6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ГІС ТРАНС, ТОВ</w:t>
            </w:r>
          </w:p>
        </w:tc>
        <w:tc>
          <w:tcPr>
            <w:tcW w:w="2268" w:type="dxa"/>
            <w:tcBorders>
              <w:top w:val="nil"/>
              <w:left w:val="nil"/>
              <w:bottom w:val="single" w:sz="4" w:space="0" w:color="auto"/>
              <w:right w:val="single" w:sz="4" w:space="0" w:color="auto"/>
            </w:tcBorders>
            <w:hideMark/>
          </w:tcPr>
          <w:p w14:paraId="3CC4EE1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57 264,50</w:t>
            </w:r>
          </w:p>
        </w:tc>
      </w:tr>
      <w:tr w:rsidR="00A215FF" w:rsidRPr="00407082" w14:paraId="4CEBD0C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E6D739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Гладійчук</w:t>
            </w:r>
            <w:proofErr w:type="spellEnd"/>
            <w:r w:rsidRPr="00407082">
              <w:rPr>
                <w:rFonts w:ascii="Times New Roman" w:hAnsi="Times New Roman" w:cs="Times New Roman"/>
                <w:sz w:val="24"/>
                <w:szCs w:val="24"/>
              </w:rPr>
              <w:t xml:space="preserve"> А.В. ФОП</w:t>
            </w:r>
          </w:p>
        </w:tc>
        <w:tc>
          <w:tcPr>
            <w:tcW w:w="2268" w:type="dxa"/>
            <w:tcBorders>
              <w:top w:val="nil"/>
              <w:left w:val="nil"/>
              <w:bottom w:val="single" w:sz="4" w:space="0" w:color="auto"/>
              <w:right w:val="single" w:sz="4" w:space="0" w:color="auto"/>
            </w:tcBorders>
            <w:hideMark/>
          </w:tcPr>
          <w:p w14:paraId="47F9959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709,00</w:t>
            </w:r>
          </w:p>
        </w:tc>
      </w:tr>
      <w:tr w:rsidR="00A215FF" w:rsidRPr="00407082" w14:paraId="78E4F0F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DB5AB8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Глухенький Сергій Васильович, ФОП</w:t>
            </w:r>
          </w:p>
        </w:tc>
        <w:tc>
          <w:tcPr>
            <w:tcW w:w="2268" w:type="dxa"/>
            <w:tcBorders>
              <w:top w:val="nil"/>
              <w:left w:val="nil"/>
              <w:bottom w:val="single" w:sz="4" w:space="0" w:color="auto"/>
              <w:right w:val="single" w:sz="4" w:space="0" w:color="auto"/>
            </w:tcBorders>
            <w:hideMark/>
          </w:tcPr>
          <w:p w14:paraId="0D8315B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149 700,00</w:t>
            </w:r>
          </w:p>
        </w:tc>
      </w:tr>
      <w:tr w:rsidR="00A215FF" w:rsidRPr="00407082" w14:paraId="316B1A3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1FDD5C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ГРАНД ЛОДЖИСТІКС КАМПАНІ, ТОВ</w:t>
            </w:r>
          </w:p>
        </w:tc>
        <w:tc>
          <w:tcPr>
            <w:tcW w:w="2268" w:type="dxa"/>
            <w:tcBorders>
              <w:top w:val="nil"/>
              <w:left w:val="nil"/>
              <w:bottom w:val="single" w:sz="4" w:space="0" w:color="auto"/>
              <w:right w:val="single" w:sz="4" w:space="0" w:color="auto"/>
            </w:tcBorders>
            <w:hideMark/>
          </w:tcPr>
          <w:p w14:paraId="01FF123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17 500,00</w:t>
            </w:r>
          </w:p>
        </w:tc>
      </w:tr>
      <w:tr w:rsidR="00A215FF" w:rsidRPr="00407082" w14:paraId="3F5BF67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4DA2E2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Грозбер</w:t>
            </w:r>
            <w:proofErr w:type="spellEnd"/>
            <w:r w:rsidRPr="00407082">
              <w:rPr>
                <w:rFonts w:ascii="Times New Roman" w:hAnsi="Times New Roman" w:cs="Times New Roman"/>
                <w:sz w:val="24"/>
                <w:szCs w:val="24"/>
              </w:rPr>
              <w:t xml:space="preserve"> Україна, ТОВ</w:t>
            </w:r>
          </w:p>
        </w:tc>
        <w:tc>
          <w:tcPr>
            <w:tcW w:w="2268" w:type="dxa"/>
            <w:tcBorders>
              <w:top w:val="nil"/>
              <w:left w:val="nil"/>
              <w:bottom w:val="single" w:sz="4" w:space="0" w:color="auto"/>
              <w:right w:val="single" w:sz="4" w:space="0" w:color="auto"/>
            </w:tcBorders>
            <w:hideMark/>
          </w:tcPr>
          <w:p w14:paraId="7128A55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23,24</w:t>
            </w:r>
          </w:p>
        </w:tc>
      </w:tr>
      <w:tr w:rsidR="00A215FF" w:rsidRPr="00407082" w14:paraId="0A8417C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60AF07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ГУГЛ, ТОВ</w:t>
            </w:r>
          </w:p>
        </w:tc>
        <w:tc>
          <w:tcPr>
            <w:tcW w:w="2268" w:type="dxa"/>
            <w:tcBorders>
              <w:top w:val="nil"/>
              <w:left w:val="nil"/>
              <w:bottom w:val="single" w:sz="4" w:space="0" w:color="auto"/>
              <w:right w:val="single" w:sz="4" w:space="0" w:color="auto"/>
            </w:tcBorders>
            <w:hideMark/>
          </w:tcPr>
          <w:p w14:paraId="2CB72E9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2 000,27</w:t>
            </w:r>
          </w:p>
        </w:tc>
      </w:tr>
      <w:tr w:rsidR="00A215FF" w:rsidRPr="00407082" w14:paraId="3ED47069"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890DF8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Далет</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Брок</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38DAD97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270,00</w:t>
            </w:r>
          </w:p>
        </w:tc>
      </w:tr>
      <w:tr w:rsidR="00A215FF" w:rsidRPr="00407082" w14:paraId="2CA8462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6E933F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Держзакупівлі.Онлайн</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6B7CC54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10,00</w:t>
            </w:r>
          </w:p>
        </w:tc>
      </w:tr>
      <w:tr w:rsidR="00A215FF" w:rsidRPr="00407082" w14:paraId="64FF200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E9708A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Держпродспоживслужби</w:t>
            </w:r>
            <w:proofErr w:type="spellEnd"/>
            <w:r w:rsidRPr="00407082">
              <w:rPr>
                <w:rFonts w:ascii="Times New Roman" w:hAnsi="Times New Roman" w:cs="Times New Roman"/>
                <w:sz w:val="24"/>
                <w:szCs w:val="24"/>
              </w:rPr>
              <w:t xml:space="preserve"> в </w:t>
            </w:r>
            <w:proofErr w:type="spellStart"/>
            <w:r w:rsidRPr="00407082">
              <w:rPr>
                <w:rFonts w:ascii="Times New Roman" w:hAnsi="Times New Roman" w:cs="Times New Roman"/>
                <w:sz w:val="24"/>
                <w:szCs w:val="24"/>
              </w:rPr>
              <w:t>Дніпропетр</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обл</w:t>
            </w:r>
            <w:proofErr w:type="spellEnd"/>
          </w:p>
        </w:tc>
        <w:tc>
          <w:tcPr>
            <w:tcW w:w="2268" w:type="dxa"/>
            <w:tcBorders>
              <w:top w:val="nil"/>
              <w:left w:val="nil"/>
              <w:bottom w:val="single" w:sz="4" w:space="0" w:color="auto"/>
              <w:right w:val="single" w:sz="4" w:space="0" w:color="auto"/>
            </w:tcBorders>
            <w:hideMark/>
          </w:tcPr>
          <w:p w14:paraId="1334A08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147,89</w:t>
            </w:r>
          </w:p>
        </w:tc>
      </w:tr>
      <w:tr w:rsidR="00A215FF" w:rsidRPr="00407082" w14:paraId="49E0BBA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A7D77B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Держпродспоживслужби</w:t>
            </w:r>
            <w:proofErr w:type="spellEnd"/>
            <w:r w:rsidRPr="00407082">
              <w:rPr>
                <w:rFonts w:ascii="Times New Roman" w:hAnsi="Times New Roman" w:cs="Times New Roman"/>
                <w:sz w:val="24"/>
                <w:szCs w:val="24"/>
              </w:rPr>
              <w:t xml:space="preserve"> в Київській області</w:t>
            </w:r>
          </w:p>
        </w:tc>
        <w:tc>
          <w:tcPr>
            <w:tcW w:w="2268" w:type="dxa"/>
            <w:tcBorders>
              <w:top w:val="nil"/>
              <w:left w:val="nil"/>
              <w:bottom w:val="single" w:sz="4" w:space="0" w:color="auto"/>
              <w:right w:val="single" w:sz="4" w:space="0" w:color="auto"/>
            </w:tcBorders>
            <w:hideMark/>
          </w:tcPr>
          <w:p w14:paraId="2A66EEB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327,20</w:t>
            </w:r>
          </w:p>
        </w:tc>
      </w:tr>
      <w:tr w:rsidR="00A215FF" w:rsidRPr="00407082" w14:paraId="4C98276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D8B88A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Держпродспоживслужби</w:t>
            </w:r>
            <w:proofErr w:type="spellEnd"/>
            <w:r w:rsidRPr="00407082">
              <w:rPr>
                <w:rFonts w:ascii="Times New Roman" w:hAnsi="Times New Roman" w:cs="Times New Roman"/>
                <w:sz w:val="24"/>
                <w:szCs w:val="24"/>
              </w:rPr>
              <w:t xml:space="preserve"> в Одеській області</w:t>
            </w:r>
          </w:p>
        </w:tc>
        <w:tc>
          <w:tcPr>
            <w:tcW w:w="2268" w:type="dxa"/>
            <w:tcBorders>
              <w:top w:val="nil"/>
              <w:left w:val="nil"/>
              <w:bottom w:val="single" w:sz="4" w:space="0" w:color="auto"/>
              <w:right w:val="single" w:sz="4" w:space="0" w:color="auto"/>
            </w:tcBorders>
            <w:hideMark/>
          </w:tcPr>
          <w:p w14:paraId="7D053A3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339,16</w:t>
            </w:r>
          </w:p>
        </w:tc>
      </w:tr>
      <w:tr w:rsidR="00A215FF" w:rsidRPr="00407082" w14:paraId="44EDB4C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42B796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ДжіЕс1 Україна Асоціація</w:t>
            </w:r>
          </w:p>
        </w:tc>
        <w:tc>
          <w:tcPr>
            <w:tcW w:w="2268" w:type="dxa"/>
            <w:tcBorders>
              <w:top w:val="nil"/>
              <w:left w:val="nil"/>
              <w:bottom w:val="single" w:sz="4" w:space="0" w:color="auto"/>
              <w:right w:val="single" w:sz="4" w:space="0" w:color="auto"/>
            </w:tcBorders>
            <w:hideMark/>
          </w:tcPr>
          <w:p w14:paraId="12DD0AA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7 261,75</w:t>
            </w:r>
          </w:p>
        </w:tc>
      </w:tr>
      <w:tr w:rsidR="00A215FF" w:rsidRPr="00407082" w14:paraId="4D5D0B6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E3C2A0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ДЖОНАТАН ПРОД, ТОВ</w:t>
            </w:r>
          </w:p>
        </w:tc>
        <w:tc>
          <w:tcPr>
            <w:tcW w:w="2268" w:type="dxa"/>
            <w:tcBorders>
              <w:top w:val="nil"/>
              <w:left w:val="nil"/>
              <w:bottom w:val="single" w:sz="4" w:space="0" w:color="auto"/>
              <w:right w:val="single" w:sz="4" w:space="0" w:color="auto"/>
            </w:tcBorders>
            <w:hideMark/>
          </w:tcPr>
          <w:p w14:paraId="1525273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5 499 171,69</w:t>
            </w:r>
          </w:p>
        </w:tc>
      </w:tr>
      <w:tr w:rsidR="00A215FF" w:rsidRPr="00407082" w14:paraId="5D688F0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58BDD7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ДОК ПРОМ, ТОВ</w:t>
            </w:r>
          </w:p>
        </w:tc>
        <w:tc>
          <w:tcPr>
            <w:tcW w:w="2268" w:type="dxa"/>
            <w:tcBorders>
              <w:top w:val="nil"/>
              <w:left w:val="nil"/>
              <w:bottom w:val="single" w:sz="4" w:space="0" w:color="auto"/>
              <w:right w:val="single" w:sz="4" w:space="0" w:color="auto"/>
            </w:tcBorders>
            <w:hideMark/>
          </w:tcPr>
          <w:p w14:paraId="61BAFC2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1 964 825,60</w:t>
            </w:r>
          </w:p>
        </w:tc>
      </w:tr>
      <w:tr w:rsidR="00A215FF" w:rsidRPr="00407082" w14:paraId="3A8CACD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F42F89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Донченко Олександр  Андрійович , ФОП</w:t>
            </w:r>
          </w:p>
        </w:tc>
        <w:tc>
          <w:tcPr>
            <w:tcW w:w="2268" w:type="dxa"/>
            <w:tcBorders>
              <w:top w:val="nil"/>
              <w:left w:val="nil"/>
              <w:bottom w:val="single" w:sz="4" w:space="0" w:color="auto"/>
              <w:right w:val="single" w:sz="4" w:space="0" w:color="auto"/>
            </w:tcBorders>
            <w:hideMark/>
          </w:tcPr>
          <w:p w14:paraId="1747DA4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1 300,00</w:t>
            </w:r>
          </w:p>
        </w:tc>
      </w:tr>
      <w:tr w:rsidR="00A215FF" w:rsidRPr="00407082" w14:paraId="070C1D6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1CF2A3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ДУ </w:t>
            </w:r>
            <w:proofErr w:type="spellStart"/>
            <w:r w:rsidRPr="00407082">
              <w:rPr>
                <w:rFonts w:ascii="Times New Roman" w:hAnsi="Times New Roman" w:cs="Times New Roman"/>
                <w:sz w:val="24"/>
                <w:szCs w:val="24"/>
              </w:rPr>
              <w:t>Дніпропетр.обл.фітос.лабораторія</w:t>
            </w:r>
            <w:proofErr w:type="spellEnd"/>
          </w:p>
        </w:tc>
        <w:tc>
          <w:tcPr>
            <w:tcW w:w="2268" w:type="dxa"/>
            <w:tcBorders>
              <w:top w:val="nil"/>
              <w:left w:val="nil"/>
              <w:bottom w:val="single" w:sz="4" w:space="0" w:color="auto"/>
              <w:right w:val="single" w:sz="4" w:space="0" w:color="auto"/>
            </w:tcBorders>
            <w:hideMark/>
          </w:tcPr>
          <w:p w14:paraId="43935AB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202,94</w:t>
            </w:r>
          </w:p>
        </w:tc>
      </w:tr>
      <w:tr w:rsidR="00A215FF" w:rsidRPr="00407082" w14:paraId="378E399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6D1137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ДУ </w:t>
            </w:r>
            <w:proofErr w:type="spellStart"/>
            <w:r w:rsidRPr="00407082">
              <w:rPr>
                <w:rFonts w:ascii="Times New Roman" w:hAnsi="Times New Roman" w:cs="Times New Roman"/>
                <w:sz w:val="24"/>
                <w:szCs w:val="24"/>
              </w:rPr>
              <w:t>Одес.обл.фітос.лабораторія</w:t>
            </w:r>
            <w:proofErr w:type="spellEnd"/>
            <w:r w:rsidRPr="00407082">
              <w:rPr>
                <w:rFonts w:ascii="Times New Roman" w:hAnsi="Times New Roman" w:cs="Times New Roman"/>
                <w:sz w:val="24"/>
                <w:szCs w:val="24"/>
              </w:rPr>
              <w:t xml:space="preserve"> 25010100</w:t>
            </w:r>
          </w:p>
        </w:tc>
        <w:tc>
          <w:tcPr>
            <w:tcW w:w="2268" w:type="dxa"/>
            <w:tcBorders>
              <w:top w:val="nil"/>
              <w:left w:val="nil"/>
              <w:bottom w:val="single" w:sz="4" w:space="0" w:color="auto"/>
              <w:right w:val="single" w:sz="4" w:space="0" w:color="auto"/>
            </w:tcBorders>
            <w:hideMark/>
          </w:tcPr>
          <w:p w14:paraId="4DE3CF2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3 648,17</w:t>
            </w:r>
          </w:p>
        </w:tc>
      </w:tr>
      <w:tr w:rsidR="00A215FF" w:rsidRPr="00407082" w14:paraId="6D7A74B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643774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Дудник Олександр Анатолійович, ФОП</w:t>
            </w:r>
          </w:p>
        </w:tc>
        <w:tc>
          <w:tcPr>
            <w:tcW w:w="2268" w:type="dxa"/>
            <w:tcBorders>
              <w:top w:val="nil"/>
              <w:left w:val="nil"/>
              <w:bottom w:val="single" w:sz="4" w:space="0" w:color="auto"/>
              <w:right w:val="single" w:sz="4" w:space="0" w:color="auto"/>
            </w:tcBorders>
            <w:hideMark/>
          </w:tcPr>
          <w:p w14:paraId="45446F9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3 060,00</w:t>
            </w:r>
          </w:p>
        </w:tc>
      </w:tr>
      <w:tr w:rsidR="00A215FF" w:rsidRPr="00407082" w14:paraId="3B7083E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DDC371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Дунапак</w:t>
            </w:r>
            <w:proofErr w:type="spellEnd"/>
            <w:r w:rsidRPr="00407082">
              <w:rPr>
                <w:rFonts w:ascii="Times New Roman" w:hAnsi="Times New Roman" w:cs="Times New Roman"/>
                <w:sz w:val="24"/>
                <w:szCs w:val="24"/>
              </w:rPr>
              <w:t xml:space="preserve"> Таврія, ТОВ</w:t>
            </w:r>
          </w:p>
        </w:tc>
        <w:tc>
          <w:tcPr>
            <w:tcW w:w="2268" w:type="dxa"/>
            <w:tcBorders>
              <w:top w:val="nil"/>
              <w:left w:val="nil"/>
              <w:bottom w:val="single" w:sz="4" w:space="0" w:color="auto"/>
              <w:right w:val="single" w:sz="4" w:space="0" w:color="auto"/>
            </w:tcBorders>
            <w:hideMark/>
          </w:tcPr>
          <w:p w14:paraId="543975F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60 674,40</w:t>
            </w:r>
          </w:p>
        </w:tc>
      </w:tr>
      <w:tr w:rsidR="00A215FF" w:rsidRPr="00407082" w14:paraId="3BA0AE4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6817E6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Е-Тендер, ТОВ</w:t>
            </w:r>
          </w:p>
        </w:tc>
        <w:tc>
          <w:tcPr>
            <w:tcW w:w="2268" w:type="dxa"/>
            <w:tcBorders>
              <w:top w:val="nil"/>
              <w:left w:val="nil"/>
              <w:bottom w:val="single" w:sz="4" w:space="0" w:color="auto"/>
              <w:right w:val="single" w:sz="4" w:space="0" w:color="auto"/>
            </w:tcBorders>
            <w:hideMark/>
          </w:tcPr>
          <w:p w14:paraId="10DAF97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510,00</w:t>
            </w:r>
          </w:p>
        </w:tc>
      </w:tr>
      <w:tr w:rsidR="00A215FF" w:rsidRPr="00407082" w14:paraId="36BA813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E4AE38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Евро</w:t>
            </w:r>
            <w:proofErr w:type="spellEnd"/>
            <w:r w:rsidRPr="00407082">
              <w:rPr>
                <w:rFonts w:ascii="Times New Roman" w:hAnsi="Times New Roman" w:cs="Times New Roman"/>
                <w:sz w:val="24"/>
                <w:szCs w:val="24"/>
              </w:rPr>
              <w:t xml:space="preserve"> Спец </w:t>
            </w:r>
            <w:proofErr w:type="spellStart"/>
            <w:r w:rsidRPr="00407082">
              <w:rPr>
                <w:rFonts w:ascii="Times New Roman" w:hAnsi="Times New Roman" w:cs="Times New Roman"/>
                <w:sz w:val="24"/>
                <w:szCs w:val="24"/>
              </w:rPr>
              <w:t>Моторс</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3A06ECE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20 600,00</w:t>
            </w:r>
          </w:p>
        </w:tc>
      </w:tr>
      <w:tr w:rsidR="00A215FF" w:rsidRPr="00407082" w14:paraId="35CC3B3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BFB7F5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Егіда К, ПП</w:t>
            </w:r>
          </w:p>
        </w:tc>
        <w:tc>
          <w:tcPr>
            <w:tcW w:w="2268" w:type="dxa"/>
            <w:tcBorders>
              <w:top w:val="nil"/>
              <w:left w:val="nil"/>
              <w:bottom w:val="single" w:sz="4" w:space="0" w:color="auto"/>
              <w:right w:val="single" w:sz="4" w:space="0" w:color="auto"/>
            </w:tcBorders>
            <w:hideMark/>
          </w:tcPr>
          <w:p w14:paraId="6A50B8B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2 482 673,64</w:t>
            </w:r>
          </w:p>
        </w:tc>
      </w:tr>
      <w:tr w:rsidR="00A215FF" w:rsidRPr="00407082" w14:paraId="63CA063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707D5C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Екосмартлаб</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02A0899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11 500,00</w:t>
            </w:r>
          </w:p>
        </w:tc>
      </w:tr>
      <w:tr w:rsidR="00A215FF" w:rsidRPr="00407082" w14:paraId="06D2320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85C7E7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Електрокомплекс</w:t>
            </w:r>
            <w:proofErr w:type="spellEnd"/>
            <w:r w:rsidRPr="00407082">
              <w:rPr>
                <w:rFonts w:ascii="Times New Roman" w:hAnsi="Times New Roman" w:cs="Times New Roman"/>
                <w:sz w:val="24"/>
                <w:szCs w:val="24"/>
              </w:rPr>
              <w:t>, ПП</w:t>
            </w:r>
          </w:p>
        </w:tc>
        <w:tc>
          <w:tcPr>
            <w:tcW w:w="2268" w:type="dxa"/>
            <w:tcBorders>
              <w:top w:val="nil"/>
              <w:left w:val="nil"/>
              <w:bottom w:val="single" w:sz="4" w:space="0" w:color="auto"/>
              <w:right w:val="single" w:sz="4" w:space="0" w:color="auto"/>
            </w:tcBorders>
            <w:hideMark/>
          </w:tcPr>
          <w:p w14:paraId="6F6B6A1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9 508,27</w:t>
            </w:r>
          </w:p>
        </w:tc>
      </w:tr>
      <w:tr w:rsidR="00A215FF" w:rsidRPr="00407082" w14:paraId="43EB0A8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8D4F9A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Епіцентр К ТОВ</w:t>
            </w:r>
          </w:p>
        </w:tc>
        <w:tc>
          <w:tcPr>
            <w:tcW w:w="2268" w:type="dxa"/>
            <w:tcBorders>
              <w:top w:val="nil"/>
              <w:left w:val="nil"/>
              <w:bottom w:val="single" w:sz="4" w:space="0" w:color="auto"/>
              <w:right w:val="single" w:sz="4" w:space="0" w:color="auto"/>
            </w:tcBorders>
            <w:hideMark/>
          </w:tcPr>
          <w:p w14:paraId="2D7A325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4 887,90</w:t>
            </w:r>
          </w:p>
        </w:tc>
      </w:tr>
      <w:tr w:rsidR="00A215FF" w:rsidRPr="00407082" w14:paraId="7630DBC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B00AB3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Євро-Стенд ТОВ</w:t>
            </w:r>
          </w:p>
        </w:tc>
        <w:tc>
          <w:tcPr>
            <w:tcW w:w="2268" w:type="dxa"/>
            <w:tcBorders>
              <w:top w:val="nil"/>
              <w:left w:val="nil"/>
              <w:bottom w:val="single" w:sz="4" w:space="0" w:color="auto"/>
              <w:right w:val="single" w:sz="4" w:space="0" w:color="auto"/>
            </w:tcBorders>
            <w:hideMark/>
          </w:tcPr>
          <w:p w14:paraId="53B5880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420,00</w:t>
            </w:r>
          </w:p>
        </w:tc>
      </w:tr>
      <w:tr w:rsidR="00A215FF" w:rsidRPr="00407082" w14:paraId="64A7620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B6C033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Європлюс</w:t>
            </w:r>
            <w:proofErr w:type="spellEnd"/>
          </w:p>
        </w:tc>
        <w:tc>
          <w:tcPr>
            <w:tcW w:w="2268" w:type="dxa"/>
            <w:tcBorders>
              <w:top w:val="nil"/>
              <w:left w:val="nil"/>
              <w:bottom w:val="single" w:sz="4" w:space="0" w:color="auto"/>
              <w:right w:val="single" w:sz="4" w:space="0" w:color="auto"/>
            </w:tcBorders>
            <w:hideMark/>
          </w:tcPr>
          <w:p w14:paraId="09C4F99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649,00</w:t>
            </w:r>
          </w:p>
        </w:tc>
      </w:tr>
      <w:tr w:rsidR="00A215FF" w:rsidRPr="00407082" w14:paraId="0BB98AA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467A5E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Ємаркет</w:t>
            </w:r>
            <w:proofErr w:type="spellEnd"/>
            <w:r w:rsidRPr="00407082">
              <w:rPr>
                <w:rFonts w:ascii="Times New Roman" w:hAnsi="Times New Roman" w:cs="Times New Roman"/>
                <w:sz w:val="24"/>
                <w:szCs w:val="24"/>
              </w:rPr>
              <w:t xml:space="preserve"> Україна, ТОВ</w:t>
            </w:r>
          </w:p>
        </w:tc>
        <w:tc>
          <w:tcPr>
            <w:tcW w:w="2268" w:type="dxa"/>
            <w:tcBorders>
              <w:top w:val="nil"/>
              <w:left w:val="nil"/>
              <w:bottom w:val="single" w:sz="4" w:space="0" w:color="auto"/>
              <w:right w:val="single" w:sz="4" w:space="0" w:color="auto"/>
            </w:tcBorders>
            <w:hideMark/>
          </w:tcPr>
          <w:p w14:paraId="1753FA6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1 817,00</w:t>
            </w:r>
          </w:p>
        </w:tc>
      </w:tr>
      <w:tr w:rsidR="00A215FF" w:rsidRPr="00407082" w14:paraId="282CAC8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808BE3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ЄРЦ ПАТ Укрзалізниця філія</w:t>
            </w:r>
          </w:p>
        </w:tc>
        <w:tc>
          <w:tcPr>
            <w:tcW w:w="2268" w:type="dxa"/>
            <w:tcBorders>
              <w:top w:val="nil"/>
              <w:left w:val="nil"/>
              <w:bottom w:val="single" w:sz="4" w:space="0" w:color="auto"/>
              <w:right w:val="single" w:sz="4" w:space="0" w:color="auto"/>
            </w:tcBorders>
            <w:hideMark/>
          </w:tcPr>
          <w:p w14:paraId="32775CB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1 790,47</w:t>
            </w:r>
          </w:p>
        </w:tc>
      </w:tr>
      <w:tr w:rsidR="00A215FF" w:rsidRPr="00407082" w14:paraId="5DFEA79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4E46F6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Єфременюк</w:t>
            </w:r>
            <w:proofErr w:type="spellEnd"/>
            <w:r w:rsidRPr="00407082">
              <w:rPr>
                <w:rFonts w:ascii="Times New Roman" w:hAnsi="Times New Roman" w:cs="Times New Roman"/>
                <w:sz w:val="24"/>
                <w:szCs w:val="24"/>
              </w:rPr>
              <w:t xml:space="preserve"> В. О. ФОП</w:t>
            </w:r>
          </w:p>
        </w:tc>
        <w:tc>
          <w:tcPr>
            <w:tcW w:w="2268" w:type="dxa"/>
            <w:tcBorders>
              <w:top w:val="nil"/>
              <w:left w:val="nil"/>
              <w:bottom w:val="single" w:sz="4" w:space="0" w:color="auto"/>
              <w:right w:val="single" w:sz="4" w:space="0" w:color="auto"/>
            </w:tcBorders>
            <w:hideMark/>
          </w:tcPr>
          <w:p w14:paraId="5A933FA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9 000,00</w:t>
            </w:r>
          </w:p>
        </w:tc>
      </w:tr>
      <w:tr w:rsidR="00A215FF" w:rsidRPr="00407082" w14:paraId="606F465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D701A3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ЗАКУПКИ.ПРОМ.УА, ТОВ</w:t>
            </w:r>
          </w:p>
        </w:tc>
        <w:tc>
          <w:tcPr>
            <w:tcW w:w="2268" w:type="dxa"/>
            <w:tcBorders>
              <w:top w:val="nil"/>
              <w:left w:val="nil"/>
              <w:bottom w:val="single" w:sz="4" w:space="0" w:color="auto"/>
              <w:right w:val="single" w:sz="4" w:space="0" w:color="auto"/>
            </w:tcBorders>
            <w:hideMark/>
          </w:tcPr>
          <w:p w14:paraId="20AB232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521,00</w:t>
            </w:r>
          </w:p>
        </w:tc>
      </w:tr>
      <w:tr w:rsidR="00A215FF" w:rsidRPr="00407082" w14:paraId="35BB961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7EB190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Захаров М. С. ФОП</w:t>
            </w:r>
          </w:p>
        </w:tc>
        <w:tc>
          <w:tcPr>
            <w:tcW w:w="2268" w:type="dxa"/>
            <w:tcBorders>
              <w:top w:val="nil"/>
              <w:left w:val="nil"/>
              <w:bottom w:val="single" w:sz="4" w:space="0" w:color="auto"/>
              <w:right w:val="single" w:sz="4" w:space="0" w:color="auto"/>
            </w:tcBorders>
            <w:hideMark/>
          </w:tcPr>
          <w:p w14:paraId="012CFB9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50 000,00</w:t>
            </w:r>
          </w:p>
        </w:tc>
      </w:tr>
      <w:tr w:rsidR="00A215FF" w:rsidRPr="00407082" w14:paraId="1C751E8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87A7EF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Згардан</w:t>
            </w:r>
            <w:proofErr w:type="spellEnd"/>
            <w:r w:rsidRPr="00407082">
              <w:rPr>
                <w:rFonts w:ascii="Times New Roman" w:hAnsi="Times New Roman" w:cs="Times New Roman"/>
                <w:sz w:val="24"/>
                <w:szCs w:val="24"/>
              </w:rPr>
              <w:t xml:space="preserve"> Сергій  Михайлович. ФОП</w:t>
            </w:r>
          </w:p>
        </w:tc>
        <w:tc>
          <w:tcPr>
            <w:tcW w:w="2268" w:type="dxa"/>
            <w:tcBorders>
              <w:top w:val="nil"/>
              <w:left w:val="nil"/>
              <w:bottom w:val="single" w:sz="4" w:space="0" w:color="auto"/>
              <w:right w:val="single" w:sz="4" w:space="0" w:color="auto"/>
            </w:tcBorders>
            <w:hideMark/>
          </w:tcPr>
          <w:p w14:paraId="0E66E53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299,99</w:t>
            </w:r>
          </w:p>
        </w:tc>
      </w:tr>
      <w:tr w:rsidR="00A215FF" w:rsidRPr="00407082" w14:paraId="589A39F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420811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lastRenderedPageBreak/>
              <w:t>Зебра ЮА, ТОВ</w:t>
            </w:r>
          </w:p>
        </w:tc>
        <w:tc>
          <w:tcPr>
            <w:tcW w:w="2268" w:type="dxa"/>
            <w:tcBorders>
              <w:top w:val="nil"/>
              <w:left w:val="nil"/>
              <w:bottom w:val="single" w:sz="4" w:space="0" w:color="auto"/>
              <w:right w:val="single" w:sz="4" w:space="0" w:color="auto"/>
            </w:tcBorders>
            <w:hideMark/>
          </w:tcPr>
          <w:p w14:paraId="7E0673E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2 312,00</w:t>
            </w:r>
          </w:p>
        </w:tc>
      </w:tr>
      <w:tr w:rsidR="00A215FF" w:rsidRPr="00407082" w14:paraId="4E9F7D4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FAF988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ЗЕВС ТОВ Одеська філія</w:t>
            </w:r>
          </w:p>
        </w:tc>
        <w:tc>
          <w:tcPr>
            <w:tcW w:w="2268" w:type="dxa"/>
            <w:tcBorders>
              <w:top w:val="nil"/>
              <w:left w:val="nil"/>
              <w:bottom w:val="single" w:sz="4" w:space="0" w:color="auto"/>
              <w:right w:val="single" w:sz="4" w:space="0" w:color="auto"/>
            </w:tcBorders>
            <w:hideMark/>
          </w:tcPr>
          <w:p w14:paraId="7E7AF89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249 751,00</w:t>
            </w:r>
          </w:p>
        </w:tc>
      </w:tr>
      <w:tr w:rsidR="00A215FF" w:rsidRPr="00407082" w14:paraId="09A0F8F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7956D6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ЗЕЙ КОМ'ЮНІКЕЙШНЗ, ТОВ</w:t>
            </w:r>
          </w:p>
        </w:tc>
        <w:tc>
          <w:tcPr>
            <w:tcW w:w="2268" w:type="dxa"/>
            <w:tcBorders>
              <w:top w:val="nil"/>
              <w:left w:val="nil"/>
              <w:bottom w:val="single" w:sz="4" w:space="0" w:color="auto"/>
              <w:right w:val="single" w:sz="4" w:space="0" w:color="auto"/>
            </w:tcBorders>
            <w:hideMark/>
          </w:tcPr>
          <w:p w14:paraId="1A92B7C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6 600,00</w:t>
            </w:r>
          </w:p>
        </w:tc>
      </w:tr>
      <w:tr w:rsidR="00A215FF" w:rsidRPr="00407082" w14:paraId="564A926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F7C64A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Зінчук Віталій </w:t>
            </w:r>
            <w:proofErr w:type="spellStart"/>
            <w:r w:rsidRPr="00407082">
              <w:rPr>
                <w:rFonts w:ascii="Times New Roman" w:hAnsi="Times New Roman" w:cs="Times New Roman"/>
                <w:sz w:val="24"/>
                <w:szCs w:val="24"/>
              </w:rPr>
              <w:t>Володимирович.ФОП</w:t>
            </w:r>
            <w:proofErr w:type="spellEnd"/>
          </w:p>
        </w:tc>
        <w:tc>
          <w:tcPr>
            <w:tcW w:w="2268" w:type="dxa"/>
            <w:tcBorders>
              <w:top w:val="nil"/>
              <w:left w:val="nil"/>
              <w:bottom w:val="single" w:sz="4" w:space="0" w:color="auto"/>
              <w:right w:val="single" w:sz="4" w:space="0" w:color="auto"/>
            </w:tcBorders>
            <w:hideMark/>
          </w:tcPr>
          <w:p w14:paraId="622F93E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34 000,00</w:t>
            </w:r>
          </w:p>
        </w:tc>
      </w:tr>
      <w:tr w:rsidR="00A215FF" w:rsidRPr="00407082" w14:paraId="52636B9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5E0940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ІН-Тайм , ТОВ</w:t>
            </w:r>
          </w:p>
        </w:tc>
        <w:tc>
          <w:tcPr>
            <w:tcW w:w="2268" w:type="dxa"/>
            <w:tcBorders>
              <w:top w:val="nil"/>
              <w:left w:val="nil"/>
              <w:bottom w:val="single" w:sz="4" w:space="0" w:color="auto"/>
              <w:right w:val="single" w:sz="4" w:space="0" w:color="auto"/>
            </w:tcBorders>
            <w:hideMark/>
          </w:tcPr>
          <w:p w14:paraId="139B930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1 436,28</w:t>
            </w:r>
          </w:p>
        </w:tc>
      </w:tr>
      <w:tr w:rsidR="00A215FF" w:rsidRPr="00407082" w14:paraId="5D315B94"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4B249FEF" w14:textId="77777777" w:rsidR="00A215FF" w:rsidRPr="00407082" w:rsidRDefault="00A215FF" w:rsidP="00A215FF">
            <w:pPr>
              <w:spacing w:after="0" w:line="240" w:lineRule="auto"/>
              <w:ind w:hanging="46"/>
              <w:rPr>
                <w:rFonts w:ascii="Times New Roman" w:hAnsi="Times New Roman" w:cs="Times New Roman"/>
                <w:sz w:val="24"/>
                <w:szCs w:val="24"/>
              </w:rPr>
            </w:pPr>
            <w:r w:rsidRPr="00407082">
              <w:rPr>
                <w:rFonts w:ascii="Times New Roman" w:hAnsi="Times New Roman" w:cs="Times New Roman"/>
                <w:sz w:val="24"/>
                <w:szCs w:val="24"/>
              </w:rPr>
              <w:t xml:space="preserve">Інститут виноградарства і виробництва </w:t>
            </w:r>
            <w:proofErr w:type="spellStart"/>
            <w:r w:rsidRPr="00407082">
              <w:rPr>
                <w:rFonts w:ascii="Times New Roman" w:hAnsi="Times New Roman" w:cs="Times New Roman"/>
                <w:sz w:val="24"/>
                <w:szCs w:val="24"/>
              </w:rPr>
              <w:t>ім.В.Є</w:t>
            </w:r>
            <w:proofErr w:type="spellEnd"/>
            <w:r w:rsidRPr="00407082">
              <w:rPr>
                <w:rFonts w:ascii="Times New Roman" w:hAnsi="Times New Roman" w:cs="Times New Roman"/>
                <w:sz w:val="24"/>
                <w:szCs w:val="24"/>
              </w:rPr>
              <w:t>. Таїрова</w:t>
            </w:r>
          </w:p>
        </w:tc>
        <w:tc>
          <w:tcPr>
            <w:tcW w:w="2268" w:type="dxa"/>
            <w:tcBorders>
              <w:top w:val="nil"/>
              <w:left w:val="nil"/>
              <w:bottom w:val="single" w:sz="4" w:space="0" w:color="auto"/>
              <w:right w:val="single" w:sz="4" w:space="0" w:color="auto"/>
            </w:tcBorders>
            <w:hideMark/>
          </w:tcPr>
          <w:p w14:paraId="5718604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400,00</w:t>
            </w:r>
          </w:p>
        </w:tc>
      </w:tr>
      <w:tr w:rsidR="00A215FF" w:rsidRPr="00407082" w14:paraId="672EA56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9931EE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Кабельні-технології, ТОВ</w:t>
            </w:r>
          </w:p>
        </w:tc>
        <w:tc>
          <w:tcPr>
            <w:tcW w:w="2268" w:type="dxa"/>
            <w:tcBorders>
              <w:top w:val="nil"/>
              <w:left w:val="nil"/>
              <w:bottom w:val="single" w:sz="4" w:space="0" w:color="auto"/>
              <w:right w:val="single" w:sz="4" w:space="0" w:color="auto"/>
            </w:tcBorders>
            <w:hideMark/>
          </w:tcPr>
          <w:p w14:paraId="2C161BA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135 781,24</w:t>
            </w:r>
          </w:p>
        </w:tc>
      </w:tr>
      <w:tr w:rsidR="00A215FF" w:rsidRPr="00407082" w14:paraId="1BD2B91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38D8B2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Каварна</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681F823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2 806 728,29</w:t>
            </w:r>
          </w:p>
        </w:tc>
      </w:tr>
      <w:tr w:rsidR="00A215FF" w:rsidRPr="00407082" w14:paraId="7FC96789"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E147E8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Кальченко Андрій Петрович , ФОП</w:t>
            </w:r>
          </w:p>
        </w:tc>
        <w:tc>
          <w:tcPr>
            <w:tcW w:w="2268" w:type="dxa"/>
            <w:tcBorders>
              <w:top w:val="nil"/>
              <w:left w:val="nil"/>
              <w:bottom w:val="single" w:sz="4" w:space="0" w:color="auto"/>
              <w:right w:val="single" w:sz="4" w:space="0" w:color="auto"/>
            </w:tcBorders>
            <w:hideMark/>
          </w:tcPr>
          <w:p w14:paraId="7346D79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21 360,00</w:t>
            </w:r>
          </w:p>
        </w:tc>
      </w:tr>
      <w:tr w:rsidR="00A215FF" w:rsidRPr="00407082" w14:paraId="0A6E850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C95EF1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КАМОЦЦІ ТОВ</w:t>
            </w:r>
          </w:p>
        </w:tc>
        <w:tc>
          <w:tcPr>
            <w:tcW w:w="2268" w:type="dxa"/>
            <w:tcBorders>
              <w:top w:val="nil"/>
              <w:left w:val="nil"/>
              <w:bottom w:val="single" w:sz="4" w:space="0" w:color="auto"/>
              <w:right w:val="single" w:sz="4" w:space="0" w:color="auto"/>
            </w:tcBorders>
            <w:hideMark/>
          </w:tcPr>
          <w:p w14:paraId="4F0192E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9 155,16</w:t>
            </w:r>
          </w:p>
        </w:tc>
      </w:tr>
      <w:tr w:rsidR="00A215FF" w:rsidRPr="00407082" w14:paraId="360251F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CF181A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Карташева</w:t>
            </w:r>
            <w:proofErr w:type="spellEnd"/>
            <w:r w:rsidRPr="00407082">
              <w:rPr>
                <w:rFonts w:ascii="Times New Roman" w:hAnsi="Times New Roman" w:cs="Times New Roman"/>
                <w:sz w:val="24"/>
                <w:szCs w:val="24"/>
              </w:rPr>
              <w:t xml:space="preserve"> Н.В. Приватний нотаріус</w:t>
            </w:r>
          </w:p>
        </w:tc>
        <w:tc>
          <w:tcPr>
            <w:tcW w:w="2268" w:type="dxa"/>
            <w:tcBorders>
              <w:top w:val="nil"/>
              <w:left w:val="nil"/>
              <w:bottom w:val="single" w:sz="4" w:space="0" w:color="auto"/>
              <w:right w:val="single" w:sz="4" w:space="0" w:color="auto"/>
            </w:tcBorders>
            <w:hideMark/>
          </w:tcPr>
          <w:p w14:paraId="6808D5E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480,00</w:t>
            </w:r>
          </w:p>
        </w:tc>
      </w:tr>
      <w:tr w:rsidR="00A215FF" w:rsidRPr="00407082" w14:paraId="30316A9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20F24C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Кобільник</w:t>
            </w:r>
            <w:proofErr w:type="spellEnd"/>
            <w:r w:rsidRPr="00407082">
              <w:rPr>
                <w:rFonts w:ascii="Times New Roman" w:hAnsi="Times New Roman" w:cs="Times New Roman"/>
                <w:sz w:val="24"/>
                <w:szCs w:val="24"/>
              </w:rPr>
              <w:t xml:space="preserve"> Василь Михайлович,  ФОП</w:t>
            </w:r>
          </w:p>
        </w:tc>
        <w:tc>
          <w:tcPr>
            <w:tcW w:w="2268" w:type="dxa"/>
            <w:tcBorders>
              <w:top w:val="nil"/>
              <w:left w:val="nil"/>
              <w:bottom w:val="single" w:sz="4" w:space="0" w:color="auto"/>
              <w:right w:val="single" w:sz="4" w:space="0" w:color="auto"/>
            </w:tcBorders>
            <w:hideMark/>
          </w:tcPr>
          <w:p w14:paraId="6A03D5E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62 000,00</w:t>
            </w:r>
          </w:p>
        </w:tc>
      </w:tr>
      <w:tr w:rsidR="00A215FF" w:rsidRPr="00407082" w14:paraId="082F7D6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2D3DA4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Коваль Артем Ігорович, ФОП</w:t>
            </w:r>
          </w:p>
        </w:tc>
        <w:tc>
          <w:tcPr>
            <w:tcW w:w="2268" w:type="dxa"/>
            <w:tcBorders>
              <w:top w:val="nil"/>
              <w:left w:val="nil"/>
              <w:bottom w:val="single" w:sz="4" w:space="0" w:color="auto"/>
              <w:right w:val="single" w:sz="4" w:space="0" w:color="auto"/>
            </w:tcBorders>
            <w:hideMark/>
          </w:tcPr>
          <w:p w14:paraId="4468EBE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27 642,00</w:t>
            </w:r>
          </w:p>
        </w:tc>
      </w:tr>
      <w:tr w:rsidR="00A215FF" w:rsidRPr="00407082" w14:paraId="57BDC05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0EA828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Кодимакомунсервіс</w:t>
            </w:r>
            <w:proofErr w:type="spellEnd"/>
            <w:r w:rsidRPr="00407082">
              <w:rPr>
                <w:rFonts w:ascii="Times New Roman" w:hAnsi="Times New Roman" w:cs="Times New Roman"/>
                <w:sz w:val="24"/>
                <w:szCs w:val="24"/>
              </w:rPr>
              <w:t xml:space="preserve"> КП</w:t>
            </w:r>
          </w:p>
        </w:tc>
        <w:tc>
          <w:tcPr>
            <w:tcW w:w="2268" w:type="dxa"/>
            <w:tcBorders>
              <w:top w:val="nil"/>
              <w:left w:val="nil"/>
              <w:bottom w:val="single" w:sz="4" w:space="0" w:color="auto"/>
              <w:right w:val="single" w:sz="4" w:space="0" w:color="auto"/>
            </w:tcBorders>
            <w:hideMark/>
          </w:tcPr>
          <w:p w14:paraId="5F9E520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1 327,70</w:t>
            </w:r>
          </w:p>
        </w:tc>
      </w:tr>
      <w:tr w:rsidR="00A215FF" w:rsidRPr="00407082" w14:paraId="75F2F8B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588B5B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Кодимська районна друкарня</w:t>
            </w:r>
          </w:p>
        </w:tc>
        <w:tc>
          <w:tcPr>
            <w:tcW w:w="2268" w:type="dxa"/>
            <w:tcBorders>
              <w:top w:val="nil"/>
              <w:left w:val="nil"/>
              <w:bottom w:val="single" w:sz="4" w:space="0" w:color="auto"/>
              <w:right w:val="single" w:sz="4" w:space="0" w:color="auto"/>
            </w:tcBorders>
            <w:hideMark/>
          </w:tcPr>
          <w:p w14:paraId="08B07E8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2 725,00</w:t>
            </w:r>
          </w:p>
        </w:tc>
      </w:tr>
      <w:tr w:rsidR="00A215FF" w:rsidRPr="00407082" w14:paraId="7FD6C2B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53BEE4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Кодимська ЦРЛ</w:t>
            </w:r>
          </w:p>
        </w:tc>
        <w:tc>
          <w:tcPr>
            <w:tcW w:w="2268" w:type="dxa"/>
            <w:tcBorders>
              <w:top w:val="nil"/>
              <w:left w:val="nil"/>
              <w:bottom w:val="single" w:sz="4" w:space="0" w:color="auto"/>
              <w:right w:val="single" w:sz="4" w:space="0" w:color="auto"/>
            </w:tcBorders>
            <w:hideMark/>
          </w:tcPr>
          <w:p w14:paraId="6731E2C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4 695,71</w:t>
            </w:r>
          </w:p>
        </w:tc>
      </w:tr>
      <w:tr w:rsidR="00A215FF" w:rsidRPr="00407082" w14:paraId="2C11A5B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CF8C41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Комар Віталій Анатолійович ФОП</w:t>
            </w:r>
          </w:p>
        </w:tc>
        <w:tc>
          <w:tcPr>
            <w:tcW w:w="2268" w:type="dxa"/>
            <w:tcBorders>
              <w:top w:val="nil"/>
              <w:left w:val="nil"/>
              <w:bottom w:val="single" w:sz="4" w:space="0" w:color="auto"/>
              <w:right w:val="single" w:sz="4" w:space="0" w:color="auto"/>
            </w:tcBorders>
            <w:hideMark/>
          </w:tcPr>
          <w:p w14:paraId="1E86951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300,00</w:t>
            </w:r>
          </w:p>
        </w:tc>
      </w:tr>
      <w:tr w:rsidR="00A215FF" w:rsidRPr="00407082" w14:paraId="248471D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C10011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Коморний</w:t>
            </w:r>
            <w:proofErr w:type="spellEnd"/>
            <w:r w:rsidRPr="00407082">
              <w:rPr>
                <w:rFonts w:ascii="Times New Roman" w:hAnsi="Times New Roman" w:cs="Times New Roman"/>
                <w:sz w:val="24"/>
                <w:szCs w:val="24"/>
              </w:rPr>
              <w:t xml:space="preserve"> Олександр Миколайович , ФОП</w:t>
            </w:r>
          </w:p>
        </w:tc>
        <w:tc>
          <w:tcPr>
            <w:tcW w:w="2268" w:type="dxa"/>
            <w:tcBorders>
              <w:top w:val="nil"/>
              <w:left w:val="nil"/>
              <w:bottom w:val="single" w:sz="4" w:space="0" w:color="auto"/>
              <w:right w:val="single" w:sz="4" w:space="0" w:color="auto"/>
            </w:tcBorders>
            <w:hideMark/>
          </w:tcPr>
          <w:p w14:paraId="4D071A3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9 660,00</w:t>
            </w:r>
          </w:p>
        </w:tc>
      </w:tr>
      <w:tr w:rsidR="00A215FF" w:rsidRPr="00407082" w14:paraId="2B8C36F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80F124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Котов Олександр Вікторович, ФОП</w:t>
            </w:r>
          </w:p>
        </w:tc>
        <w:tc>
          <w:tcPr>
            <w:tcW w:w="2268" w:type="dxa"/>
            <w:tcBorders>
              <w:top w:val="nil"/>
              <w:left w:val="nil"/>
              <w:bottom w:val="single" w:sz="4" w:space="0" w:color="auto"/>
              <w:right w:val="single" w:sz="4" w:space="0" w:color="auto"/>
            </w:tcBorders>
            <w:hideMark/>
          </w:tcPr>
          <w:p w14:paraId="453C0B5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21 900,00</w:t>
            </w:r>
          </w:p>
        </w:tc>
      </w:tr>
      <w:tr w:rsidR="00A215FF" w:rsidRPr="00407082" w14:paraId="7D091C8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D256F3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Кредит-Рейтинг, ТОВ</w:t>
            </w:r>
          </w:p>
        </w:tc>
        <w:tc>
          <w:tcPr>
            <w:tcW w:w="2268" w:type="dxa"/>
            <w:tcBorders>
              <w:top w:val="nil"/>
              <w:left w:val="nil"/>
              <w:bottom w:val="single" w:sz="4" w:space="0" w:color="auto"/>
              <w:right w:val="single" w:sz="4" w:space="0" w:color="auto"/>
            </w:tcBorders>
            <w:hideMark/>
          </w:tcPr>
          <w:p w14:paraId="6028170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20 000,00</w:t>
            </w:r>
          </w:p>
        </w:tc>
      </w:tr>
      <w:tr w:rsidR="00A215FF" w:rsidRPr="00407082" w14:paraId="6524537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19903F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КРИЖОПІЛЬСЬКЕ ЛІСОВЕ ГОСПОДАРСТВО ДП</w:t>
            </w:r>
          </w:p>
        </w:tc>
        <w:tc>
          <w:tcPr>
            <w:tcW w:w="2268" w:type="dxa"/>
            <w:tcBorders>
              <w:top w:val="nil"/>
              <w:left w:val="nil"/>
              <w:bottom w:val="single" w:sz="4" w:space="0" w:color="auto"/>
              <w:right w:val="single" w:sz="4" w:space="0" w:color="auto"/>
            </w:tcBorders>
            <w:hideMark/>
          </w:tcPr>
          <w:p w14:paraId="463B1F1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185 222,83</w:t>
            </w:r>
          </w:p>
        </w:tc>
      </w:tr>
      <w:tr w:rsidR="00A215FF" w:rsidRPr="00407082" w14:paraId="796365F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DA349E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Крищенська</w:t>
            </w:r>
            <w:proofErr w:type="spellEnd"/>
            <w:r w:rsidRPr="00407082">
              <w:rPr>
                <w:rFonts w:ascii="Times New Roman" w:hAnsi="Times New Roman" w:cs="Times New Roman"/>
                <w:sz w:val="24"/>
                <w:szCs w:val="24"/>
              </w:rPr>
              <w:t xml:space="preserve"> Г.Ф. ФО-П</w:t>
            </w:r>
          </w:p>
        </w:tc>
        <w:tc>
          <w:tcPr>
            <w:tcW w:w="2268" w:type="dxa"/>
            <w:tcBorders>
              <w:top w:val="nil"/>
              <w:left w:val="nil"/>
              <w:bottom w:val="single" w:sz="4" w:space="0" w:color="auto"/>
              <w:right w:val="single" w:sz="4" w:space="0" w:color="auto"/>
            </w:tcBorders>
            <w:hideMark/>
          </w:tcPr>
          <w:p w14:paraId="3C573A4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2 960,00</w:t>
            </w:r>
          </w:p>
        </w:tc>
      </w:tr>
      <w:tr w:rsidR="00A215FF" w:rsidRPr="00407082" w14:paraId="4E2328D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54BD36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Кузьмак</w:t>
            </w:r>
            <w:proofErr w:type="spellEnd"/>
            <w:r w:rsidRPr="00407082">
              <w:rPr>
                <w:rFonts w:ascii="Times New Roman" w:hAnsi="Times New Roman" w:cs="Times New Roman"/>
                <w:sz w:val="24"/>
                <w:szCs w:val="24"/>
              </w:rPr>
              <w:t xml:space="preserve"> Роман Іванович, ФОП</w:t>
            </w:r>
          </w:p>
        </w:tc>
        <w:tc>
          <w:tcPr>
            <w:tcW w:w="2268" w:type="dxa"/>
            <w:tcBorders>
              <w:top w:val="nil"/>
              <w:left w:val="nil"/>
              <w:bottom w:val="single" w:sz="4" w:space="0" w:color="auto"/>
              <w:right w:val="single" w:sz="4" w:space="0" w:color="auto"/>
            </w:tcBorders>
            <w:hideMark/>
          </w:tcPr>
          <w:p w14:paraId="78FAF20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25 400,00</w:t>
            </w:r>
          </w:p>
        </w:tc>
      </w:tr>
      <w:tr w:rsidR="00A215FF" w:rsidRPr="00407082" w14:paraId="502CC20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5E2B28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Кучерук</w:t>
            </w:r>
            <w:proofErr w:type="spellEnd"/>
            <w:r w:rsidRPr="00407082">
              <w:rPr>
                <w:rFonts w:ascii="Times New Roman" w:hAnsi="Times New Roman" w:cs="Times New Roman"/>
                <w:sz w:val="24"/>
                <w:szCs w:val="24"/>
              </w:rPr>
              <w:t xml:space="preserve"> Роман Вікторович , ФОП</w:t>
            </w:r>
          </w:p>
        </w:tc>
        <w:tc>
          <w:tcPr>
            <w:tcW w:w="2268" w:type="dxa"/>
            <w:tcBorders>
              <w:top w:val="nil"/>
              <w:left w:val="nil"/>
              <w:bottom w:val="single" w:sz="4" w:space="0" w:color="auto"/>
              <w:right w:val="single" w:sz="4" w:space="0" w:color="auto"/>
            </w:tcBorders>
            <w:hideMark/>
          </w:tcPr>
          <w:p w14:paraId="54E7802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2 800,00</w:t>
            </w:r>
          </w:p>
        </w:tc>
      </w:tr>
      <w:tr w:rsidR="00A215FF" w:rsidRPr="00407082" w14:paraId="00B3EB5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01C0FD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Кушнір І. О. ФОП</w:t>
            </w:r>
          </w:p>
        </w:tc>
        <w:tc>
          <w:tcPr>
            <w:tcW w:w="2268" w:type="dxa"/>
            <w:tcBorders>
              <w:top w:val="nil"/>
              <w:left w:val="nil"/>
              <w:bottom w:val="single" w:sz="4" w:space="0" w:color="auto"/>
              <w:right w:val="single" w:sz="4" w:space="0" w:color="auto"/>
            </w:tcBorders>
            <w:hideMark/>
          </w:tcPr>
          <w:p w14:paraId="2F984C4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640,00</w:t>
            </w:r>
          </w:p>
        </w:tc>
      </w:tr>
      <w:tr w:rsidR="00A215FF" w:rsidRPr="00407082" w14:paraId="0D9A3ED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158E38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Лавров Євгеній Вікторович, ФОП</w:t>
            </w:r>
          </w:p>
        </w:tc>
        <w:tc>
          <w:tcPr>
            <w:tcW w:w="2268" w:type="dxa"/>
            <w:tcBorders>
              <w:top w:val="nil"/>
              <w:left w:val="nil"/>
              <w:bottom w:val="single" w:sz="4" w:space="0" w:color="auto"/>
              <w:right w:val="single" w:sz="4" w:space="0" w:color="auto"/>
            </w:tcBorders>
            <w:hideMark/>
          </w:tcPr>
          <w:p w14:paraId="1A1E0B0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1 800,00</w:t>
            </w:r>
          </w:p>
        </w:tc>
      </w:tr>
      <w:tr w:rsidR="00A215FF" w:rsidRPr="00407082" w14:paraId="1D7130A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16867E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Ларді</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4D67AD5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220,00</w:t>
            </w:r>
          </w:p>
        </w:tc>
      </w:tr>
      <w:tr w:rsidR="00A215FF" w:rsidRPr="00407082" w14:paraId="64545F7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A63646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Лопушанська Н. А.ФОП</w:t>
            </w:r>
          </w:p>
        </w:tc>
        <w:tc>
          <w:tcPr>
            <w:tcW w:w="2268" w:type="dxa"/>
            <w:tcBorders>
              <w:top w:val="nil"/>
              <w:left w:val="nil"/>
              <w:bottom w:val="single" w:sz="4" w:space="0" w:color="auto"/>
              <w:right w:val="single" w:sz="4" w:space="0" w:color="auto"/>
            </w:tcBorders>
            <w:hideMark/>
          </w:tcPr>
          <w:p w14:paraId="720FD46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3 454,70</w:t>
            </w:r>
          </w:p>
        </w:tc>
      </w:tr>
      <w:tr w:rsidR="00A215FF" w:rsidRPr="00407082" w14:paraId="6B9142F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DF2F6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Лужанська</w:t>
            </w:r>
            <w:proofErr w:type="spellEnd"/>
            <w:r w:rsidRPr="00407082">
              <w:rPr>
                <w:rFonts w:ascii="Times New Roman" w:hAnsi="Times New Roman" w:cs="Times New Roman"/>
                <w:sz w:val="24"/>
                <w:szCs w:val="24"/>
              </w:rPr>
              <w:t xml:space="preserve"> Олеся Олександрівна, ФОП</w:t>
            </w:r>
          </w:p>
        </w:tc>
        <w:tc>
          <w:tcPr>
            <w:tcW w:w="2268" w:type="dxa"/>
            <w:tcBorders>
              <w:top w:val="nil"/>
              <w:left w:val="nil"/>
              <w:bottom w:val="single" w:sz="4" w:space="0" w:color="auto"/>
              <w:right w:val="single" w:sz="4" w:space="0" w:color="auto"/>
            </w:tcBorders>
            <w:hideMark/>
          </w:tcPr>
          <w:p w14:paraId="742932D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9,42</w:t>
            </w:r>
          </w:p>
        </w:tc>
      </w:tr>
      <w:tr w:rsidR="00A215FF" w:rsidRPr="00407082" w14:paraId="05E668C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EC1FEB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Магдич</w:t>
            </w:r>
            <w:proofErr w:type="spellEnd"/>
            <w:r w:rsidRPr="00407082">
              <w:rPr>
                <w:rFonts w:ascii="Times New Roman" w:hAnsi="Times New Roman" w:cs="Times New Roman"/>
                <w:sz w:val="24"/>
                <w:szCs w:val="24"/>
              </w:rPr>
              <w:t xml:space="preserve"> Василь Васильович, ФОП</w:t>
            </w:r>
          </w:p>
        </w:tc>
        <w:tc>
          <w:tcPr>
            <w:tcW w:w="2268" w:type="dxa"/>
            <w:tcBorders>
              <w:top w:val="nil"/>
              <w:left w:val="nil"/>
              <w:bottom w:val="single" w:sz="4" w:space="0" w:color="auto"/>
              <w:right w:val="single" w:sz="4" w:space="0" w:color="auto"/>
            </w:tcBorders>
            <w:hideMark/>
          </w:tcPr>
          <w:p w14:paraId="3356040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1 486,00</w:t>
            </w:r>
          </w:p>
        </w:tc>
      </w:tr>
      <w:tr w:rsidR="00A215FF" w:rsidRPr="00407082" w14:paraId="37E13B7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34F408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МАЛАЯ ЮЛІЯ ВОЛОДИМИРІВНА, ФОП</w:t>
            </w:r>
          </w:p>
        </w:tc>
        <w:tc>
          <w:tcPr>
            <w:tcW w:w="2268" w:type="dxa"/>
            <w:tcBorders>
              <w:top w:val="nil"/>
              <w:left w:val="nil"/>
              <w:bottom w:val="single" w:sz="4" w:space="0" w:color="auto"/>
              <w:right w:val="single" w:sz="4" w:space="0" w:color="auto"/>
            </w:tcBorders>
            <w:hideMark/>
          </w:tcPr>
          <w:p w14:paraId="426BAD3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3 906,00</w:t>
            </w:r>
          </w:p>
        </w:tc>
      </w:tr>
      <w:tr w:rsidR="00A215FF" w:rsidRPr="00407082" w14:paraId="53B409A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6B2792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Мандрика А.Г., ФОП</w:t>
            </w:r>
          </w:p>
        </w:tc>
        <w:tc>
          <w:tcPr>
            <w:tcW w:w="2268" w:type="dxa"/>
            <w:tcBorders>
              <w:top w:val="nil"/>
              <w:left w:val="nil"/>
              <w:bottom w:val="single" w:sz="4" w:space="0" w:color="auto"/>
              <w:right w:val="single" w:sz="4" w:space="0" w:color="auto"/>
            </w:tcBorders>
            <w:hideMark/>
          </w:tcPr>
          <w:p w14:paraId="17DEA6D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5 200,00</w:t>
            </w:r>
          </w:p>
        </w:tc>
      </w:tr>
      <w:tr w:rsidR="00A215FF" w:rsidRPr="00407082" w14:paraId="364AC69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CE353A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Масалова</w:t>
            </w:r>
            <w:proofErr w:type="spellEnd"/>
            <w:r w:rsidRPr="00407082">
              <w:rPr>
                <w:rFonts w:ascii="Times New Roman" w:hAnsi="Times New Roman" w:cs="Times New Roman"/>
                <w:sz w:val="24"/>
                <w:szCs w:val="24"/>
              </w:rPr>
              <w:t xml:space="preserve"> Яна Євгеніївна, ФОП</w:t>
            </w:r>
          </w:p>
        </w:tc>
        <w:tc>
          <w:tcPr>
            <w:tcW w:w="2268" w:type="dxa"/>
            <w:tcBorders>
              <w:top w:val="nil"/>
              <w:left w:val="nil"/>
              <w:bottom w:val="single" w:sz="4" w:space="0" w:color="auto"/>
              <w:right w:val="single" w:sz="4" w:space="0" w:color="auto"/>
            </w:tcBorders>
            <w:hideMark/>
          </w:tcPr>
          <w:p w14:paraId="780D6E3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3 000,00</w:t>
            </w:r>
          </w:p>
        </w:tc>
      </w:tr>
      <w:tr w:rsidR="00A215FF" w:rsidRPr="00407082" w14:paraId="2FE48E9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DB1841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Мера-Комфорт, ТОВ</w:t>
            </w:r>
          </w:p>
        </w:tc>
        <w:tc>
          <w:tcPr>
            <w:tcW w:w="2268" w:type="dxa"/>
            <w:tcBorders>
              <w:top w:val="nil"/>
              <w:left w:val="nil"/>
              <w:bottom w:val="single" w:sz="4" w:space="0" w:color="auto"/>
              <w:right w:val="single" w:sz="4" w:space="0" w:color="auto"/>
            </w:tcBorders>
            <w:hideMark/>
          </w:tcPr>
          <w:p w14:paraId="4E26570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3 312,00</w:t>
            </w:r>
          </w:p>
        </w:tc>
      </w:tr>
      <w:tr w:rsidR="00A215FF" w:rsidRPr="00407082" w14:paraId="10AC41A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E40014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Метал </w:t>
            </w:r>
            <w:proofErr w:type="spellStart"/>
            <w:r w:rsidRPr="00407082">
              <w:rPr>
                <w:rFonts w:ascii="Times New Roman" w:hAnsi="Times New Roman" w:cs="Times New Roman"/>
                <w:sz w:val="24"/>
                <w:szCs w:val="24"/>
              </w:rPr>
              <w:t>Холдінг</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Трейд</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287E4F1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48,91</w:t>
            </w:r>
          </w:p>
        </w:tc>
      </w:tr>
      <w:tr w:rsidR="00A215FF" w:rsidRPr="00407082" w14:paraId="66F2A69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B5E7A0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Метал-Плюс ТД ТОВ</w:t>
            </w:r>
          </w:p>
        </w:tc>
        <w:tc>
          <w:tcPr>
            <w:tcW w:w="2268" w:type="dxa"/>
            <w:tcBorders>
              <w:top w:val="nil"/>
              <w:left w:val="nil"/>
              <w:bottom w:val="single" w:sz="4" w:space="0" w:color="auto"/>
              <w:right w:val="single" w:sz="4" w:space="0" w:color="auto"/>
            </w:tcBorders>
            <w:hideMark/>
          </w:tcPr>
          <w:p w14:paraId="327C55C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1 912,67</w:t>
            </w:r>
          </w:p>
        </w:tc>
      </w:tr>
      <w:tr w:rsidR="00A215FF" w:rsidRPr="00407082" w14:paraId="65F78D5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5ED50F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Миколаївський експертно-технічний центр, ОФ ПрАТ</w:t>
            </w:r>
          </w:p>
        </w:tc>
        <w:tc>
          <w:tcPr>
            <w:tcW w:w="2268" w:type="dxa"/>
            <w:tcBorders>
              <w:top w:val="nil"/>
              <w:left w:val="nil"/>
              <w:bottom w:val="single" w:sz="4" w:space="0" w:color="auto"/>
              <w:right w:val="single" w:sz="4" w:space="0" w:color="auto"/>
            </w:tcBorders>
            <w:hideMark/>
          </w:tcPr>
          <w:p w14:paraId="7C47B4F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14 682,47</w:t>
            </w:r>
          </w:p>
        </w:tc>
      </w:tr>
      <w:tr w:rsidR="00A215FF" w:rsidRPr="00407082" w14:paraId="14CE3F3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4F6932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Мікс</w:t>
            </w:r>
            <w:proofErr w:type="spellEnd"/>
            <w:r w:rsidRPr="00407082">
              <w:rPr>
                <w:rFonts w:ascii="Times New Roman" w:hAnsi="Times New Roman" w:cs="Times New Roman"/>
                <w:sz w:val="24"/>
                <w:szCs w:val="24"/>
              </w:rPr>
              <w:t xml:space="preserve"> Маркет Компанія ТОВ </w:t>
            </w:r>
          </w:p>
        </w:tc>
        <w:tc>
          <w:tcPr>
            <w:tcW w:w="2268" w:type="dxa"/>
            <w:tcBorders>
              <w:top w:val="nil"/>
              <w:left w:val="nil"/>
              <w:bottom w:val="single" w:sz="4" w:space="0" w:color="auto"/>
              <w:right w:val="single" w:sz="4" w:space="0" w:color="auto"/>
            </w:tcBorders>
            <w:hideMark/>
          </w:tcPr>
          <w:p w14:paraId="6277463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2 517,30</w:t>
            </w:r>
          </w:p>
        </w:tc>
      </w:tr>
      <w:tr w:rsidR="00A215FF" w:rsidRPr="00407082" w14:paraId="5251FE5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75B1B0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МК "Галичина", ТОВ</w:t>
            </w:r>
          </w:p>
        </w:tc>
        <w:tc>
          <w:tcPr>
            <w:tcW w:w="2268" w:type="dxa"/>
            <w:tcBorders>
              <w:top w:val="nil"/>
              <w:left w:val="nil"/>
              <w:bottom w:val="single" w:sz="4" w:space="0" w:color="auto"/>
              <w:right w:val="single" w:sz="4" w:space="0" w:color="auto"/>
            </w:tcBorders>
            <w:hideMark/>
          </w:tcPr>
          <w:p w14:paraId="0D27FE4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51 000,00</w:t>
            </w:r>
          </w:p>
        </w:tc>
      </w:tr>
      <w:tr w:rsidR="00A215FF" w:rsidRPr="00407082" w14:paraId="0542B7E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E97640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Могилів-Подільський </w:t>
            </w:r>
            <w:proofErr w:type="spellStart"/>
            <w:r w:rsidRPr="00407082">
              <w:rPr>
                <w:rFonts w:ascii="Times New Roman" w:hAnsi="Times New Roman" w:cs="Times New Roman"/>
                <w:sz w:val="24"/>
                <w:szCs w:val="24"/>
              </w:rPr>
              <w:t>конс</w:t>
            </w:r>
            <w:proofErr w:type="spellEnd"/>
            <w:r w:rsidRPr="00407082">
              <w:rPr>
                <w:rFonts w:ascii="Times New Roman" w:hAnsi="Times New Roman" w:cs="Times New Roman"/>
                <w:sz w:val="24"/>
                <w:szCs w:val="24"/>
              </w:rPr>
              <w:t>. завод, ПАТ</w:t>
            </w:r>
          </w:p>
        </w:tc>
        <w:tc>
          <w:tcPr>
            <w:tcW w:w="2268" w:type="dxa"/>
            <w:tcBorders>
              <w:top w:val="nil"/>
              <w:left w:val="nil"/>
              <w:bottom w:val="single" w:sz="4" w:space="0" w:color="auto"/>
              <w:right w:val="single" w:sz="4" w:space="0" w:color="auto"/>
            </w:tcBorders>
            <w:hideMark/>
          </w:tcPr>
          <w:p w14:paraId="00E5A6F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39 999,78</w:t>
            </w:r>
          </w:p>
        </w:tc>
      </w:tr>
      <w:tr w:rsidR="00A215FF" w:rsidRPr="00407082" w14:paraId="49527AA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B95196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Моя Карта Безпеки, ТОВ</w:t>
            </w:r>
          </w:p>
        </w:tc>
        <w:tc>
          <w:tcPr>
            <w:tcW w:w="2268" w:type="dxa"/>
            <w:tcBorders>
              <w:top w:val="nil"/>
              <w:left w:val="nil"/>
              <w:bottom w:val="single" w:sz="4" w:space="0" w:color="auto"/>
              <w:right w:val="single" w:sz="4" w:space="0" w:color="auto"/>
            </w:tcBorders>
            <w:hideMark/>
          </w:tcPr>
          <w:p w14:paraId="51FBF0D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960,00</w:t>
            </w:r>
          </w:p>
        </w:tc>
      </w:tr>
      <w:tr w:rsidR="00A215FF" w:rsidRPr="00407082" w14:paraId="3DD73A0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C378A9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Мунтян</w:t>
            </w:r>
            <w:proofErr w:type="spellEnd"/>
            <w:r w:rsidRPr="00407082">
              <w:rPr>
                <w:rFonts w:ascii="Times New Roman" w:hAnsi="Times New Roman" w:cs="Times New Roman"/>
                <w:sz w:val="24"/>
                <w:szCs w:val="24"/>
              </w:rPr>
              <w:t xml:space="preserve"> М. О. ФОП</w:t>
            </w:r>
          </w:p>
        </w:tc>
        <w:tc>
          <w:tcPr>
            <w:tcW w:w="2268" w:type="dxa"/>
            <w:tcBorders>
              <w:top w:val="nil"/>
              <w:left w:val="nil"/>
              <w:bottom w:val="single" w:sz="4" w:space="0" w:color="auto"/>
              <w:right w:val="single" w:sz="4" w:space="0" w:color="auto"/>
            </w:tcBorders>
            <w:hideMark/>
          </w:tcPr>
          <w:p w14:paraId="79CCB8B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382 023,67</w:t>
            </w:r>
          </w:p>
        </w:tc>
      </w:tr>
      <w:tr w:rsidR="00A215FF" w:rsidRPr="00407082" w14:paraId="2339381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4DA91B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Насєко</w:t>
            </w:r>
            <w:proofErr w:type="spellEnd"/>
            <w:r w:rsidRPr="00407082">
              <w:rPr>
                <w:rFonts w:ascii="Times New Roman" w:hAnsi="Times New Roman" w:cs="Times New Roman"/>
                <w:sz w:val="24"/>
                <w:szCs w:val="24"/>
              </w:rPr>
              <w:t xml:space="preserve"> Марина Валеріївна, ФОП</w:t>
            </w:r>
          </w:p>
        </w:tc>
        <w:tc>
          <w:tcPr>
            <w:tcW w:w="2268" w:type="dxa"/>
            <w:tcBorders>
              <w:top w:val="nil"/>
              <w:left w:val="nil"/>
              <w:bottom w:val="single" w:sz="4" w:space="0" w:color="auto"/>
              <w:right w:val="single" w:sz="4" w:space="0" w:color="auto"/>
            </w:tcBorders>
            <w:hideMark/>
          </w:tcPr>
          <w:p w14:paraId="5013D0A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15 600,00</w:t>
            </w:r>
          </w:p>
        </w:tc>
      </w:tr>
      <w:tr w:rsidR="00A215FF" w:rsidRPr="00407082" w14:paraId="43759A4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52AA45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Національний </w:t>
            </w:r>
            <w:proofErr w:type="spellStart"/>
            <w:r w:rsidRPr="00407082">
              <w:rPr>
                <w:rFonts w:ascii="Times New Roman" w:hAnsi="Times New Roman" w:cs="Times New Roman"/>
                <w:sz w:val="24"/>
                <w:szCs w:val="24"/>
              </w:rPr>
              <w:t>депозітарій</w:t>
            </w:r>
            <w:proofErr w:type="spellEnd"/>
            <w:r w:rsidRPr="00407082">
              <w:rPr>
                <w:rFonts w:ascii="Times New Roman" w:hAnsi="Times New Roman" w:cs="Times New Roman"/>
                <w:sz w:val="24"/>
                <w:szCs w:val="24"/>
              </w:rPr>
              <w:t xml:space="preserve"> України, ПАТ</w:t>
            </w:r>
          </w:p>
        </w:tc>
        <w:tc>
          <w:tcPr>
            <w:tcW w:w="2268" w:type="dxa"/>
            <w:tcBorders>
              <w:top w:val="nil"/>
              <w:left w:val="nil"/>
              <w:bottom w:val="single" w:sz="4" w:space="0" w:color="auto"/>
              <w:right w:val="single" w:sz="4" w:space="0" w:color="auto"/>
            </w:tcBorders>
            <w:hideMark/>
          </w:tcPr>
          <w:p w14:paraId="2FF0C9A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5 492,00</w:t>
            </w:r>
          </w:p>
        </w:tc>
      </w:tr>
      <w:tr w:rsidR="00A215FF" w:rsidRPr="00407082" w14:paraId="5339406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1ADA5D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НВП </w:t>
            </w:r>
            <w:proofErr w:type="spellStart"/>
            <w:r w:rsidRPr="00407082">
              <w:rPr>
                <w:rFonts w:ascii="Times New Roman" w:hAnsi="Times New Roman" w:cs="Times New Roman"/>
                <w:sz w:val="24"/>
                <w:szCs w:val="24"/>
              </w:rPr>
              <w:t>Юнітех</w:t>
            </w:r>
            <w:proofErr w:type="spellEnd"/>
            <w:r w:rsidRPr="00407082">
              <w:rPr>
                <w:rFonts w:ascii="Times New Roman" w:hAnsi="Times New Roman" w:cs="Times New Roman"/>
                <w:sz w:val="24"/>
                <w:szCs w:val="24"/>
              </w:rPr>
              <w:t xml:space="preserve"> Україна, ТОВ</w:t>
            </w:r>
          </w:p>
        </w:tc>
        <w:tc>
          <w:tcPr>
            <w:tcW w:w="2268" w:type="dxa"/>
            <w:tcBorders>
              <w:top w:val="nil"/>
              <w:left w:val="nil"/>
              <w:bottom w:val="single" w:sz="4" w:space="0" w:color="auto"/>
              <w:right w:val="single" w:sz="4" w:space="0" w:color="auto"/>
            </w:tcBorders>
            <w:hideMark/>
          </w:tcPr>
          <w:p w14:paraId="4DBFD41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16 455,00</w:t>
            </w:r>
          </w:p>
        </w:tc>
      </w:tr>
      <w:tr w:rsidR="00A215FF" w:rsidRPr="00407082" w14:paraId="33D846A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669013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lastRenderedPageBreak/>
              <w:t>Нігалатій</w:t>
            </w:r>
            <w:proofErr w:type="spellEnd"/>
            <w:r w:rsidRPr="00407082">
              <w:rPr>
                <w:rFonts w:ascii="Times New Roman" w:hAnsi="Times New Roman" w:cs="Times New Roman"/>
                <w:sz w:val="24"/>
                <w:szCs w:val="24"/>
              </w:rPr>
              <w:t xml:space="preserve"> Олег Іванович, ФОП</w:t>
            </w:r>
          </w:p>
        </w:tc>
        <w:tc>
          <w:tcPr>
            <w:tcW w:w="2268" w:type="dxa"/>
            <w:tcBorders>
              <w:top w:val="nil"/>
              <w:left w:val="nil"/>
              <w:bottom w:val="single" w:sz="4" w:space="0" w:color="auto"/>
              <w:right w:val="single" w:sz="4" w:space="0" w:color="auto"/>
            </w:tcBorders>
            <w:hideMark/>
          </w:tcPr>
          <w:p w14:paraId="15608B9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10 000,00</w:t>
            </w:r>
          </w:p>
        </w:tc>
      </w:tr>
      <w:tr w:rsidR="00A215FF" w:rsidRPr="00407082" w14:paraId="7553EC5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B1B0E8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Нова Пошта ТОВ</w:t>
            </w:r>
          </w:p>
        </w:tc>
        <w:tc>
          <w:tcPr>
            <w:tcW w:w="2268" w:type="dxa"/>
            <w:tcBorders>
              <w:top w:val="nil"/>
              <w:left w:val="nil"/>
              <w:bottom w:val="single" w:sz="4" w:space="0" w:color="auto"/>
              <w:right w:val="single" w:sz="4" w:space="0" w:color="auto"/>
            </w:tcBorders>
            <w:hideMark/>
          </w:tcPr>
          <w:p w14:paraId="2808D15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13 163,16</w:t>
            </w:r>
          </w:p>
        </w:tc>
      </w:tr>
      <w:tr w:rsidR="00A215FF" w:rsidRPr="00407082" w14:paraId="0C89A90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F9DC6F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Нова Формула, ТОВ</w:t>
            </w:r>
          </w:p>
        </w:tc>
        <w:tc>
          <w:tcPr>
            <w:tcW w:w="2268" w:type="dxa"/>
            <w:tcBorders>
              <w:top w:val="nil"/>
              <w:left w:val="nil"/>
              <w:bottom w:val="single" w:sz="4" w:space="0" w:color="auto"/>
              <w:right w:val="single" w:sz="4" w:space="0" w:color="auto"/>
            </w:tcBorders>
            <w:hideMark/>
          </w:tcPr>
          <w:p w14:paraId="52E73FD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447,00</w:t>
            </w:r>
          </w:p>
        </w:tc>
      </w:tr>
      <w:tr w:rsidR="00A215FF" w:rsidRPr="00407082" w14:paraId="4501EB9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82522D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НТК ЮГ , ТОВ</w:t>
            </w:r>
          </w:p>
        </w:tc>
        <w:tc>
          <w:tcPr>
            <w:tcW w:w="2268" w:type="dxa"/>
            <w:tcBorders>
              <w:top w:val="nil"/>
              <w:left w:val="nil"/>
              <w:bottom w:val="single" w:sz="4" w:space="0" w:color="auto"/>
              <w:right w:val="single" w:sz="4" w:space="0" w:color="auto"/>
            </w:tcBorders>
            <w:hideMark/>
          </w:tcPr>
          <w:p w14:paraId="63B5802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103 430,00</w:t>
            </w:r>
          </w:p>
        </w:tc>
      </w:tr>
      <w:tr w:rsidR="00A215FF" w:rsidRPr="00407082" w14:paraId="19B9471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5B741F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Одесастандартметрологія</w:t>
            </w:r>
            <w:proofErr w:type="spellEnd"/>
            <w:r w:rsidRPr="00407082">
              <w:rPr>
                <w:rFonts w:ascii="Times New Roman" w:hAnsi="Times New Roman" w:cs="Times New Roman"/>
                <w:sz w:val="24"/>
                <w:szCs w:val="24"/>
              </w:rPr>
              <w:t xml:space="preserve"> ДП КФ</w:t>
            </w:r>
          </w:p>
        </w:tc>
        <w:tc>
          <w:tcPr>
            <w:tcW w:w="2268" w:type="dxa"/>
            <w:tcBorders>
              <w:top w:val="nil"/>
              <w:left w:val="nil"/>
              <w:bottom w:val="single" w:sz="4" w:space="0" w:color="auto"/>
              <w:right w:val="single" w:sz="4" w:space="0" w:color="auto"/>
            </w:tcBorders>
            <w:hideMark/>
          </w:tcPr>
          <w:p w14:paraId="126A793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42 489,69</w:t>
            </w:r>
          </w:p>
        </w:tc>
      </w:tr>
      <w:tr w:rsidR="00A215FF" w:rsidRPr="00407082" w14:paraId="57D04987"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73EA015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ОДЕСЬКА ОБЛАСНА ЕНЕРГОПОСТАЧАЛЬНА КОМПАНІЯ ТОВ</w:t>
            </w:r>
          </w:p>
        </w:tc>
        <w:tc>
          <w:tcPr>
            <w:tcW w:w="2268" w:type="dxa"/>
            <w:tcBorders>
              <w:top w:val="nil"/>
              <w:left w:val="nil"/>
              <w:bottom w:val="single" w:sz="4" w:space="0" w:color="auto"/>
              <w:right w:val="single" w:sz="4" w:space="0" w:color="auto"/>
            </w:tcBorders>
            <w:hideMark/>
          </w:tcPr>
          <w:p w14:paraId="734276B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7 071,77</w:t>
            </w:r>
          </w:p>
        </w:tc>
      </w:tr>
      <w:tr w:rsidR="00A215FF" w:rsidRPr="00407082" w14:paraId="090C9B2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CA1A92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Одеські Електромережі ДТЕК, АТ</w:t>
            </w:r>
          </w:p>
        </w:tc>
        <w:tc>
          <w:tcPr>
            <w:tcW w:w="2268" w:type="dxa"/>
            <w:tcBorders>
              <w:top w:val="nil"/>
              <w:left w:val="nil"/>
              <w:bottom w:val="single" w:sz="4" w:space="0" w:color="auto"/>
              <w:right w:val="single" w:sz="4" w:space="0" w:color="auto"/>
            </w:tcBorders>
            <w:hideMark/>
          </w:tcPr>
          <w:p w14:paraId="10E3AA6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3 482,42</w:t>
            </w:r>
          </w:p>
        </w:tc>
      </w:tr>
      <w:tr w:rsidR="00A215FF" w:rsidRPr="00407082" w14:paraId="4DAB548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3A9761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Окко</w:t>
            </w:r>
            <w:proofErr w:type="spellEnd"/>
            <w:r w:rsidRPr="00407082">
              <w:rPr>
                <w:rFonts w:ascii="Times New Roman" w:hAnsi="Times New Roman" w:cs="Times New Roman"/>
                <w:sz w:val="24"/>
                <w:szCs w:val="24"/>
              </w:rPr>
              <w:t>-Бізнес Партнер, ТОВ</w:t>
            </w:r>
          </w:p>
        </w:tc>
        <w:tc>
          <w:tcPr>
            <w:tcW w:w="2268" w:type="dxa"/>
            <w:tcBorders>
              <w:top w:val="nil"/>
              <w:left w:val="nil"/>
              <w:bottom w:val="single" w:sz="4" w:space="0" w:color="auto"/>
              <w:right w:val="single" w:sz="4" w:space="0" w:color="auto"/>
            </w:tcBorders>
            <w:hideMark/>
          </w:tcPr>
          <w:p w14:paraId="5725514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60 872,34</w:t>
            </w:r>
          </w:p>
        </w:tc>
      </w:tr>
      <w:tr w:rsidR="00A215FF" w:rsidRPr="00407082" w14:paraId="5745DA9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0D77D9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ОЛЛМАКС ТОВ</w:t>
            </w:r>
          </w:p>
        </w:tc>
        <w:tc>
          <w:tcPr>
            <w:tcW w:w="2268" w:type="dxa"/>
            <w:tcBorders>
              <w:top w:val="nil"/>
              <w:left w:val="nil"/>
              <w:bottom w:val="single" w:sz="4" w:space="0" w:color="auto"/>
              <w:right w:val="single" w:sz="4" w:space="0" w:color="auto"/>
            </w:tcBorders>
            <w:hideMark/>
          </w:tcPr>
          <w:p w14:paraId="25F8DD1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15 990,00</w:t>
            </w:r>
          </w:p>
        </w:tc>
      </w:tr>
      <w:tr w:rsidR="00A215FF" w:rsidRPr="00407082" w14:paraId="6B0F1CB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DE0F2D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ПАКПРІНТ ТОВ</w:t>
            </w:r>
          </w:p>
        </w:tc>
        <w:tc>
          <w:tcPr>
            <w:tcW w:w="2268" w:type="dxa"/>
            <w:tcBorders>
              <w:top w:val="nil"/>
              <w:left w:val="nil"/>
              <w:bottom w:val="single" w:sz="4" w:space="0" w:color="auto"/>
              <w:right w:val="single" w:sz="4" w:space="0" w:color="auto"/>
            </w:tcBorders>
            <w:hideMark/>
          </w:tcPr>
          <w:p w14:paraId="29D1A76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859,20</w:t>
            </w:r>
          </w:p>
        </w:tc>
      </w:tr>
      <w:tr w:rsidR="00A215FF" w:rsidRPr="00407082" w14:paraId="3E18196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DCC6DB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Панчерніков</w:t>
            </w:r>
            <w:proofErr w:type="spellEnd"/>
            <w:r w:rsidRPr="00407082">
              <w:rPr>
                <w:rFonts w:ascii="Times New Roman" w:hAnsi="Times New Roman" w:cs="Times New Roman"/>
                <w:sz w:val="24"/>
                <w:szCs w:val="24"/>
              </w:rPr>
              <w:t xml:space="preserve"> Володимир Володимирович, ФОП</w:t>
            </w:r>
          </w:p>
        </w:tc>
        <w:tc>
          <w:tcPr>
            <w:tcW w:w="2268" w:type="dxa"/>
            <w:tcBorders>
              <w:top w:val="nil"/>
              <w:left w:val="nil"/>
              <w:bottom w:val="single" w:sz="4" w:space="0" w:color="auto"/>
              <w:right w:val="single" w:sz="4" w:space="0" w:color="auto"/>
            </w:tcBorders>
            <w:hideMark/>
          </w:tcPr>
          <w:p w14:paraId="669A075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4 740,00</w:t>
            </w:r>
          </w:p>
        </w:tc>
      </w:tr>
      <w:tr w:rsidR="00A215FF" w:rsidRPr="00407082" w14:paraId="638EDDA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D934FD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Пегас СФГ</w:t>
            </w:r>
          </w:p>
        </w:tc>
        <w:tc>
          <w:tcPr>
            <w:tcW w:w="2268" w:type="dxa"/>
            <w:tcBorders>
              <w:top w:val="nil"/>
              <w:left w:val="nil"/>
              <w:bottom w:val="single" w:sz="4" w:space="0" w:color="auto"/>
              <w:right w:val="single" w:sz="4" w:space="0" w:color="auto"/>
            </w:tcBorders>
            <w:hideMark/>
          </w:tcPr>
          <w:p w14:paraId="576BF47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1 755,00</w:t>
            </w:r>
          </w:p>
        </w:tc>
      </w:tr>
      <w:tr w:rsidR="00A215FF" w:rsidRPr="00407082" w14:paraId="1E2C822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ADB7BF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Пекканіска</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512F49B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19 400,00</w:t>
            </w:r>
          </w:p>
        </w:tc>
      </w:tr>
      <w:tr w:rsidR="00A215FF" w:rsidRPr="00407082" w14:paraId="7FD2B2F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C899EE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ПлазмаТек</w:t>
            </w:r>
            <w:proofErr w:type="spellEnd"/>
            <w:r w:rsidRPr="00407082">
              <w:rPr>
                <w:rFonts w:ascii="Times New Roman" w:hAnsi="Times New Roman" w:cs="Times New Roman"/>
                <w:sz w:val="24"/>
                <w:szCs w:val="24"/>
              </w:rPr>
              <w:t xml:space="preserve"> ПАТ</w:t>
            </w:r>
          </w:p>
        </w:tc>
        <w:tc>
          <w:tcPr>
            <w:tcW w:w="2268" w:type="dxa"/>
            <w:tcBorders>
              <w:top w:val="nil"/>
              <w:left w:val="nil"/>
              <w:bottom w:val="single" w:sz="4" w:space="0" w:color="auto"/>
              <w:right w:val="single" w:sz="4" w:space="0" w:color="auto"/>
            </w:tcBorders>
            <w:hideMark/>
          </w:tcPr>
          <w:p w14:paraId="36A1FF7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119,95</w:t>
            </w:r>
          </w:p>
        </w:tc>
      </w:tr>
      <w:tr w:rsidR="00A215FF" w:rsidRPr="00407082" w14:paraId="4AB0DC0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12806F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Пласт Україна, ПП</w:t>
            </w:r>
          </w:p>
        </w:tc>
        <w:tc>
          <w:tcPr>
            <w:tcW w:w="2268" w:type="dxa"/>
            <w:tcBorders>
              <w:top w:val="nil"/>
              <w:left w:val="nil"/>
              <w:bottom w:val="single" w:sz="4" w:space="0" w:color="auto"/>
              <w:right w:val="single" w:sz="4" w:space="0" w:color="auto"/>
            </w:tcBorders>
            <w:hideMark/>
          </w:tcPr>
          <w:p w14:paraId="07A11BB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18 172,51</w:t>
            </w:r>
          </w:p>
        </w:tc>
      </w:tr>
      <w:tr w:rsidR="00A215FF" w:rsidRPr="00407082" w14:paraId="33D50B1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DF4BF6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Плужник Олег Вікторович, ФОП</w:t>
            </w:r>
          </w:p>
        </w:tc>
        <w:tc>
          <w:tcPr>
            <w:tcW w:w="2268" w:type="dxa"/>
            <w:tcBorders>
              <w:top w:val="nil"/>
              <w:left w:val="nil"/>
              <w:bottom w:val="single" w:sz="4" w:space="0" w:color="auto"/>
              <w:right w:val="single" w:sz="4" w:space="0" w:color="auto"/>
            </w:tcBorders>
            <w:hideMark/>
          </w:tcPr>
          <w:p w14:paraId="315F65E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20 645,77</w:t>
            </w:r>
          </w:p>
        </w:tc>
      </w:tr>
      <w:tr w:rsidR="00A215FF" w:rsidRPr="00407082" w14:paraId="77088717"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0F171F5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Подільський МРВ ЛД ДУ "ОДЕСЬКИЙ ОЛЦ МОЗ України"</w:t>
            </w:r>
          </w:p>
        </w:tc>
        <w:tc>
          <w:tcPr>
            <w:tcW w:w="2268" w:type="dxa"/>
            <w:tcBorders>
              <w:top w:val="nil"/>
              <w:left w:val="nil"/>
              <w:bottom w:val="single" w:sz="4" w:space="0" w:color="auto"/>
              <w:right w:val="single" w:sz="4" w:space="0" w:color="auto"/>
            </w:tcBorders>
            <w:hideMark/>
          </w:tcPr>
          <w:p w14:paraId="051AFA7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15 258,67</w:t>
            </w:r>
          </w:p>
        </w:tc>
      </w:tr>
      <w:tr w:rsidR="00A215FF" w:rsidRPr="00407082" w14:paraId="4D7545E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D337CF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Посткар</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5B4DA9B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6 000,00</w:t>
            </w:r>
          </w:p>
        </w:tc>
      </w:tr>
      <w:tr w:rsidR="00A215FF" w:rsidRPr="00407082" w14:paraId="1FDCF68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7074FAA"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Престиж </w:t>
            </w:r>
            <w:proofErr w:type="spellStart"/>
            <w:r w:rsidRPr="00407082">
              <w:rPr>
                <w:rFonts w:ascii="Times New Roman" w:hAnsi="Times New Roman" w:cs="Times New Roman"/>
                <w:sz w:val="24"/>
                <w:szCs w:val="24"/>
              </w:rPr>
              <w:t>Інформ</w:t>
            </w:r>
            <w:proofErr w:type="spellEnd"/>
            <w:r w:rsidRPr="00407082">
              <w:rPr>
                <w:rFonts w:ascii="Times New Roman" w:hAnsi="Times New Roman" w:cs="Times New Roman"/>
                <w:sz w:val="24"/>
                <w:szCs w:val="24"/>
              </w:rPr>
              <w:t>-Консалтинг, ТОВ</w:t>
            </w:r>
          </w:p>
        </w:tc>
        <w:tc>
          <w:tcPr>
            <w:tcW w:w="2268" w:type="dxa"/>
            <w:tcBorders>
              <w:top w:val="nil"/>
              <w:left w:val="nil"/>
              <w:bottom w:val="single" w:sz="4" w:space="0" w:color="auto"/>
              <w:right w:val="single" w:sz="4" w:space="0" w:color="auto"/>
            </w:tcBorders>
            <w:hideMark/>
          </w:tcPr>
          <w:p w14:paraId="5E87EEB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2 990,00</w:t>
            </w:r>
          </w:p>
        </w:tc>
      </w:tr>
      <w:tr w:rsidR="00A215FF" w:rsidRPr="00407082" w14:paraId="3D3CE1F9"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AE9BCE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ПриватБанк</w:t>
            </w:r>
          </w:p>
        </w:tc>
        <w:tc>
          <w:tcPr>
            <w:tcW w:w="2268" w:type="dxa"/>
            <w:tcBorders>
              <w:top w:val="nil"/>
              <w:left w:val="nil"/>
              <w:bottom w:val="single" w:sz="4" w:space="0" w:color="auto"/>
              <w:right w:val="single" w:sz="4" w:space="0" w:color="auto"/>
            </w:tcBorders>
            <w:hideMark/>
          </w:tcPr>
          <w:p w14:paraId="73FFF3E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9 000,00</w:t>
            </w:r>
          </w:p>
        </w:tc>
      </w:tr>
      <w:tr w:rsidR="00A215FF" w:rsidRPr="00407082" w14:paraId="4BAC2E9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3B5ED7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Продовольча безпека України  ГО</w:t>
            </w:r>
          </w:p>
        </w:tc>
        <w:tc>
          <w:tcPr>
            <w:tcW w:w="2268" w:type="dxa"/>
            <w:tcBorders>
              <w:top w:val="nil"/>
              <w:left w:val="nil"/>
              <w:bottom w:val="single" w:sz="4" w:space="0" w:color="auto"/>
              <w:right w:val="single" w:sz="4" w:space="0" w:color="auto"/>
            </w:tcBorders>
            <w:hideMark/>
          </w:tcPr>
          <w:p w14:paraId="5562D5A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3 000,00</w:t>
            </w:r>
          </w:p>
        </w:tc>
      </w:tr>
      <w:tr w:rsidR="00A215FF" w:rsidRPr="00407082" w14:paraId="750854B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783D0B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Простір Ідей, ТОВ</w:t>
            </w:r>
          </w:p>
        </w:tc>
        <w:tc>
          <w:tcPr>
            <w:tcW w:w="2268" w:type="dxa"/>
            <w:tcBorders>
              <w:top w:val="nil"/>
              <w:left w:val="nil"/>
              <w:bottom w:val="single" w:sz="4" w:space="0" w:color="auto"/>
              <w:right w:val="single" w:sz="4" w:space="0" w:color="auto"/>
            </w:tcBorders>
            <w:hideMark/>
          </w:tcPr>
          <w:p w14:paraId="06EAB40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106 470,00</w:t>
            </w:r>
          </w:p>
        </w:tc>
      </w:tr>
      <w:tr w:rsidR="00A215FF" w:rsidRPr="00407082" w14:paraId="09C9D68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BA5EB5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Редвін</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Компані</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0741FE6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1 008,00</w:t>
            </w:r>
          </w:p>
        </w:tc>
      </w:tr>
      <w:tr w:rsidR="00A215FF" w:rsidRPr="00407082" w14:paraId="6AEC88B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F374DA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Резалт</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Айпі</w:t>
            </w:r>
            <w:proofErr w:type="spellEnd"/>
            <w:r w:rsidRPr="00407082">
              <w:rPr>
                <w:rFonts w:ascii="Times New Roman" w:hAnsi="Times New Roman" w:cs="Times New Roman"/>
                <w:sz w:val="24"/>
                <w:szCs w:val="24"/>
              </w:rPr>
              <w:t xml:space="preserve"> Груп, ТОВ</w:t>
            </w:r>
          </w:p>
        </w:tc>
        <w:tc>
          <w:tcPr>
            <w:tcW w:w="2268" w:type="dxa"/>
            <w:tcBorders>
              <w:top w:val="nil"/>
              <w:left w:val="nil"/>
              <w:bottom w:val="single" w:sz="4" w:space="0" w:color="auto"/>
              <w:right w:val="single" w:sz="4" w:space="0" w:color="auto"/>
            </w:tcBorders>
            <w:hideMark/>
          </w:tcPr>
          <w:p w14:paraId="27AB1FB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300,00</w:t>
            </w:r>
          </w:p>
        </w:tc>
      </w:tr>
      <w:tr w:rsidR="00A215FF" w:rsidRPr="00407082" w14:paraId="244D385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F45E18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Реновація-Н, ТОВ</w:t>
            </w:r>
          </w:p>
        </w:tc>
        <w:tc>
          <w:tcPr>
            <w:tcW w:w="2268" w:type="dxa"/>
            <w:tcBorders>
              <w:top w:val="nil"/>
              <w:left w:val="nil"/>
              <w:bottom w:val="single" w:sz="4" w:space="0" w:color="auto"/>
              <w:right w:val="single" w:sz="4" w:space="0" w:color="auto"/>
            </w:tcBorders>
            <w:hideMark/>
          </w:tcPr>
          <w:p w14:paraId="06E8994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128 061,00</w:t>
            </w:r>
          </w:p>
        </w:tc>
      </w:tr>
      <w:tr w:rsidR="00A215FF" w:rsidRPr="00407082" w14:paraId="30B4BEC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176817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Решетнік</w:t>
            </w:r>
            <w:proofErr w:type="spellEnd"/>
            <w:r w:rsidRPr="00407082">
              <w:rPr>
                <w:rFonts w:ascii="Times New Roman" w:hAnsi="Times New Roman" w:cs="Times New Roman"/>
                <w:sz w:val="24"/>
                <w:szCs w:val="24"/>
              </w:rPr>
              <w:t xml:space="preserve"> І.В., ФОП</w:t>
            </w:r>
          </w:p>
        </w:tc>
        <w:tc>
          <w:tcPr>
            <w:tcW w:w="2268" w:type="dxa"/>
            <w:tcBorders>
              <w:top w:val="nil"/>
              <w:left w:val="nil"/>
              <w:bottom w:val="single" w:sz="4" w:space="0" w:color="auto"/>
              <w:right w:val="single" w:sz="4" w:space="0" w:color="auto"/>
            </w:tcBorders>
            <w:hideMark/>
          </w:tcPr>
          <w:p w14:paraId="7A51D71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82 278,00</w:t>
            </w:r>
          </w:p>
        </w:tc>
      </w:tr>
      <w:tr w:rsidR="00A215FF" w:rsidRPr="00407082" w14:paraId="60B371A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106DDA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Рибак, ФОП</w:t>
            </w:r>
          </w:p>
        </w:tc>
        <w:tc>
          <w:tcPr>
            <w:tcW w:w="2268" w:type="dxa"/>
            <w:tcBorders>
              <w:top w:val="nil"/>
              <w:left w:val="nil"/>
              <w:bottom w:val="single" w:sz="4" w:space="0" w:color="auto"/>
              <w:right w:val="single" w:sz="4" w:space="0" w:color="auto"/>
            </w:tcBorders>
            <w:hideMark/>
          </w:tcPr>
          <w:p w14:paraId="1F7182C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1 288,00</w:t>
            </w:r>
          </w:p>
        </w:tc>
      </w:tr>
      <w:tr w:rsidR="00A215FF" w:rsidRPr="00407082" w14:paraId="408BA3D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F1BC73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Рильський О.О., ФОП</w:t>
            </w:r>
          </w:p>
        </w:tc>
        <w:tc>
          <w:tcPr>
            <w:tcW w:w="2268" w:type="dxa"/>
            <w:tcBorders>
              <w:top w:val="nil"/>
              <w:left w:val="nil"/>
              <w:bottom w:val="single" w:sz="4" w:space="0" w:color="auto"/>
              <w:right w:val="single" w:sz="4" w:space="0" w:color="auto"/>
            </w:tcBorders>
            <w:hideMark/>
          </w:tcPr>
          <w:p w14:paraId="47B687F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1 500,00</w:t>
            </w:r>
          </w:p>
        </w:tc>
      </w:tr>
      <w:tr w:rsidR="00A215FF" w:rsidRPr="00407082" w14:paraId="58DEC12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818578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Ровас</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трейд</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68E29E4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9 374,16</w:t>
            </w:r>
          </w:p>
        </w:tc>
      </w:tr>
      <w:tr w:rsidR="00A215FF" w:rsidRPr="00407082" w14:paraId="7DC4209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4A54B0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Розетка.УА</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043B9B5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17 329,00</w:t>
            </w:r>
          </w:p>
        </w:tc>
      </w:tr>
      <w:tr w:rsidR="00A215FF" w:rsidRPr="00407082" w14:paraId="27B7EC3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822361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РОСЬ-ПЛАСТ, ТОВ</w:t>
            </w:r>
          </w:p>
        </w:tc>
        <w:tc>
          <w:tcPr>
            <w:tcW w:w="2268" w:type="dxa"/>
            <w:tcBorders>
              <w:top w:val="nil"/>
              <w:left w:val="nil"/>
              <w:bottom w:val="single" w:sz="4" w:space="0" w:color="auto"/>
              <w:right w:val="single" w:sz="4" w:space="0" w:color="auto"/>
            </w:tcBorders>
            <w:hideMark/>
          </w:tcPr>
          <w:p w14:paraId="0381DAE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7 200,00</w:t>
            </w:r>
          </w:p>
        </w:tc>
      </w:tr>
      <w:tr w:rsidR="00A215FF" w:rsidRPr="00407082" w14:paraId="09B3003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5EDF66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Русанова Олена Іванівна, ФОП</w:t>
            </w:r>
          </w:p>
        </w:tc>
        <w:tc>
          <w:tcPr>
            <w:tcW w:w="2268" w:type="dxa"/>
            <w:tcBorders>
              <w:top w:val="nil"/>
              <w:left w:val="nil"/>
              <w:bottom w:val="single" w:sz="4" w:space="0" w:color="auto"/>
              <w:right w:val="single" w:sz="4" w:space="0" w:color="auto"/>
            </w:tcBorders>
            <w:hideMark/>
          </w:tcPr>
          <w:p w14:paraId="2513F53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9 129,00</w:t>
            </w:r>
          </w:p>
        </w:tc>
      </w:tr>
      <w:tr w:rsidR="00A215FF" w:rsidRPr="00407082" w14:paraId="0560053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31D2C6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Салій С.І. ФОП</w:t>
            </w:r>
          </w:p>
        </w:tc>
        <w:tc>
          <w:tcPr>
            <w:tcW w:w="2268" w:type="dxa"/>
            <w:tcBorders>
              <w:top w:val="nil"/>
              <w:left w:val="nil"/>
              <w:bottom w:val="single" w:sz="4" w:space="0" w:color="auto"/>
              <w:right w:val="single" w:sz="4" w:space="0" w:color="auto"/>
            </w:tcBorders>
            <w:hideMark/>
          </w:tcPr>
          <w:p w14:paraId="013C67A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3 660,00</w:t>
            </w:r>
          </w:p>
        </w:tc>
      </w:tr>
      <w:tr w:rsidR="00A215FF" w:rsidRPr="00407082" w14:paraId="2EB7F046"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FB41F1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Сан </w:t>
            </w:r>
            <w:proofErr w:type="spellStart"/>
            <w:r w:rsidRPr="00407082">
              <w:rPr>
                <w:rFonts w:ascii="Times New Roman" w:hAnsi="Times New Roman" w:cs="Times New Roman"/>
                <w:sz w:val="24"/>
                <w:szCs w:val="24"/>
              </w:rPr>
              <w:t>Ойл</w:t>
            </w:r>
            <w:proofErr w:type="spellEnd"/>
            <w:r w:rsidRPr="00407082">
              <w:rPr>
                <w:rFonts w:ascii="Times New Roman" w:hAnsi="Times New Roman" w:cs="Times New Roman"/>
                <w:sz w:val="24"/>
                <w:szCs w:val="24"/>
              </w:rPr>
              <w:t xml:space="preserve"> Торговий дім,  ТОВ </w:t>
            </w:r>
          </w:p>
        </w:tc>
        <w:tc>
          <w:tcPr>
            <w:tcW w:w="2268" w:type="dxa"/>
            <w:tcBorders>
              <w:top w:val="nil"/>
              <w:left w:val="nil"/>
              <w:bottom w:val="single" w:sz="4" w:space="0" w:color="auto"/>
              <w:right w:val="single" w:sz="4" w:space="0" w:color="auto"/>
            </w:tcBorders>
            <w:hideMark/>
          </w:tcPr>
          <w:p w14:paraId="4C1A799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50 412,70</w:t>
            </w:r>
          </w:p>
        </w:tc>
      </w:tr>
      <w:tr w:rsidR="00A215FF" w:rsidRPr="00407082" w14:paraId="1245160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189736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Сантекс</w:t>
            </w:r>
            <w:proofErr w:type="spellEnd"/>
            <w:r w:rsidRPr="00407082">
              <w:rPr>
                <w:rFonts w:ascii="Times New Roman" w:hAnsi="Times New Roman" w:cs="Times New Roman"/>
                <w:sz w:val="24"/>
                <w:szCs w:val="24"/>
              </w:rPr>
              <w:t xml:space="preserve"> ТОВ</w:t>
            </w:r>
          </w:p>
        </w:tc>
        <w:tc>
          <w:tcPr>
            <w:tcW w:w="2268" w:type="dxa"/>
            <w:tcBorders>
              <w:top w:val="nil"/>
              <w:left w:val="nil"/>
              <w:bottom w:val="single" w:sz="4" w:space="0" w:color="auto"/>
              <w:right w:val="single" w:sz="4" w:space="0" w:color="auto"/>
            </w:tcBorders>
            <w:hideMark/>
          </w:tcPr>
          <w:p w14:paraId="711D760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2 484,86</w:t>
            </w:r>
          </w:p>
        </w:tc>
      </w:tr>
      <w:tr w:rsidR="00A215FF" w:rsidRPr="00407082" w14:paraId="2D0F99D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F6AC23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Сафронов Михайло Васильович, ФОП</w:t>
            </w:r>
          </w:p>
        </w:tc>
        <w:tc>
          <w:tcPr>
            <w:tcW w:w="2268" w:type="dxa"/>
            <w:tcBorders>
              <w:top w:val="nil"/>
              <w:left w:val="nil"/>
              <w:bottom w:val="single" w:sz="4" w:space="0" w:color="auto"/>
              <w:right w:val="single" w:sz="4" w:space="0" w:color="auto"/>
            </w:tcBorders>
            <w:hideMark/>
          </w:tcPr>
          <w:p w14:paraId="3DA9903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6 720,00</w:t>
            </w:r>
          </w:p>
        </w:tc>
      </w:tr>
      <w:tr w:rsidR="00A215FF" w:rsidRPr="00407082" w14:paraId="0016CEC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A8D24C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Сенчило</w:t>
            </w:r>
            <w:proofErr w:type="spellEnd"/>
            <w:r w:rsidRPr="00407082">
              <w:rPr>
                <w:rFonts w:ascii="Times New Roman" w:hAnsi="Times New Roman" w:cs="Times New Roman"/>
                <w:sz w:val="24"/>
                <w:szCs w:val="24"/>
              </w:rPr>
              <w:t xml:space="preserve"> Максим Валентинович, ФОП</w:t>
            </w:r>
          </w:p>
        </w:tc>
        <w:tc>
          <w:tcPr>
            <w:tcW w:w="2268" w:type="dxa"/>
            <w:tcBorders>
              <w:top w:val="nil"/>
              <w:left w:val="nil"/>
              <w:bottom w:val="single" w:sz="4" w:space="0" w:color="auto"/>
              <w:right w:val="single" w:sz="4" w:space="0" w:color="auto"/>
            </w:tcBorders>
            <w:hideMark/>
          </w:tcPr>
          <w:p w14:paraId="23C9643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27 000,73</w:t>
            </w:r>
          </w:p>
        </w:tc>
      </w:tr>
      <w:tr w:rsidR="00A215FF" w:rsidRPr="00407082" w14:paraId="15B9503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6085E2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Сливінська</w:t>
            </w:r>
            <w:proofErr w:type="spellEnd"/>
            <w:r w:rsidRPr="00407082">
              <w:rPr>
                <w:rFonts w:ascii="Times New Roman" w:hAnsi="Times New Roman" w:cs="Times New Roman"/>
                <w:sz w:val="24"/>
                <w:szCs w:val="24"/>
              </w:rPr>
              <w:t xml:space="preserve"> Ольга </w:t>
            </w:r>
            <w:proofErr w:type="spellStart"/>
            <w:r w:rsidRPr="00407082">
              <w:rPr>
                <w:rFonts w:ascii="Times New Roman" w:hAnsi="Times New Roman" w:cs="Times New Roman"/>
                <w:sz w:val="24"/>
                <w:szCs w:val="24"/>
              </w:rPr>
              <w:t>Іванівна,ФОП</w:t>
            </w:r>
            <w:proofErr w:type="spellEnd"/>
          </w:p>
        </w:tc>
        <w:tc>
          <w:tcPr>
            <w:tcW w:w="2268" w:type="dxa"/>
            <w:tcBorders>
              <w:top w:val="nil"/>
              <w:left w:val="nil"/>
              <w:bottom w:val="single" w:sz="4" w:space="0" w:color="auto"/>
              <w:right w:val="single" w:sz="4" w:space="0" w:color="auto"/>
            </w:tcBorders>
            <w:hideMark/>
          </w:tcPr>
          <w:p w14:paraId="0A0FA85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15 083,16</w:t>
            </w:r>
          </w:p>
        </w:tc>
      </w:tr>
      <w:tr w:rsidR="00A215FF" w:rsidRPr="00407082" w14:paraId="58DFD4B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1470A0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Смарттендер</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1D58206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527,00</w:t>
            </w:r>
          </w:p>
        </w:tc>
      </w:tr>
      <w:tr w:rsidR="00A215FF" w:rsidRPr="00407082" w14:paraId="76FBEA0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DF1818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Сорочкіна</w:t>
            </w:r>
            <w:proofErr w:type="spellEnd"/>
            <w:r w:rsidRPr="00407082">
              <w:rPr>
                <w:rFonts w:ascii="Times New Roman" w:hAnsi="Times New Roman" w:cs="Times New Roman"/>
                <w:sz w:val="24"/>
                <w:szCs w:val="24"/>
              </w:rPr>
              <w:t xml:space="preserve"> Ілона Станіславівна, ФОП</w:t>
            </w:r>
          </w:p>
        </w:tc>
        <w:tc>
          <w:tcPr>
            <w:tcW w:w="2268" w:type="dxa"/>
            <w:tcBorders>
              <w:top w:val="nil"/>
              <w:left w:val="nil"/>
              <w:bottom w:val="single" w:sz="4" w:space="0" w:color="auto"/>
              <w:right w:val="single" w:sz="4" w:space="0" w:color="auto"/>
            </w:tcBorders>
            <w:hideMark/>
          </w:tcPr>
          <w:p w14:paraId="5503345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940,00</w:t>
            </w:r>
          </w:p>
        </w:tc>
      </w:tr>
      <w:tr w:rsidR="00A215FF" w:rsidRPr="00407082" w14:paraId="0B97EE8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94F365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Спецавтотранс</w:t>
            </w:r>
            <w:proofErr w:type="spellEnd"/>
            <w:r w:rsidRPr="00407082">
              <w:rPr>
                <w:rFonts w:ascii="Times New Roman" w:hAnsi="Times New Roman" w:cs="Times New Roman"/>
                <w:sz w:val="24"/>
                <w:szCs w:val="24"/>
              </w:rPr>
              <w:t xml:space="preserve"> АТП, ТОВ</w:t>
            </w:r>
          </w:p>
        </w:tc>
        <w:tc>
          <w:tcPr>
            <w:tcW w:w="2268" w:type="dxa"/>
            <w:tcBorders>
              <w:top w:val="nil"/>
              <w:left w:val="nil"/>
              <w:bottom w:val="single" w:sz="4" w:space="0" w:color="auto"/>
              <w:right w:val="single" w:sz="4" w:space="0" w:color="auto"/>
            </w:tcBorders>
            <w:hideMark/>
          </w:tcPr>
          <w:p w14:paraId="2EE468D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16 000,00</w:t>
            </w:r>
          </w:p>
        </w:tc>
      </w:tr>
      <w:tr w:rsidR="00A215FF" w:rsidRPr="00407082" w14:paraId="7222E9B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EA5AD3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Спеценергоюг</w:t>
            </w:r>
            <w:proofErr w:type="spellEnd"/>
            <w:r w:rsidRPr="00407082">
              <w:rPr>
                <w:rFonts w:ascii="Times New Roman" w:hAnsi="Times New Roman" w:cs="Times New Roman"/>
                <w:sz w:val="24"/>
                <w:szCs w:val="24"/>
              </w:rPr>
              <w:t>, ВКФ,ТОВ</w:t>
            </w:r>
          </w:p>
        </w:tc>
        <w:tc>
          <w:tcPr>
            <w:tcW w:w="2268" w:type="dxa"/>
            <w:tcBorders>
              <w:top w:val="nil"/>
              <w:left w:val="nil"/>
              <w:bottom w:val="single" w:sz="4" w:space="0" w:color="auto"/>
              <w:right w:val="single" w:sz="4" w:space="0" w:color="auto"/>
            </w:tcBorders>
            <w:hideMark/>
          </w:tcPr>
          <w:p w14:paraId="14F4105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6 600,00</w:t>
            </w:r>
          </w:p>
        </w:tc>
      </w:tr>
      <w:tr w:rsidR="00A215FF" w:rsidRPr="00407082" w14:paraId="05912AB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06DCA3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Спіка</w:t>
            </w:r>
            <w:proofErr w:type="spellEnd"/>
            <w:r w:rsidRPr="00407082">
              <w:rPr>
                <w:rFonts w:ascii="Times New Roman" w:hAnsi="Times New Roman" w:cs="Times New Roman"/>
                <w:sz w:val="24"/>
                <w:szCs w:val="24"/>
              </w:rPr>
              <w:t xml:space="preserve"> Консалтинг Груп, ТОВ</w:t>
            </w:r>
          </w:p>
        </w:tc>
        <w:tc>
          <w:tcPr>
            <w:tcW w:w="2268" w:type="dxa"/>
            <w:tcBorders>
              <w:top w:val="nil"/>
              <w:left w:val="nil"/>
              <w:bottom w:val="single" w:sz="4" w:space="0" w:color="auto"/>
              <w:right w:val="single" w:sz="4" w:space="0" w:color="auto"/>
            </w:tcBorders>
            <w:hideMark/>
          </w:tcPr>
          <w:p w14:paraId="4EF419D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12 300,00</w:t>
            </w:r>
          </w:p>
        </w:tc>
      </w:tr>
      <w:tr w:rsidR="00A215FF" w:rsidRPr="00407082" w14:paraId="2C633D5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D20C33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Сталекс</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профі</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5CEDDDC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8 542,09</w:t>
            </w:r>
          </w:p>
        </w:tc>
      </w:tr>
      <w:tr w:rsidR="00A215FF" w:rsidRPr="00407082" w14:paraId="4C4BCD7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634349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Стальгарант</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4BD1D7A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15 440,04</w:t>
            </w:r>
          </w:p>
        </w:tc>
      </w:tr>
      <w:tr w:rsidR="00A215FF" w:rsidRPr="00407082" w14:paraId="658D8D4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15D18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lastRenderedPageBreak/>
              <w:t>Стандарт Комплект, ПП</w:t>
            </w:r>
          </w:p>
        </w:tc>
        <w:tc>
          <w:tcPr>
            <w:tcW w:w="2268" w:type="dxa"/>
            <w:tcBorders>
              <w:top w:val="nil"/>
              <w:left w:val="nil"/>
              <w:bottom w:val="single" w:sz="4" w:space="0" w:color="auto"/>
              <w:right w:val="single" w:sz="4" w:space="0" w:color="auto"/>
            </w:tcBorders>
            <w:hideMark/>
          </w:tcPr>
          <w:p w14:paraId="4714019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11,83</w:t>
            </w:r>
          </w:p>
        </w:tc>
      </w:tr>
      <w:tr w:rsidR="00A215FF" w:rsidRPr="00407082" w14:paraId="772868B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27239C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Стардейл</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731E943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684,00</w:t>
            </w:r>
          </w:p>
        </w:tc>
      </w:tr>
      <w:tr w:rsidR="00A215FF" w:rsidRPr="00407082" w14:paraId="105E3B8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446B69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Стефанишин</w:t>
            </w:r>
            <w:proofErr w:type="spellEnd"/>
            <w:r w:rsidRPr="00407082">
              <w:rPr>
                <w:rFonts w:ascii="Times New Roman" w:hAnsi="Times New Roman" w:cs="Times New Roman"/>
                <w:sz w:val="24"/>
                <w:szCs w:val="24"/>
              </w:rPr>
              <w:t xml:space="preserve"> Ігор </w:t>
            </w:r>
            <w:proofErr w:type="spellStart"/>
            <w:r w:rsidRPr="00407082">
              <w:rPr>
                <w:rFonts w:ascii="Times New Roman" w:hAnsi="Times New Roman" w:cs="Times New Roman"/>
                <w:sz w:val="24"/>
                <w:szCs w:val="24"/>
              </w:rPr>
              <w:t>Корнійович,ФОП</w:t>
            </w:r>
            <w:proofErr w:type="spellEnd"/>
            <w:r w:rsidRPr="00407082">
              <w:rPr>
                <w:rFonts w:ascii="Times New Roman" w:hAnsi="Times New Roman" w:cs="Times New Roman"/>
                <w:sz w:val="24"/>
                <w:szCs w:val="24"/>
              </w:rPr>
              <w:t xml:space="preserve"> </w:t>
            </w:r>
          </w:p>
        </w:tc>
        <w:tc>
          <w:tcPr>
            <w:tcW w:w="2268" w:type="dxa"/>
            <w:tcBorders>
              <w:top w:val="nil"/>
              <w:left w:val="nil"/>
              <w:bottom w:val="single" w:sz="4" w:space="0" w:color="auto"/>
              <w:right w:val="single" w:sz="4" w:space="0" w:color="auto"/>
            </w:tcBorders>
            <w:hideMark/>
          </w:tcPr>
          <w:p w14:paraId="07D84F1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33 038,14</w:t>
            </w:r>
          </w:p>
        </w:tc>
      </w:tr>
      <w:tr w:rsidR="00A215FF" w:rsidRPr="00407082" w14:paraId="6A47462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A1FA48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Стіл Центр Будівельна компанія, ТОВ</w:t>
            </w:r>
          </w:p>
        </w:tc>
        <w:tc>
          <w:tcPr>
            <w:tcW w:w="2268" w:type="dxa"/>
            <w:tcBorders>
              <w:top w:val="nil"/>
              <w:left w:val="nil"/>
              <w:bottom w:val="single" w:sz="4" w:space="0" w:color="auto"/>
              <w:right w:val="single" w:sz="4" w:space="0" w:color="auto"/>
            </w:tcBorders>
            <w:hideMark/>
          </w:tcPr>
          <w:p w14:paraId="7AF6D49B"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888 163,24</w:t>
            </w:r>
          </w:p>
        </w:tc>
      </w:tr>
      <w:tr w:rsidR="00A215FF" w:rsidRPr="00407082" w14:paraId="7B0F2AB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B5B2C2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Суми-Промислові послуги ПНВКК</w:t>
            </w:r>
          </w:p>
        </w:tc>
        <w:tc>
          <w:tcPr>
            <w:tcW w:w="2268" w:type="dxa"/>
            <w:tcBorders>
              <w:top w:val="nil"/>
              <w:left w:val="nil"/>
              <w:bottom w:val="single" w:sz="4" w:space="0" w:color="auto"/>
              <w:right w:val="single" w:sz="4" w:space="0" w:color="auto"/>
            </w:tcBorders>
            <w:hideMark/>
          </w:tcPr>
          <w:p w14:paraId="03B9697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43 350,72</w:t>
            </w:r>
          </w:p>
        </w:tc>
      </w:tr>
      <w:tr w:rsidR="00A215FF" w:rsidRPr="00407082" w14:paraId="2052257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FE72C7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Танк Транс Україна, ТОВ</w:t>
            </w:r>
          </w:p>
        </w:tc>
        <w:tc>
          <w:tcPr>
            <w:tcW w:w="2268" w:type="dxa"/>
            <w:tcBorders>
              <w:top w:val="nil"/>
              <w:left w:val="nil"/>
              <w:bottom w:val="single" w:sz="4" w:space="0" w:color="auto"/>
              <w:right w:val="single" w:sz="4" w:space="0" w:color="auto"/>
            </w:tcBorders>
            <w:hideMark/>
          </w:tcPr>
          <w:p w14:paraId="32A2884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80 097,60</w:t>
            </w:r>
          </w:p>
        </w:tc>
      </w:tr>
      <w:tr w:rsidR="00A215FF" w:rsidRPr="00407082" w14:paraId="0C18AFA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A73353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ТАС СГ, ПрАТ</w:t>
            </w:r>
          </w:p>
        </w:tc>
        <w:tc>
          <w:tcPr>
            <w:tcW w:w="2268" w:type="dxa"/>
            <w:tcBorders>
              <w:top w:val="nil"/>
              <w:left w:val="nil"/>
              <w:bottom w:val="single" w:sz="4" w:space="0" w:color="auto"/>
              <w:right w:val="single" w:sz="4" w:space="0" w:color="auto"/>
            </w:tcBorders>
            <w:hideMark/>
          </w:tcPr>
          <w:p w14:paraId="00CE798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3 570,00</w:t>
            </w:r>
          </w:p>
        </w:tc>
      </w:tr>
      <w:tr w:rsidR="00A215FF" w:rsidRPr="00407082" w14:paraId="5E79050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A18107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Технологія, АТ</w:t>
            </w:r>
          </w:p>
        </w:tc>
        <w:tc>
          <w:tcPr>
            <w:tcW w:w="2268" w:type="dxa"/>
            <w:tcBorders>
              <w:top w:val="nil"/>
              <w:left w:val="nil"/>
              <w:bottom w:val="single" w:sz="4" w:space="0" w:color="auto"/>
              <w:right w:val="single" w:sz="4" w:space="0" w:color="auto"/>
            </w:tcBorders>
            <w:hideMark/>
          </w:tcPr>
          <w:p w14:paraId="783D307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9 168,00</w:t>
            </w:r>
          </w:p>
        </w:tc>
      </w:tr>
      <w:tr w:rsidR="00A215FF" w:rsidRPr="00407082" w14:paraId="3FB33D7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3C2E43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ТК АЛТЕКС, ТОВ </w:t>
            </w:r>
          </w:p>
        </w:tc>
        <w:tc>
          <w:tcPr>
            <w:tcW w:w="2268" w:type="dxa"/>
            <w:tcBorders>
              <w:top w:val="nil"/>
              <w:left w:val="nil"/>
              <w:bottom w:val="single" w:sz="4" w:space="0" w:color="auto"/>
              <w:right w:val="single" w:sz="4" w:space="0" w:color="auto"/>
            </w:tcBorders>
            <w:hideMark/>
          </w:tcPr>
          <w:p w14:paraId="46B8EEF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1 633,92</w:t>
            </w:r>
          </w:p>
        </w:tc>
      </w:tr>
      <w:tr w:rsidR="00A215FF" w:rsidRPr="00407082" w14:paraId="5CC7FCC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A48B9C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Токаренко С.І., ФОП</w:t>
            </w:r>
          </w:p>
        </w:tc>
        <w:tc>
          <w:tcPr>
            <w:tcW w:w="2268" w:type="dxa"/>
            <w:tcBorders>
              <w:top w:val="nil"/>
              <w:left w:val="nil"/>
              <w:bottom w:val="single" w:sz="4" w:space="0" w:color="auto"/>
              <w:right w:val="single" w:sz="4" w:space="0" w:color="auto"/>
            </w:tcBorders>
            <w:hideMark/>
          </w:tcPr>
          <w:p w14:paraId="330B8A5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2 200,00</w:t>
            </w:r>
          </w:p>
        </w:tc>
      </w:tr>
      <w:tr w:rsidR="00A215FF" w:rsidRPr="00407082" w14:paraId="7E4D944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F396D2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Торгово-промислова палата України</w:t>
            </w:r>
          </w:p>
        </w:tc>
        <w:tc>
          <w:tcPr>
            <w:tcW w:w="2268" w:type="dxa"/>
            <w:tcBorders>
              <w:top w:val="nil"/>
              <w:left w:val="nil"/>
              <w:bottom w:val="single" w:sz="4" w:space="0" w:color="auto"/>
              <w:right w:val="single" w:sz="4" w:space="0" w:color="auto"/>
            </w:tcBorders>
            <w:hideMark/>
          </w:tcPr>
          <w:p w14:paraId="591E667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2 298,60</w:t>
            </w:r>
          </w:p>
        </w:tc>
      </w:tr>
      <w:tr w:rsidR="00A215FF" w:rsidRPr="00407082" w14:paraId="35194E6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13F739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Традос</w:t>
            </w:r>
            <w:proofErr w:type="spellEnd"/>
            <w:r w:rsidRPr="00407082">
              <w:rPr>
                <w:rFonts w:ascii="Times New Roman" w:hAnsi="Times New Roman" w:cs="Times New Roman"/>
                <w:sz w:val="24"/>
                <w:szCs w:val="24"/>
              </w:rPr>
              <w:t>, Бюро перекладів, ПП</w:t>
            </w:r>
          </w:p>
        </w:tc>
        <w:tc>
          <w:tcPr>
            <w:tcW w:w="2268" w:type="dxa"/>
            <w:tcBorders>
              <w:top w:val="nil"/>
              <w:left w:val="nil"/>
              <w:bottom w:val="single" w:sz="4" w:space="0" w:color="auto"/>
              <w:right w:val="single" w:sz="4" w:space="0" w:color="auto"/>
            </w:tcBorders>
            <w:hideMark/>
          </w:tcPr>
          <w:p w14:paraId="7A4145A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6 500,00</w:t>
            </w:r>
          </w:p>
        </w:tc>
      </w:tr>
      <w:tr w:rsidR="00A215FF" w:rsidRPr="00407082" w14:paraId="14E82CE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6E11EFB"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ТРАНСПАУЕР, ТОВ</w:t>
            </w:r>
          </w:p>
        </w:tc>
        <w:tc>
          <w:tcPr>
            <w:tcW w:w="2268" w:type="dxa"/>
            <w:tcBorders>
              <w:top w:val="nil"/>
              <w:left w:val="nil"/>
              <w:bottom w:val="single" w:sz="4" w:space="0" w:color="auto"/>
              <w:right w:val="single" w:sz="4" w:space="0" w:color="auto"/>
            </w:tcBorders>
            <w:hideMark/>
          </w:tcPr>
          <w:p w14:paraId="256E560E"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7 300,00</w:t>
            </w:r>
          </w:p>
        </w:tc>
      </w:tr>
      <w:tr w:rsidR="00A215FF" w:rsidRPr="00407082" w14:paraId="622D6D4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A0E8CC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Трокул</w:t>
            </w:r>
            <w:proofErr w:type="spellEnd"/>
            <w:r w:rsidRPr="00407082">
              <w:rPr>
                <w:rFonts w:ascii="Times New Roman" w:hAnsi="Times New Roman" w:cs="Times New Roman"/>
                <w:sz w:val="24"/>
                <w:szCs w:val="24"/>
              </w:rPr>
              <w:t xml:space="preserve"> ПП</w:t>
            </w:r>
          </w:p>
        </w:tc>
        <w:tc>
          <w:tcPr>
            <w:tcW w:w="2268" w:type="dxa"/>
            <w:tcBorders>
              <w:top w:val="nil"/>
              <w:left w:val="nil"/>
              <w:bottom w:val="single" w:sz="4" w:space="0" w:color="auto"/>
              <w:right w:val="single" w:sz="4" w:space="0" w:color="auto"/>
            </w:tcBorders>
            <w:hideMark/>
          </w:tcPr>
          <w:p w14:paraId="0B3A99D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750,00</w:t>
            </w:r>
          </w:p>
        </w:tc>
      </w:tr>
      <w:tr w:rsidR="00A215FF" w:rsidRPr="00407082" w14:paraId="2F00D70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3C62D4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ТУЛС. УА, ТОВ</w:t>
            </w:r>
          </w:p>
        </w:tc>
        <w:tc>
          <w:tcPr>
            <w:tcW w:w="2268" w:type="dxa"/>
            <w:tcBorders>
              <w:top w:val="nil"/>
              <w:left w:val="nil"/>
              <w:bottom w:val="single" w:sz="4" w:space="0" w:color="auto"/>
              <w:right w:val="single" w:sz="4" w:space="0" w:color="auto"/>
            </w:tcBorders>
            <w:hideMark/>
          </w:tcPr>
          <w:p w14:paraId="64C32F77"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315,00</w:t>
            </w:r>
          </w:p>
        </w:tc>
      </w:tr>
      <w:tr w:rsidR="00A215FF" w:rsidRPr="00407082" w14:paraId="411CCEB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E46DA0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У-Т-Ф, ТОВ</w:t>
            </w:r>
          </w:p>
        </w:tc>
        <w:tc>
          <w:tcPr>
            <w:tcW w:w="2268" w:type="dxa"/>
            <w:tcBorders>
              <w:top w:val="nil"/>
              <w:left w:val="nil"/>
              <w:bottom w:val="single" w:sz="4" w:space="0" w:color="auto"/>
              <w:right w:val="single" w:sz="4" w:space="0" w:color="auto"/>
            </w:tcBorders>
            <w:hideMark/>
          </w:tcPr>
          <w:p w14:paraId="0F26086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20 218,90</w:t>
            </w:r>
          </w:p>
        </w:tc>
      </w:tr>
      <w:tr w:rsidR="00A215FF" w:rsidRPr="00407082" w14:paraId="2AA0C74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9338CB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УАПРОМ, ТОВ</w:t>
            </w:r>
          </w:p>
        </w:tc>
        <w:tc>
          <w:tcPr>
            <w:tcW w:w="2268" w:type="dxa"/>
            <w:tcBorders>
              <w:top w:val="nil"/>
              <w:left w:val="nil"/>
              <w:bottom w:val="single" w:sz="4" w:space="0" w:color="auto"/>
              <w:right w:val="single" w:sz="4" w:space="0" w:color="auto"/>
            </w:tcBorders>
            <w:hideMark/>
          </w:tcPr>
          <w:p w14:paraId="19AA057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3 361,89</w:t>
            </w:r>
          </w:p>
        </w:tc>
      </w:tr>
      <w:tr w:rsidR="00A215FF" w:rsidRPr="00407082" w14:paraId="33656CA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508C95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УК у </w:t>
            </w:r>
            <w:proofErr w:type="spellStart"/>
            <w:r w:rsidRPr="00407082">
              <w:rPr>
                <w:rFonts w:ascii="Times New Roman" w:hAnsi="Times New Roman" w:cs="Times New Roman"/>
                <w:sz w:val="24"/>
                <w:szCs w:val="24"/>
              </w:rPr>
              <w:t>Кодим.р</w:t>
            </w:r>
            <w:proofErr w:type="spellEnd"/>
            <w:r w:rsidRPr="00407082">
              <w:rPr>
                <w:rFonts w:ascii="Times New Roman" w:hAnsi="Times New Roman" w:cs="Times New Roman"/>
                <w:sz w:val="24"/>
                <w:szCs w:val="24"/>
              </w:rPr>
              <w:t>-ні/м. Кодима</w:t>
            </w:r>
          </w:p>
        </w:tc>
        <w:tc>
          <w:tcPr>
            <w:tcW w:w="2268" w:type="dxa"/>
            <w:tcBorders>
              <w:top w:val="nil"/>
              <w:left w:val="nil"/>
              <w:bottom w:val="single" w:sz="4" w:space="0" w:color="auto"/>
              <w:right w:val="single" w:sz="4" w:space="0" w:color="auto"/>
            </w:tcBorders>
            <w:hideMark/>
          </w:tcPr>
          <w:p w14:paraId="6D21592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89 685,60</w:t>
            </w:r>
          </w:p>
        </w:tc>
      </w:tr>
      <w:tr w:rsidR="00A215FF" w:rsidRPr="00407082" w14:paraId="4F7BF6D5"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50633E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УК у </w:t>
            </w:r>
            <w:proofErr w:type="spellStart"/>
            <w:r w:rsidRPr="00407082">
              <w:rPr>
                <w:rFonts w:ascii="Times New Roman" w:hAnsi="Times New Roman" w:cs="Times New Roman"/>
                <w:sz w:val="24"/>
                <w:szCs w:val="24"/>
              </w:rPr>
              <w:t>м.Миколаїв</w:t>
            </w:r>
            <w:proofErr w:type="spellEnd"/>
            <w:r w:rsidRPr="00407082">
              <w:rPr>
                <w:rFonts w:ascii="Times New Roman" w:hAnsi="Times New Roman" w:cs="Times New Roman"/>
                <w:sz w:val="24"/>
                <w:szCs w:val="24"/>
              </w:rPr>
              <w:t>/</w:t>
            </w:r>
            <w:proofErr w:type="spellStart"/>
            <w:r w:rsidRPr="00407082">
              <w:rPr>
                <w:rFonts w:ascii="Times New Roman" w:hAnsi="Times New Roman" w:cs="Times New Roman"/>
                <w:sz w:val="24"/>
                <w:szCs w:val="24"/>
              </w:rPr>
              <w:t>м.Миколаїв</w:t>
            </w:r>
            <w:proofErr w:type="spellEnd"/>
            <w:r w:rsidRPr="00407082">
              <w:rPr>
                <w:rFonts w:ascii="Times New Roman" w:hAnsi="Times New Roman" w:cs="Times New Roman"/>
                <w:sz w:val="24"/>
                <w:szCs w:val="24"/>
              </w:rPr>
              <w:t>/22030101</w:t>
            </w:r>
          </w:p>
        </w:tc>
        <w:tc>
          <w:tcPr>
            <w:tcW w:w="2268" w:type="dxa"/>
            <w:tcBorders>
              <w:top w:val="nil"/>
              <w:left w:val="nil"/>
              <w:bottom w:val="single" w:sz="4" w:space="0" w:color="auto"/>
              <w:right w:val="single" w:sz="4" w:space="0" w:color="auto"/>
            </w:tcBorders>
            <w:hideMark/>
          </w:tcPr>
          <w:p w14:paraId="6A01508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1 921,00</w:t>
            </w:r>
          </w:p>
        </w:tc>
      </w:tr>
      <w:tr w:rsidR="00A215FF" w:rsidRPr="00407082" w14:paraId="2FF15C2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1B9196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УК у </w:t>
            </w:r>
            <w:proofErr w:type="spellStart"/>
            <w:r w:rsidRPr="00407082">
              <w:rPr>
                <w:rFonts w:ascii="Times New Roman" w:hAnsi="Times New Roman" w:cs="Times New Roman"/>
                <w:sz w:val="24"/>
                <w:szCs w:val="24"/>
              </w:rPr>
              <w:t>Шевчен</w:t>
            </w:r>
            <w:proofErr w:type="spellEnd"/>
            <w:r w:rsidRPr="00407082">
              <w:rPr>
                <w:rFonts w:ascii="Times New Roman" w:hAnsi="Times New Roman" w:cs="Times New Roman"/>
                <w:sz w:val="24"/>
                <w:szCs w:val="24"/>
              </w:rPr>
              <w:t>. р-ні/</w:t>
            </w:r>
            <w:proofErr w:type="spellStart"/>
            <w:r w:rsidRPr="00407082">
              <w:rPr>
                <w:rFonts w:ascii="Times New Roman" w:hAnsi="Times New Roman" w:cs="Times New Roman"/>
                <w:sz w:val="24"/>
                <w:szCs w:val="24"/>
              </w:rPr>
              <w:t>Шевченк</w:t>
            </w:r>
            <w:proofErr w:type="spellEnd"/>
            <w:r w:rsidRPr="00407082">
              <w:rPr>
                <w:rFonts w:ascii="Times New Roman" w:hAnsi="Times New Roman" w:cs="Times New Roman"/>
                <w:sz w:val="24"/>
                <w:szCs w:val="24"/>
              </w:rPr>
              <w:t>. р-н/2201270</w:t>
            </w:r>
          </w:p>
        </w:tc>
        <w:tc>
          <w:tcPr>
            <w:tcW w:w="2268" w:type="dxa"/>
            <w:tcBorders>
              <w:top w:val="nil"/>
              <w:left w:val="nil"/>
              <w:bottom w:val="single" w:sz="4" w:space="0" w:color="auto"/>
              <w:right w:val="single" w:sz="4" w:space="0" w:color="auto"/>
            </w:tcBorders>
            <w:hideMark/>
          </w:tcPr>
          <w:p w14:paraId="15105DF6"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500,00</w:t>
            </w:r>
          </w:p>
        </w:tc>
      </w:tr>
      <w:tr w:rsidR="00A215FF" w:rsidRPr="00407082" w14:paraId="675A731A"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969A12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Український інститут інтелектуальної власності, ДП</w:t>
            </w:r>
          </w:p>
        </w:tc>
        <w:tc>
          <w:tcPr>
            <w:tcW w:w="2268" w:type="dxa"/>
            <w:tcBorders>
              <w:top w:val="nil"/>
              <w:left w:val="nil"/>
              <w:bottom w:val="single" w:sz="4" w:space="0" w:color="auto"/>
              <w:right w:val="single" w:sz="4" w:space="0" w:color="auto"/>
            </w:tcBorders>
            <w:hideMark/>
          </w:tcPr>
          <w:p w14:paraId="4457621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3 200,00</w:t>
            </w:r>
          </w:p>
        </w:tc>
      </w:tr>
      <w:tr w:rsidR="00A215FF" w:rsidRPr="00407082" w14:paraId="281F932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FEA47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Укрбуд</w:t>
            </w:r>
            <w:proofErr w:type="spellEnd"/>
            <w:r w:rsidRPr="00407082">
              <w:rPr>
                <w:rFonts w:ascii="Times New Roman" w:hAnsi="Times New Roman" w:cs="Times New Roman"/>
                <w:sz w:val="24"/>
                <w:szCs w:val="24"/>
              </w:rPr>
              <w:t xml:space="preserve"> БК ДПАТ</w:t>
            </w:r>
          </w:p>
        </w:tc>
        <w:tc>
          <w:tcPr>
            <w:tcW w:w="2268" w:type="dxa"/>
            <w:tcBorders>
              <w:top w:val="nil"/>
              <w:left w:val="nil"/>
              <w:bottom w:val="single" w:sz="4" w:space="0" w:color="auto"/>
              <w:right w:val="single" w:sz="4" w:space="0" w:color="auto"/>
            </w:tcBorders>
            <w:hideMark/>
          </w:tcPr>
          <w:p w14:paraId="2AF8DC13"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68 510,33</w:t>
            </w:r>
          </w:p>
        </w:tc>
      </w:tr>
      <w:tr w:rsidR="00A215FF" w:rsidRPr="00407082" w14:paraId="123535E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E5C24B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УКРСПЕЦПРОЕКТ-1, ПП</w:t>
            </w:r>
          </w:p>
        </w:tc>
        <w:tc>
          <w:tcPr>
            <w:tcW w:w="2268" w:type="dxa"/>
            <w:tcBorders>
              <w:top w:val="nil"/>
              <w:left w:val="nil"/>
              <w:bottom w:val="single" w:sz="4" w:space="0" w:color="auto"/>
              <w:right w:val="single" w:sz="4" w:space="0" w:color="auto"/>
            </w:tcBorders>
            <w:hideMark/>
          </w:tcPr>
          <w:p w14:paraId="0FFA590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1 200,00</w:t>
            </w:r>
          </w:p>
        </w:tc>
      </w:tr>
      <w:tr w:rsidR="00A215FF" w:rsidRPr="00407082" w14:paraId="230990D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E60F3A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УТС Торгівельний двір ТОВ</w:t>
            </w:r>
          </w:p>
        </w:tc>
        <w:tc>
          <w:tcPr>
            <w:tcW w:w="2268" w:type="dxa"/>
            <w:tcBorders>
              <w:top w:val="nil"/>
              <w:left w:val="nil"/>
              <w:bottom w:val="single" w:sz="4" w:space="0" w:color="auto"/>
              <w:right w:val="single" w:sz="4" w:space="0" w:color="auto"/>
            </w:tcBorders>
            <w:hideMark/>
          </w:tcPr>
          <w:p w14:paraId="086EF069"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18 800,00</w:t>
            </w:r>
          </w:p>
        </w:tc>
      </w:tr>
      <w:tr w:rsidR="00A215FF" w:rsidRPr="00407082" w14:paraId="0464D9C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10721E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Федорець</w:t>
            </w:r>
            <w:proofErr w:type="spellEnd"/>
            <w:r w:rsidRPr="00407082">
              <w:rPr>
                <w:rFonts w:ascii="Times New Roman" w:hAnsi="Times New Roman" w:cs="Times New Roman"/>
                <w:sz w:val="24"/>
                <w:szCs w:val="24"/>
              </w:rPr>
              <w:t xml:space="preserve"> Антон Віталійович, ФОП</w:t>
            </w:r>
          </w:p>
        </w:tc>
        <w:tc>
          <w:tcPr>
            <w:tcW w:w="2268" w:type="dxa"/>
            <w:tcBorders>
              <w:top w:val="nil"/>
              <w:left w:val="nil"/>
              <w:bottom w:val="single" w:sz="4" w:space="0" w:color="auto"/>
              <w:right w:val="single" w:sz="4" w:space="0" w:color="auto"/>
            </w:tcBorders>
            <w:hideMark/>
          </w:tcPr>
          <w:p w14:paraId="49ACC74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9 240,00</w:t>
            </w:r>
          </w:p>
        </w:tc>
      </w:tr>
      <w:tr w:rsidR="00A215FF" w:rsidRPr="00407082" w14:paraId="5417F05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C02DCD1"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ФІЛФОРТ, ТОВ</w:t>
            </w:r>
          </w:p>
        </w:tc>
        <w:tc>
          <w:tcPr>
            <w:tcW w:w="2268" w:type="dxa"/>
            <w:tcBorders>
              <w:top w:val="nil"/>
              <w:left w:val="nil"/>
              <w:bottom w:val="single" w:sz="4" w:space="0" w:color="auto"/>
              <w:right w:val="single" w:sz="4" w:space="0" w:color="auto"/>
            </w:tcBorders>
            <w:hideMark/>
          </w:tcPr>
          <w:p w14:paraId="04DE02A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10 591 751,62</w:t>
            </w:r>
          </w:p>
        </w:tc>
      </w:tr>
      <w:tr w:rsidR="00A215FF" w:rsidRPr="00407082" w14:paraId="628853A8"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356C449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ФОРТЕКС-УКРАЇНА ВІК ТОВ</w:t>
            </w:r>
          </w:p>
        </w:tc>
        <w:tc>
          <w:tcPr>
            <w:tcW w:w="2268" w:type="dxa"/>
            <w:tcBorders>
              <w:top w:val="nil"/>
              <w:left w:val="nil"/>
              <w:bottom w:val="single" w:sz="4" w:space="0" w:color="auto"/>
              <w:right w:val="single" w:sz="4" w:space="0" w:color="auto"/>
            </w:tcBorders>
            <w:hideMark/>
          </w:tcPr>
          <w:p w14:paraId="1590794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1 059,83</w:t>
            </w:r>
          </w:p>
        </w:tc>
      </w:tr>
      <w:tr w:rsidR="00A215FF" w:rsidRPr="00407082" w14:paraId="6039202B"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2FE31D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Франковський</w:t>
            </w:r>
            <w:proofErr w:type="spellEnd"/>
            <w:r w:rsidRPr="00407082">
              <w:rPr>
                <w:rFonts w:ascii="Times New Roman" w:hAnsi="Times New Roman" w:cs="Times New Roman"/>
                <w:sz w:val="24"/>
                <w:szCs w:val="24"/>
              </w:rPr>
              <w:t xml:space="preserve"> Дмитро Володимирович, ФОП</w:t>
            </w:r>
          </w:p>
        </w:tc>
        <w:tc>
          <w:tcPr>
            <w:tcW w:w="2268" w:type="dxa"/>
            <w:tcBorders>
              <w:top w:val="nil"/>
              <w:left w:val="nil"/>
              <w:bottom w:val="single" w:sz="4" w:space="0" w:color="auto"/>
              <w:right w:val="single" w:sz="4" w:space="0" w:color="auto"/>
            </w:tcBorders>
            <w:hideMark/>
          </w:tcPr>
          <w:p w14:paraId="0CCAEED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1 225,00</w:t>
            </w:r>
          </w:p>
        </w:tc>
      </w:tr>
      <w:tr w:rsidR="00A215FF" w:rsidRPr="00407082" w14:paraId="361A0A7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A93F3B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Фуджина</w:t>
            </w:r>
            <w:proofErr w:type="spellEnd"/>
            <w:r w:rsidRPr="00407082">
              <w:rPr>
                <w:rFonts w:ascii="Times New Roman" w:hAnsi="Times New Roman" w:cs="Times New Roman"/>
                <w:sz w:val="24"/>
                <w:szCs w:val="24"/>
              </w:rPr>
              <w:t>, ТОВ</w:t>
            </w:r>
          </w:p>
        </w:tc>
        <w:tc>
          <w:tcPr>
            <w:tcW w:w="2268" w:type="dxa"/>
            <w:tcBorders>
              <w:top w:val="nil"/>
              <w:left w:val="nil"/>
              <w:bottom w:val="single" w:sz="4" w:space="0" w:color="auto"/>
              <w:right w:val="single" w:sz="4" w:space="0" w:color="auto"/>
            </w:tcBorders>
            <w:hideMark/>
          </w:tcPr>
          <w:p w14:paraId="68F9115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6 700 281,85</w:t>
            </w:r>
          </w:p>
        </w:tc>
      </w:tr>
      <w:tr w:rsidR="00A215FF" w:rsidRPr="00407082" w14:paraId="655C58F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0117B3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Хелп</w:t>
            </w:r>
            <w:proofErr w:type="spellEnd"/>
            <w:r w:rsidRPr="00407082">
              <w:rPr>
                <w:rFonts w:ascii="Times New Roman" w:hAnsi="Times New Roman" w:cs="Times New Roman"/>
                <w:sz w:val="24"/>
                <w:szCs w:val="24"/>
              </w:rPr>
              <w:t xml:space="preserve"> Май Кар, ТОВ</w:t>
            </w:r>
          </w:p>
        </w:tc>
        <w:tc>
          <w:tcPr>
            <w:tcW w:w="2268" w:type="dxa"/>
            <w:tcBorders>
              <w:top w:val="nil"/>
              <w:left w:val="nil"/>
              <w:bottom w:val="single" w:sz="4" w:space="0" w:color="auto"/>
              <w:right w:val="single" w:sz="4" w:space="0" w:color="auto"/>
            </w:tcBorders>
            <w:hideMark/>
          </w:tcPr>
          <w:p w14:paraId="59B08E9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2 760,00</w:t>
            </w:r>
          </w:p>
        </w:tc>
      </w:tr>
      <w:tr w:rsidR="00A215FF" w:rsidRPr="00407082" w14:paraId="01AE276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2CD77C3"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ХЛР, ТОВ</w:t>
            </w:r>
          </w:p>
        </w:tc>
        <w:tc>
          <w:tcPr>
            <w:tcW w:w="2268" w:type="dxa"/>
            <w:tcBorders>
              <w:top w:val="nil"/>
              <w:left w:val="nil"/>
              <w:bottom w:val="single" w:sz="4" w:space="0" w:color="auto"/>
              <w:right w:val="single" w:sz="4" w:space="0" w:color="auto"/>
            </w:tcBorders>
            <w:hideMark/>
          </w:tcPr>
          <w:p w14:paraId="3F7835A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204,64</w:t>
            </w:r>
          </w:p>
        </w:tc>
      </w:tr>
      <w:tr w:rsidR="00A215FF" w:rsidRPr="00407082" w14:paraId="65DEC54E"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12A3997"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Христина, ТОВ</w:t>
            </w:r>
          </w:p>
        </w:tc>
        <w:tc>
          <w:tcPr>
            <w:tcW w:w="2268" w:type="dxa"/>
            <w:tcBorders>
              <w:top w:val="nil"/>
              <w:left w:val="nil"/>
              <w:bottom w:val="single" w:sz="4" w:space="0" w:color="auto"/>
              <w:right w:val="single" w:sz="4" w:space="0" w:color="auto"/>
            </w:tcBorders>
            <w:hideMark/>
          </w:tcPr>
          <w:p w14:paraId="1BF01EEA"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155 232,00</w:t>
            </w:r>
          </w:p>
        </w:tc>
      </w:tr>
      <w:tr w:rsidR="00A215FF" w:rsidRPr="00407082" w14:paraId="39A3989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2E443A6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Центр поштового зв'язку №7</w:t>
            </w:r>
          </w:p>
        </w:tc>
        <w:tc>
          <w:tcPr>
            <w:tcW w:w="2268" w:type="dxa"/>
            <w:tcBorders>
              <w:top w:val="nil"/>
              <w:left w:val="nil"/>
              <w:bottom w:val="single" w:sz="4" w:space="0" w:color="auto"/>
              <w:right w:val="single" w:sz="4" w:space="0" w:color="auto"/>
            </w:tcBorders>
            <w:hideMark/>
          </w:tcPr>
          <w:p w14:paraId="0A82091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4 797,00</w:t>
            </w:r>
          </w:p>
        </w:tc>
      </w:tr>
      <w:tr w:rsidR="00A215FF" w:rsidRPr="00407082" w14:paraId="0A8725A7"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4229008"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Центр СЕЛ, ТОВ</w:t>
            </w:r>
          </w:p>
        </w:tc>
        <w:tc>
          <w:tcPr>
            <w:tcW w:w="2268" w:type="dxa"/>
            <w:tcBorders>
              <w:top w:val="nil"/>
              <w:left w:val="nil"/>
              <w:bottom w:val="single" w:sz="4" w:space="0" w:color="auto"/>
              <w:right w:val="single" w:sz="4" w:space="0" w:color="auto"/>
            </w:tcBorders>
            <w:hideMark/>
          </w:tcPr>
          <w:p w14:paraId="4CFC6A4F"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15 000,00</w:t>
            </w:r>
          </w:p>
        </w:tc>
      </w:tr>
      <w:tr w:rsidR="00A215FF" w:rsidRPr="00407082" w14:paraId="12C5257F"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7DBC400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Центр цивільного захисту та безпеки</w:t>
            </w:r>
          </w:p>
        </w:tc>
        <w:tc>
          <w:tcPr>
            <w:tcW w:w="2268" w:type="dxa"/>
            <w:tcBorders>
              <w:top w:val="nil"/>
              <w:left w:val="nil"/>
              <w:bottom w:val="single" w:sz="4" w:space="0" w:color="auto"/>
              <w:right w:val="single" w:sz="4" w:space="0" w:color="auto"/>
            </w:tcBorders>
            <w:hideMark/>
          </w:tcPr>
          <w:p w14:paraId="39F1F80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1 263,56</w:t>
            </w:r>
          </w:p>
        </w:tc>
      </w:tr>
      <w:tr w:rsidR="00A215FF" w:rsidRPr="00407082" w14:paraId="17244D5C" w14:textId="77777777" w:rsidTr="007E37AA">
        <w:trPr>
          <w:trHeight w:val="408"/>
        </w:trPr>
        <w:tc>
          <w:tcPr>
            <w:tcW w:w="6111" w:type="dxa"/>
            <w:tcBorders>
              <w:top w:val="nil"/>
              <w:left w:val="single" w:sz="4" w:space="0" w:color="auto"/>
              <w:bottom w:val="single" w:sz="4" w:space="0" w:color="auto"/>
              <w:right w:val="single" w:sz="4" w:space="0" w:color="auto"/>
            </w:tcBorders>
            <w:hideMark/>
          </w:tcPr>
          <w:p w14:paraId="303C43C4"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ЧЕРНІВЕЦЬКА ОБЛАСНА ФІТОСАНІТАРНА ЛАБОРАТОРІЯ</w:t>
            </w:r>
          </w:p>
        </w:tc>
        <w:tc>
          <w:tcPr>
            <w:tcW w:w="2268" w:type="dxa"/>
            <w:tcBorders>
              <w:top w:val="nil"/>
              <w:left w:val="nil"/>
              <w:bottom w:val="single" w:sz="4" w:space="0" w:color="auto"/>
              <w:right w:val="single" w:sz="4" w:space="0" w:color="auto"/>
            </w:tcBorders>
            <w:hideMark/>
          </w:tcPr>
          <w:p w14:paraId="13008CC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1 399,60</w:t>
            </w:r>
          </w:p>
        </w:tc>
      </w:tr>
      <w:tr w:rsidR="00A215FF" w:rsidRPr="00407082" w14:paraId="48F9507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6B89152"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Чечельницьке</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лiсове</w:t>
            </w:r>
            <w:proofErr w:type="spellEnd"/>
            <w:r w:rsidRPr="00407082">
              <w:rPr>
                <w:rFonts w:ascii="Times New Roman" w:hAnsi="Times New Roman" w:cs="Times New Roman"/>
                <w:sz w:val="24"/>
                <w:szCs w:val="24"/>
              </w:rPr>
              <w:t xml:space="preserve"> господарство ДП</w:t>
            </w:r>
          </w:p>
        </w:tc>
        <w:tc>
          <w:tcPr>
            <w:tcW w:w="2268" w:type="dxa"/>
            <w:tcBorders>
              <w:top w:val="nil"/>
              <w:left w:val="nil"/>
              <w:bottom w:val="single" w:sz="4" w:space="0" w:color="auto"/>
              <w:right w:val="single" w:sz="4" w:space="0" w:color="auto"/>
            </w:tcBorders>
            <w:hideMark/>
          </w:tcPr>
          <w:p w14:paraId="51ABDAE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799,20</w:t>
            </w:r>
          </w:p>
        </w:tc>
      </w:tr>
      <w:tr w:rsidR="00A215FF" w:rsidRPr="00407082" w14:paraId="773DAAB0"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F8FE34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Шутяк</w:t>
            </w:r>
            <w:proofErr w:type="spellEnd"/>
            <w:r w:rsidRPr="00407082">
              <w:rPr>
                <w:rFonts w:ascii="Times New Roman" w:hAnsi="Times New Roman" w:cs="Times New Roman"/>
                <w:sz w:val="24"/>
                <w:szCs w:val="24"/>
              </w:rPr>
              <w:t xml:space="preserve"> Олександр Миколайович, ФОП</w:t>
            </w:r>
          </w:p>
        </w:tc>
        <w:tc>
          <w:tcPr>
            <w:tcW w:w="2268" w:type="dxa"/>
            <w:tcBorders>
              <w:top w:val="nil"/>
              <w:left w:val="nil"/>
              <w:bottom w:val="single" w:sz="4" w:space="0" w:color="auto"/>
              <w:right w:val="single" w:sz="4" w:space="0" w:color="auto"/>
            </w:tcBorders>
            <w:hideMark/>
          </w:tcPr>
          <w:p w14:paraId="6E10028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4 793,50</w:t>
            </w:r>
          </w:p>
        </w:tc>
      </w:tr>
      <w:tr w:rsidR="00A215FF" w:rsidRPr="00407082" w14:paraId="575063F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13CA243E"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Яблуневий Дар ТзОВ</w:t>
            </w:r>
          </w:p>
        </w:tc>
        <w:tc>
          <w:tcPr>
            <w:tcW w:w="2268" w:type="dxa"/>
            <w:tcBorders>
              <w:top w:val="nil"/>
              <w:left w:val="nil"/>
              <w:bottom w:val="single" w:sz="4" w:space="0" w:color="auto"/>
              <w:right w:val="single" w:sz="4" w:space="0" w:color="auto"/>
            </w:tcBorders>
            <w:hideMark/>
          </w:tcPr>
          <w:p w14:paraId="4CDD0D3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84,47</w:t>
            </w:r>
          </w:p>
        </w:tc>
      </w:tr>
      <w:tr w:rsidR="00A215FF" w:rsidRPr="00407082" w14:paraId="6AD8291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21735D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Ярошевський</w:t>
            </w:r>
            <w:proofErr w:type="spellEnd"/>
            <w:r w:rsidRPr="00407082">
              <w:rPr>
                <w:rFonts w:ascii="Times New Roman" w:hAnsi="Times New Roman" w:cs="Times New Roman"/>
                <w:sz w:val="24"/>
                <w:szCs w:val="24"/>
              </w:rPr>
              <w:t xml:space="preserve"> Олександр Володимирович ФОП</w:t>
            </w:r>
          </w:p>
        </w:tc>
        <w:tc>
          <w:tcPr>
            <w:tcW w:w="2268" w:type="dxa"/>
            <w:tcBorders>
              <w:top w:val="nil"/>
              <w:left w:val="nil"/>
              <w:bottom w:val="single" w:sz="4" w:space="0" w:color="auto"/>
              <w:right w:val="single" w:sz="4" w:space="0" w:color="auto"/>
            </w:tcBorders>
            <w:hideMark/>
          </w:tcPr>
          <w:p w14:paraId="0F7A88A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20 676,00</w:t>
            </w:r>
          </w:p>
        </w:tc>
      </w:tr>
      <w:tr w:rsidR="00A215FF" w:rsidRPr="00407082" w14:paraId="1CBB2C13"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1ACE4FF"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B&amp;P </w:t>
            </w:r>
            <w:proofErr w:type="spellStart"/>
            <w:r w:rsidRPr="00407082">
              <w:rPr>
                <w:rFonts w:ascii="Times New Roman" w:hAnsi="Times New Roman" w:cs="Times New Roman"/>
                <w:sz w:val="24"/>
                <w:szCs w:val="24"/>
              </w:rPr>
              <w:t>Engineering</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Sp</w:t>
            </w:r>
            <w:proofErr w:type="spellEnd"/>
            <w:r w:rsidRPr="00407082">
              <w:rPr>
                <w:rFonts w:ascii="Times New Roman" w:hAnsi="Times New Roman" w:cs="Times New Roman"/>
                <w:sz w:val="24"/>
                <w:szCs w:val="24"/>
              </w:rPr>
              <w:t xml:space="preserve">. z </w:t>
            </w:r>
            <w:proofErr w:type="spellStart"/>
            <w:r w:rsidRPr="00407082">
              <w:rPr>
                <w:rFonts w:ascii="Times New Roman" w:hAnsi="Times New Roman" w:cs="Times New Roman"/>
                <w:sz w:val="24"/>
                <w:szCs w:val="24"/>
              </w:rPr>
              <w:t>o.o</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Spolka</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komandytowa</w:t>
            </w:r>
            <w:proofErr w:type="spellEnd"/>
          </w:p>
        </w:tc>
        <w:tc>
          <w:tcPr>
            <w:tcW w:w="2268" w:type="dxa"/>
            <w:tcBorders>
              <w:top w:val="nil"/>
              <w:left w:val="nil"/>
              <w:bottom w:val="single" w:sz="4" w:space="0" w:color="auto"/>
              <w:right w:val="single" w:sz="4" w:space="0" w:color="auto"/>
            </w:tcBorders>
            <w:hideMark/>
          </w:tcPr>
          <w:p w14:paraId="60D9C082"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145 201,73</w:t>
            </w:r>
          </w:p>
        </w:tc>
      </w:tr>
      <w:tr w:rsidR="00A215FF" w:rsidRPr="00407082" w14:paraId="6A42179D"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3968E26"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CT </w:t>
            </w:r>
            <w:proofErr w:type="spellStart"/>
            <w:r w:rsidRPr="00407082">
              <w:rPr>
                <w:rFonts w:ascii="Times New Roman" w:hAnsi="Times New Roman" w:cs="Times New Roman"/>
                <w:sz w:val="24"/>
                <w:szCs w:val="24"/>
              </w:rPr>
              <w:t>Polska</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Sp</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z.o.o</w:t>
            </w:r>
            <w:proofErr w:type="spellEnd"/>
          </w:p>
        </w:tc>
        <w:tc>
          <w:tcPr>
            <w:tcW w:w="2268" w:type="dxa"/>
            <w:tcBorders>
              <w:top w:val="nil"/>
              <w:left w:val="nil"/>
              <w:bottom w:val="single" w:sz="4" w:space="0" w:color="auto"/>
              <w:right w:val="single" w:sz="4" w:space="0" w:color="auto"/>
            </w:tcBorders>
            <w:hideMark/>
          </w:tcPr>
          <w:p w14:paraId="51D818F4"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4 101,73</w:t>
            </w:r>
          </w:p>
        </w:tc>
      </w:tr>
      <w:tr w:rsidR="00A215FF" w:rsidRPr="00407082" w14:paraId="658F9299"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490CD1D"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Farveg-trans</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s.r.l</w:t>
            </w:r>
            <w:proofErr w:type="spellEnd"/>
            <w:r w:rsidRPr="00407082">
              <w:rPr>
                <w:rFonts w:ascii="Times New Roman" w:hAnsi="Times New Roman" w:cs="Times New Roman"/>
                <w:sz w:val="24"/>
                <w:szCs w:val="24"/>
              </w:rPr>
              <w:t>.</w:t>
            </w:r>
          </w:p>
        </w:tc>
        <w:tc>
          <w:tcPr>
            <w:tcW w:w="2268" w:type="dxa"/>
            <w:tcBorders>
              <w:top w:val="nil"/>
              <w:left w:val="nil"/>
              <w:bottom w:val="single" w:sz="4" w:space="0" w:color="auto"/>
              <w:right w:val="single" w:sz="4" w:space="0" w:color="auto"/>
            </w:tcBorders>
            <w:hideMark/>
          </w:tcPr>
          <w:p w14:paraId="4219744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113 578,53</w:t>
            </w:r>
          </w:p>
        </w:tc>
      </w:tr>
      <w:tr w:rsidR="00A215FF" w:rsidRPr="00407082" w14:paraId="7F727FD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4FF7F59C"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INSOL ANNA RACZYNSKA</w:t>
            </w:r>
          </w:p>
        </w:tc>
        <w:tc>
          <w:tcPr>
            <w:tcW w:w="2268" w:type="dxa"/>
            <w:tcBorders>
              <w:top w:val="nil"/>
              <w:left w:val="nil"/>
              <w:bottom w:val="single" w:sz="4" w:space="0" w:color="auto"/>
              <w:right w:val="single" w:sz="4" w:space="0" w:color="auto"/>
            </w:tcBorders>
            <w:hideMark/>
          </w:tcPr>
          <w:p w14:paraId="76964F70"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88 498,00</w:t>
            </w:r>
          </w:p>
        </w:tc>
      </w:tr>
      <w:tr w:rsidR="00A215FF" w:rsidRPr="00407082" w14:paraId="3FEF41AC"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6A004A5"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t xml:space="preserve">KJOW </w:t>
            </w:r>
            <w:proofErr w:type="spellStart"/>
            <w:r w:rsidRPr="00407082">
              <w:rPr>
                <w:rFonts w:ascii="Times New Roman" w:hAnsi="Times New Roman" w:cs="Times New Roman"/>
                <w:sz w:val="24"/>
                <w:szCs w:val="24"/>
              </w:rPr>
              <w:t>Spolka</w:t>
            </w:r>
            <w:proofErr w:type="spellEnd"/>
            <w:r w:rsidRPr="00407082">
              <w:rPr>
                <w:rFonts w:ascii="Times New Roman" w:hAnsi="Times New Roman" w:cs="Times New Roman"/>
                <w:sz w:val="24"/>
                <w:szCs w:val="24"/>
              </w:rPr>
              <w:t xml:space="preserve"> z </w:t>
            </w:r>
            <w:proofErr w:type="spellStart"/>
            <w:r w:rsidRPr="00407082">
              <w:rPr>
                <w:rFonts w:ascii="Times New Roman" w:hAnsi="Times New Roman" w:cs="Times New Roman"/>
                <w:sz w:val="24"/>
                <w:szCs w:val="24"/>
              </w:rPr>
              <w:t>ograniczona</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odpowiedzialnoscia</w:t>
            </w:r>
            <w:proofErr w:type="spellEnd"/>
          </w:p>
        </w:tc>
        <w:tc>
          <w:tcPr>
            <w:tcW w:w="2268" w:type="dxa"/>
            <w:tcBorders>
              <w:top w:val="nil"/>
              <w:left w:val="nil"/>
              <w:bottom w:val="single" w:sz="4" w:space="0" w:color="auto"/>
              <w:right w:val="single" w:sz="4" w:space="0" w:color="auto"/>
            </w:tcBorders>
            <w:hideMark/>
          </w:tcPr>
          <w:p w14:paraId="23DF132C"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5 179,86</w:t>
            </w:r>
          </w:p>
        </w:tc>
      </w:tr>
      <w:tr w:rsidR="00A215FF" w:rsidRPr="00407082" w14:paraId="320B0111"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58B7304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r w:rsidRPr="00407082">
              <w:rPr>
                <w:rFonts w:ascii="Times New Roman" w:hAnsi="Times New Roman" w:cs="Times New Roman"/>
                <w:sz w:val="24"/>
                <w:szCs w:val="24"/>
              </w:rPr>
              <w:lastRenderedPageBreak/>
              <w:t>REGISTRAR LLC</w:t>
            </w:r>
          </w:p>
        </w:tc>
        <w:tc>
          <w:tcPr>
            <w:tcW w:w="2268" w:type="dxa"/>
            <w:tcBorders>
              <w:top w:val="nil"/>
              <w:left w:val="nil"/>
              <w:bottom w:val="single" w:sz="4" w:space="0" w:color="auto"/>
              <w:right w:val="single" w:sz="4" w:space="0" w:color="auto"/>
            </w:tcBorders>
            <w:hideMark/>
          </w:tcPr>
          <w:p w14:paraId="06C44155"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25 196,35</w:t>
            </w:r>
          </w:p>
        </w:tc>
      </w:tr>
      <w:tr w:rsidR="00A215FF" w:rsidRPr="00407082" w14:paraId="1BF13534"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6B34C2F0"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Белкаспиан</w:t>
            </w:r>
            <w:proofErr w:type="spellEnd"/>
            <w:r w:rsidRPr="00407082">
              <w:rPr>
                <w:rFonts w:ascii="Times New Roman" w:hAnsi="Times New Roman" w:cs="Times New Roman"/>
                <w:sz w:val="24"/>
                <w:szCs w:val="24"/>
              </w:rPr>
              <w:t xml:space="preserve">, УП, </w:t>
            </w:r>
            <w:proofErr w:type="spellStart"/>
            <w:r w:rsidRPr="00407082">
              <w:rPr>
                <w:rFonts w:ascii="Times New Roman" w:hAnsi="Times New Roman" w:cs="Times New Roman"/>
                <w:sz w:val="24"/>
                <w:szCs w:val="24"/>
              </w:rPr>
              <w:t>Республика</w:t>
            </w:r>
            <w:proofErr w:type="spellEnd"/>
            <w:r w:rsidRPr="00407082">
              <w:rPr>
                <w:rFonts w:ascii="Times New Roman" w:hAnsi="Times New Roman" w:cs="Times New Roman"/>
                <w:sz w:val="24"/>
                <w:szCs w:val="24"/>
              </w:rPr>
              <w:t xml:space="preserve"> Беларусь</w:t>
            </w:r>
          </w:p>
        </w:tc>
        <w:tc>
          <w:tcPr>
            <w:tcW w:w="2268" w:type="dxa"/>
            <w:tcBorders>
              <w:top w:val="nil"/>
              <w:left w:val="nil"/>
              <w:bottom w:val="single" w:sz="4" w:space="0" w:color="auto"/>
              <w:right w:val="single" w:sz="4" w:space="0" w:color="auto"/>
            </w:tcBorders>
            <w:hideMark/>
          </w:tcPr>
          <w:p w14:paraId="62276241"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46 856,85</w:t>
            </w:r>
          </w:p>
        </w:tc>
      </w:tr>
      <w:tr w:rsidR="00A215FF" w:rsidRPr="00407082" w14:paraId="28097D02" w14:textId="77777777" w:rsidTr="007E37AA">
        <w:trPr>
          <w:trHeight w:val="288"/>
        </w:trPr>
        <w:tc>
          <w:tcPr>
            <w:tcW w:w="6111" w:type="dxa"/>
            <w:tcBorders>
              <w:top w:val="nil"/>
              <w:left w:val="single" w:sz="4" w:space="0" w:color="auto"/>
              <w:bottom w:val="single" w:sz="4" w:space="0" w:color="auto"/>
              <w:right w:val="single" w:sz="4" w:space="0" w:color="auto"/>
            </w:tcBorders>
            <w:hideMark/>
          </w:tcPr>
          <w:p w14:paraId="0F92BA59" w14:textId="77777777" w:rsidR="00A215FF" w:rsidRPr="00407082" w:rsidRDefault="00A215FF" w:rsidP="00A215FF">
            <w:pPr>
              <w:spacing w:after="0" w:line="240" w:lineRule="auto"/>
              <w:ind w:firstLineChars="400" w:firstLine="960"/>
              <w:rPr>
                <w:rFonts w:ascii="Times New Roman" w:hAnsi="Times New Roman" w:cs="Times New Roman"/>
                <w:sz w:val="24"/>
                <w:szCs w:val="24"/>
              </w:rPr>
            </w:pPr>
            <w:proofErr w:type="spellStart"/>
            <w:r w:rsidRPr="00407082">
              <w:rPr>
                <w:rFonts w:ascii="Times New Roman" w:hAnsi="Times New Roman" w:cs="Times New Roman"/>
                <w:sz w:val="24"/>
                <w:szCs w:val="24"/>
              </w:rPr>
              <w:t>Галлардо</w:t>
            </w:r>
            <w:proofErr w:type="spellEnd"/>
            <w:r w:rsidRPr="00407082">
              <w:rPr>
                <w:rFonts w:ascii="Times New Roman" w:hAnsi="Times New Roman" w:cs="Times New Roman"/>
                <w:sz w:val="24"/>
                <w:szCs w:val="24"/>
              </w:rPr>
              <w:t xml:space="preserve">, ООО </w:t>
            </w:r>
          </w:p>
        </w:tc>
        <w:tc>
          <w:tcPr>
            <w:tcW w:w="2268" w:type="dxa"/>
            <w:tcBorders>
              <w:top w:val="nil"/>
              <w:left w:val="nil"/>
              <w:bottom w:val="single" w:sz="4" w:space="0" w:color="auto"/>
              <w:right w:val="single" w:sz="4" w:space="0" w:color="auto"/>
            </w:tcBorders>
            <w:hideMark/>
          </w:tcPr>
          <w:p w14:paraId="0B03B37D"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73 028,57</w:t>
            </w:r>
          </w:p>
        </w:tc>
      </w:tr>
      <w:tr w:rsidR="00A215FF" w:rsidRPr="00407082" w14:paraId="09E0A44D" w14:textId="77777777" w:rsidTr="007E37AA">
        <w:trPr>
          <w:trHeight w:val="288"/>
        </w:trPr>
        <w:tc>
          <w:tcPr>
            <w:tcW w:w="6111" w:type="dxa"/>
            <w:tcBorders>
              <w:top w:val="nil"/>
              <w:left w:val="single" w:sz="4" w:space="0" w:color="auto"/>
              <w:bottom w:val="single" w:sz="4" w:space="0" w:color="auto"/>
              <w:right w:val="single" w:sz="4" w:space="0" w:color="auto"/>
            </w:tcBorders>
            <w:shd w:val="clear" w:color="000000" w:fill="FFFFFF"/>
            <w:noWrap/>
            <w:hideMark/>
          </w:tcPr>
          <w:p w14:paraId="0F0D6ADB" w14:textId="77777777" w:rsidR="00A215FF" w:rsidRPr="00407082" w:rsidRDefault="00A215FF" w:rsidP="00A215FF">
            <w:pPr>
              <w:spacing w:after="0" w:line="240" w:lineRule="auto"/>
              <w:ind w:hanging="46"/>
              <w:rPr>
                <w:rFonts w:ascii="Times New Roman" w:hAnsi="Times New Roman" w:cs="Times New Roman"/>
                <w:sz w:val="24"/>
                <w:szCs w:val="24"/>
              </w:rPr>
            </w:pPr>
            <w:r w:rsidRPr="00407082">
              <w:rPr>
                <w:rFonts w:ascii="Times New Roman" w:hAnsi="Times New Roman" w:cs="Times New Roman"/>
                <w:sz w:val="24"/>
                <w:szCs w:val="24"/>
              </w:rPr>
              <w:t>Всього:</w:t>
            </w:r>
          </w:p>
        </w:tc>
        <w:tc>
          <w:tcPr>
            <w:tcW w:w="2268" w:type="dxa"/>
            <w:tcBorders>
              <w:top w:val="nil"/>
              <w:left w:val="nil"/>
              <w:bottom w:val="single" w:sz="4" w:space="0" w:color="auto"/>
              <w:right w:val="single" w:sz="4" w:space="0" w:color="auto"/>
            </w:tcBorders>
            <w:shd w:val="clear" w:color="000000" w:fill="FFFFFF"/>
            <w:hideMark/>
          </w:tcPr>
          <w:p w14:paraId="10C8FEB8" w14:textId="77777777" w:rsidR="00A215FF" w:rsidRPr="00407082" w:rsidRDefault="00A215FF" w:rsidP="00A215FF">
            <w:pPr>
              <w:spacing w:after="0" w:line="240" w:lineRule="auto"/>
              <w:ind w:hanging="46"/>
              <w:jc w:val="right"/>
              <w:rPr>
                <w:rFonts w:ascii="Times New Roman" w:hAnsi="Times New Roman" w:cs="Times New Roman"/>
                <w:sz w:val="24"/>
                <w:szCs w:val="24"/>
              </w:rPr>
            </w:pPr>
            <w:r w:rsidRPr="00407082">
              <w:rPr>
                <w:rFonts w:ascii="Times New Roman" w:hAnsi="Times New Roman" w:cs="Times New Roman"/>
                <w:sz w:val="24"/>
                <w:szCs w:val="24"/>
              </w:rPr>
              <w:t>37 657 365,58</w:t>
            </w:r>
          </w:p>
        </w:tc>
      </w:tr>
    </w:tbl>
    <w:p w14:paraId="0A0BCE15" w14:textId="77777777" w:rsidR="00A215FF" w:rsidRPr="00407082" w:rsidRDefault="00A215FF" w:rsidP="00A215FF">
      <w:pPr>
        <w:widowControl w:val="0"/>
        <w:spacing w:after="0" w:line="240" w:lineRule="auto"/>
        <w:ind w:firstLine="709"/>
        <w:rPr>
          <w:rFonts w:ascii="Times New Roman" w:hAnsi="Times New Roman" w:cs="Times New Roman"/>
          <w:sz w:val="24"/>
          <w:szCs w:val="24"/>
          <w:highlight w:val="yellow"/>
        </w:rPr>
      </w:pPr>
    </w:p>
    <w:p w14:paraId="01EDA046" w14:textId="77777777" w:rsidR="00A215FF" w:rsidRPr="00407082" w:rsidRDefault="00A215FF" w:rsidP="00A215FF">
      <w:pPr>
        <w:pStyle w:val="a5"/>
        <w:widowControl w:val="0"/>
        <w:ind w:left="709"/>
        <w:contextualSpacing w:val="0"/>
        <w:jc w:val="both"/>
        <w:rPr>
          <w:lang w:val="uk-UA"/>
        </w:rPr>
      </w:pPr>
      <w:r w:rsidRPr="00407082">
        <w:rPr>
          <w:lang w:val="uk-UA"/>
        </w:rPr>
        <w:t>Ця дебіторська заборгованість не є фінансовим активом у розумінні МСФЗ. МСФЗ не вимагає дисконтування цієї заборгованості та обчислення кредитних ризиків.</w:t>
      </w:r>
    </w:p>
    <w:p w14:paraId="142A4A17"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p w14:paraId="356911BA"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Дебіторська заборгованість за розрахунками з бюджетом станом на 30.09.2021року становить  3 819 тис. грн.</w:t>
      </w: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2793"/>
        <w:gridCol w:w="3195"/>
      </w:tblGrid>
      <w:tr w:rsidR="00A215FF" w:rsidRPr="00407082" w14:paraId="51B221F5" w14:textId="77777777" w:rsidTr="007E37AA">
        <w:trPr>
          <w:trHeight w:val="377"/>
        </w:trPr>
        <w:tc>
          <w:tcPr>
            <w:tcW w:w="4492" w:type="dxa"/>
            <w:vMerge w:val="restart"/>
          </w:tcPr>
          <w:p w14:paraId="1AD9CDFC"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5988" w:type="dxa"/>
            <w:gridSpan w:val="2"/>
          </w:tcPr>
          <w:p w14:paraId="30C005FA"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Станом на:</w:t>
            </w:r>
          </w:p>
        </w:tc>
      </w:tr>
      <w:tr w:rsidR="00A215FF" w:rsidRPr="00407082" w14:paraId="7A702625" w14:textId="77777777" w:rsidTr="007E37AA">
        <w:tc>
          <w:tcPr>
            <w:tcW w:w="4492" w:type="dxa"/>
            <w:vMerge/>
          </w:tcPr>
          <w:p w14:paraId="39CDA18D"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2793" w:type="dxa"/>
          </w:tcPr>
          <w:p w14:paraId="20BB6721" w14:textId="77777777" w:rsidR="00A215FF" w:rsidRPr="00407082" w:rsidRDefault="00A215FF" w:rsidP="00A215FF">
            <w:pPr>
              <w:widowControl w:val="0"/>
              <w:spacing w:after="0" w:line="240" w:lineRule="auto"/>
              <w:ind w:left="70"/>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31.12.2020</w:t>
            </w:r>
          </w:p>
        </w:tc>
        <w:tc>
          <w:tcPr>
            <w:tcW w:w="3195" w:type="dxa"/>
          </w:tcPr>
          <w:p w14:paraId="50702CB6"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 xml:space="preserve">30.09.2021 </w:t>
            </w:r>
          </w:p>
        </w:tc>
      </w:tr>
      <w:tr w:rsidR="00A215FF" w:rsidRPr="00407082" w14:paraId="0439F2D6" w14:textId="77777777" w:rsidTr="007E37AA">
        <w:tc>
          <w:tcPr>
            <w:tcW w:w="4492" w:type="dxa"/>
          </w:tcPr>
          <w:p w14:paraId="3B74461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Cs/>
                <w:iCs/>
                <w:sz w:val="24"/>
                <w:szCs w:val="24"/>
              </w:rPr>
              <w:t>Дебіторська заборгованість за розрахунками з бюджетом</w:t>
            </w:r>
          </w:p>
        </w:tc>
        <w:tc>
          <w:tcPr>
            <w:tcW w:w="2793" w:type="dxa"/>
          </w:tcPr>
          <w:p w14:paraId="76B1A284" w14:textId="77777777" w:rsidR="00A215FF" w:rsidRPr="00407082" w:rsidRDefault="00A215FF" w:rsidP="00A215FF">
            <w:pPr>
              <w:widowControl w:val="0"/>
              <w:tabs>
                <w:tab w:val="left" w:pos="1062"/>
                <w:tab w:val="center" w:pos="1901"/>
              </w:tabs>
              <w:spacing w:after="0" w:line="240" w:lineRule="auto"/>
              <w:ind w:left="-72" w:right="-42"/>
              <w:rPr>
                <w:rFonts w:ascii="Times New Roman" w:hAnsi="Times New Roman" w:cs="Times New Roman"/>
                <w:bCs/>
                <w:iCs/>
                <w:sz w:val="24"/>
                <w:szCs w:val="24"/>
              </w:rPr>
            </w:pPr>
            <w:r w:rsidRPr="00407082">
              <w:rPr>
                <w:rFonts w:ascii="Times New Roman" w:hAnsi="Times New Roman" w:cs="Times New Roman"/>
                <w:bCs/>
                <w:iCs/>
                <w:sz w:val="24"/>
                <w:szCs w:val="24"/>
              </w:rPr>
              <w:tab/>
              <w:t>5 030</w:t>
            </w:r>
          </w:p>
        </w:tc>
        <w:tc>
          <w:tcPr>
            <w:tcW w:w="3195" w:type="dxa"/>
          </w:tcPr>
          <w:p w14:paraId="17B48AB5" w14:textId="77777777" w:rsidR="00A215FF" w:rsidRPr="00407082" w:rsidRDefault="00A215FF" w:rsidP="00A215FF">
            <w:pPr>
              <w:widowControl w:val="0"/>
              <w:spacing w:after="0" w:line="240" w:lineRule="auto"/>
              <w:ind w:left="-72" w:firstLine="39"/>
              <w:jc w:val="center"/>
              <w:rPr>
                <w:rFonts w:ascii="Times New Roman" w:hAnsi="Times New Roman" w:cs="Times New Roman"/>
                <w:bCs/>
                <w:iCs/>
                <w:sz w:val="24"/>
                <w:szCs w:val="24"/>
              </w:rPr>
            </w:pPr>
            <w:r w:rsidRPr="00407082">
              <w:rPr>
                <w:rFonts w:ascii="Times New Roman" w:hAnsi="Times New Roman" w:cs="Times New Roman"/>
                <w:bCs/>
                <w:iCs/>
                <w:sz w:val="24"/>
                <w:szCs w:val="24"/>
              </w:rPr>
              <w:t>3 819</w:t>
            </w:r>
          </w:p>
        </w:tc>
      </w:tr>
    </w:tbl>
    <w:p w14:paraId="3E25AE3F"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Дебіторська заборгованість за розрахунками з нарахованих доходів станом на 30.06.2021року та на 30.09.2021 відсутня.</w:t>
      </w:r>
    </w:p>
    <w:p w14:paraId="469A6AB2" w14:textId="77777777" w:rsidR="00A215FF" w:rsidRPr="00407082" w:rsidRDefault="00A215FF" w:rsidP="00A215FF">
      <w:pPr>
        <w:widowControl w:val="0"/>
        <w:spacing w:after="0" w:line="240" w:lineRule="auto"/>
        <w:ind w:firstLine="709"/>
        <w:rPr>
          <w:rFonts w:ascii="Times New Roman" w:hAnsi="Times New Roman" w:cs="Times New Roman"/>
          <w:sz w:val="24"/>
          <w:szCs w:val="24"/>
          <w:highlight w:val="yellow"/>
        </w:rPr>
      </w:pPr>
    </w:p>
    <w:p w14:paraId="2CFC1744"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Інша поточна дебіторська заборгованість на 31.12.2020 складає 735 тис. грн. та на дату 30.09.2021 складає 2 272 тис. грн.</w:t>
      </w:r>
    </w:p>
    <w:p w14:paraId="5E15550E"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p w14:paraId="736CF39E"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p w14:paraId="35CAE61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Станом  на 31.12.2020 та  30.09.2021 року на балансі Товариства немає безнадійної або простроченої дебіторської заборгованості.</w:t>
      </w:r>
    </w:p>
    <w:p w14:paraId="43E8E2C8" w14:textId="77777777" w:rsidR="00A215FF" w:rsidRPr="00407082" w:rsidRDefault="00A215FF" w:rsidP="00A215FF">
      <w:pPr>
        <w:pStyle w:val="4"/>
        <w:keepNext w:val="0"/>
        <w:keepLines w:val="0"/>
        <w:widowControl w:val="0"/>
        <w:spacing w:after="0" w:line="240" w:lineRule="auto"/>
        <w:ind w:left="0"/>
        <w:rPr>
          <w:color w:val="auto"/>
          <w:szCs w:val="24"/>
        </w:rPr>
      </w:pPr>
    </w:p>
    <w:p w14:paraId="5850ECDE"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 xml:space="preserve">7.1.5. Відомості про власний капітал </w:t>
      </w:r>
    </w:p>
    <w:p w14:paraId="339BF52A" w14:textId="77777777" w:rsidR="00A215FF" w:rsidRPr="00407082" w:rsidRDefault="00A215FF" w:rsidP="00A215FF">
      <w:pPr>
        <w:widowControl w:val="0"/>
        <w:spacing w:after="0" w:line="240" w:lineRule="auto"/>
        <w:ind w:firstLine="567"/>
        <w:jc w:val="center"/>
        <w:rPr>
          <w:rFonts w:ascii="Times New Roman" w:hAnsi="Times New Roman" w:cs="Times New Roman"/>
          <w:sz w:val="24"/>
          <w:szCs w:val="24"/>
        </w:rPr>
      </w:pPr>
      <w:r w:rsidRPr="00407082">
        <w:rPr>
          <w:rFonts w:ascii="Times New Roman" w:hAnsi="Times New Roman" w:cs="Times New Roman"/>
          <w:sz w:val="24"/>
          <w:szCs w:val="24"/>
        </w:rPr>
        <w:t xml:space="preserve">Капітал Товариства обліковується в національній валюті на рахунках 4 класу Плану рахунків. </w:t>
      </w:r>
    </w:p>
    <w:p w14:paraId="0119110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b/>
          <w:sz w:val="24"/>
          <w:szCs w:val="24"/>
        </w:rPr>
        <w:t>Капітал Товариства має наступну структуру</w:t>
      </w:r>
      <w:r w:rsidRPr="00407082">
        <w:rPr>
          <w:rFonts w:ascii="Times New Roman" w:hAnsi="Times New Roman" w:cs="Times New Roman"/>
          <w:sz w:val="24"/>
          <w:szCs w:val="24"/>
        </w:rPr>
        <w:t xml:space="preserve">: </w:t>
      </w:r>
    </w:p>
    <w:tbl>
      <w:tblPr>
        <w:tblStyle w:val="TableGrid"/>
        <w:tblW w:w="10632" w:type="dxa"/>
        <w:tblInd w:w="-5" w:type="dxa"/>
        <w:tblLayout w:type="fixed"/>
        <w:tblCellMar>
          <w:top w:w="7" w:type="dxa"/>
          <w:left w:w="106" w:type="dxa"/>
          <w:right w:w="60" w:type="dxa"/>
        </w:tblCellMar>
        <w:tblLook w:val="04A0" w:firstRow="1" w:lastRow="0" w:firstColumn="1" w:lastColumn="0" w:noHBand="0" w:noVBand="1"/>
      </w:tblPr>
      <w:tblGrid>
        <w:gridCol w:w="3255"/>
        <w:gridCol w:w="2274"/>
        <w:gridCol w:w="2551"/>
        <w:gridCol w:w="2552"/>
      </w:tblGrid>
      <w:tr w:rsidR="00A215FF" w:rsidRPr="00407082" w14:paraId="07726ECA" w14:textId="77777777" w:rsidTr="007E37AA">
        <w:trPr>
          <w:trHeight w:val="840"/>
        </w:trPr>
        <w:tc>
          <w:tcPr>
            <w:tcW w:w="3255" w:type="dxa"/>
            <w:tcBorders>
              <w:top w:val="single" w:sz="4" w:space="0" w:color="000000"/>
              <w:left w:val="single" w:sz="4" w:space="0" w:color="000000"/>
              <w:bottom w:val="single" w:sz="4" w:space="0" w:color="000000"/>
              <w:right w:val="single" w:sz="4" w:space="0" w:color="000000"/>
            </w:tcBorders>
            <w:vAlign w:val="center"/>
          </w:tcPr>
          <w:p w14:paraId="39AFA318"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Найменування показника структури капіталу </w:t>
            </w:r>
          </w:p>
        </w:tc>
        <w:tc>
          <w:tcPr>
            <w:tcW w:w="2274" w:type="dxa"/>
            <w:tcBorders>
              <w:top w:val="single" w:sz="4" w:space="0" w:color="000000"/>
              <w:left w:val="single" w:sz="4" w:space="0" w:color="000000"/>
              <w:bottom w:val="single" w:sz="4" w:space="0" w:color="000000"/>
              <w:right w:val="single" w:sz="4" w:space="0" w:color="000000"/>
            </w:tcBorders>
          </w:tcPr>
          <w:p w14:paraId="2210B03B"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Станом на 31.12.2020 року, тис. грн. </w:t>
            </w:r>
          </w:p>
        </w:tc>
        <w:tc>
          <w:tcPr>
            <w:tcW w:w="2551" w:type="dxa"/>
            <w:tcBorders>
              <w:top w:val="single" w:sz="4" w:space="0" w:color="000000"/>
              <w:left w:val="single" w:sz="4" w:space="0" w:color="000000"/>
              <w:bottom w:val="single" w:sz="4" w:space="0" w:color="000000"/>
              <w:right w:val="single" w:sz="4" w:space="0" w:color="000000"/>
            </w:tcBorders>
          </w:tcPr>
          <w:p w14:paraId="75458492"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Станом на 30.09.2021року, тис. грн. </w:t>
            </w:r>
          </w:p>
        </w:tc>
        <w:tc>
          <w:tcPr>
            <w:tcW w:w="2552" w:type="dxa"/>
            <w:tcBorders>
              <w:top w:val="single" w:sz="4" w:space="0" w:color="000000"/>
              <w:left w:val="single" w:sz="4" w:space="0" w:color="000000"/>
              <w:bottom w:val="single" w:sz="4" w:space="0" w:color="000000"/>
              <w:right w:val="single" w:sz="4" w:space="0" w:color="000000"/>
            </w:tcBorders>
            <w:vAlign w:val="center"/>
          </w:tcPr>
          <w:p w14:paraId="06FBDDA3"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Призначення та умови використання</w:t>
            </w:r>
          </w:p>
        </w:tc>
      </w:tr>
      <w:tr w:rsidR="00A215FF" w:rsidRPr="00407082" w14:paraId="4A5D8F81" w14:textId="77777777" w:rsidTr="007E37AA">
        <w:trPr>
          <w:trHeight w:val="307"/>
        </w:trPr>
        <w:tc>
          <w:tcPr>
            <w:tcW w:w="3255" w:type="dxa"/>
            <w:tcBorders>
              <w:top w:val="single" w:sz="4" w:space="0" w:color="000000"/>
              <w:left w:val="single" w:sz="4" w:space="0" w:color="000000"/>
              <w:bottom w:val="single" w:sz="4" w:space="0" w:color="000000"/>
              <w:right w:val="single" w:sz="4" w:space="0" w:color="000000"/>
            </w:tcBorders>
          </w:tcPr>
          <w:p w14:paraId="4C10F42E"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Статутний капітал </w:t>
            </w:r>
          </w:p>
        </w:tc>
        <w:tc>
          <w:tcPr>
            <w:tcW w:w="2274" w:type="dxa"/>
            <w:tcBorders>
              <w:top w:val="single" w:sz="4" w:space="0" w:color="000000"/>
              <w:left w:val="single" w:sz="4" w:space="0" w:color="000000"/>
              <w:bottom w:val="single" w:sz="4" w:space="0" w:color="000000"/>
              <w:right w:val="single" w:sz="4" w:space="0" w:color="000000"/>
            </w:tcBorders>
          </w:tcPr>
          <w:p w14:paraId="41745669"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35 905</w:t>
            </w:r>
          </w:p>
        </w:tc>
        <w:tc>
          <w:tcPr>
            <w:tcW w:w="2551" w:type="dxa"/>
            <w:tcBorders>
              <w:top w:val="single" w:sz="4" w:space="0" w:color="000000"/>
              <w:left w:val="single" w:sz="4" w:space="0" w:color="000000"/>
              <w:bottom w:val="single" w:sz="4" w:space="0" w:color="000000"/>
              <w:right w:val="single" w:sz="4" w:space="0" w:color="000000"/>
            </w:tcBorders>
          </w:tcPr>
          <w:p w14:paraId="2723E1D9"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35 905</w:t>
            </w:r>
          </w:p>
        </w:tc>
        <w:tc>
          <w:tcPr>
            <w:tcW w:w="2552" w:type="dxa"/>
            <w:tcBorders>
              <w:top w:val="single" w:sz="4" w:space="0" w:color="000000"/>
              <w:left w:val="single" w:sz="4" w:space="0" w:color="000000"/>
              <w:bottom w:val="single" w:sz="4" w:space="0" w:color="000000"/>
              <w:right w:val="single" w:sz="4" w:space="0" w:color="000000"/>
            </w:tcBorders>
          </w:tcPr>
          <w:p w14:paraId="269C044C" w14:textId="77777777" w:rsidR="00A215FF" w:rsidRPr="00407082" w:rsidRDefault="00A215FF" w:rsidP="00A215FF">
            <w:pPr>
              <w:widowControl w:val="0"/>
              <w:jc w:val="center"/>
              <w:rPr>
                <w:rFonts w:ascii="Times New Roman" w:hAnsi="Times New Roman" w:cs="Times New Roman"/>
                <w:sz w:val="24"/>
                <w:szCs w:val="24"/>
              </w:rPr>
            </w:pPr>
          </w:p>
        </w:tc>
      </w:tr>
      <w:tr w:rsidR="00A215FF" w:rsidRPr="00407082" w14:paraId="3A11C426" w14:textId="77777777" w:rsidTr="007E37AA">
        <w:trPr>
          <w:trHeight w:val="283"/>
        </w:trPr>
        <w:tc>
          <w:tcPr>
            <w:tcW w:w="3255" w:type="dxa"/>
            <w:tcBorders>
              <w:top w:val="single" w:sz="4" w:space="0" w:color="000000"/>
              <w:left w:val="single" w:sz="4" w:space="0" w:color="000000"/>
              <w:bottom w:val="single" w:sz="4" w:space="0" w:color="000000"/>
              <w:right w:val="single" w:sz="4" w:space="0" w:color="000000"/>
            </w:tcBorders>
          </w:tcPr>
          <w:p w14:paraId="0257350A"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Капітал у дооцінках </w:t>
            </w:r>
          </w:p>
        </w:tc>
        <w:tc>
          <w:tcPr>
            <w:tcW w:w="2274" w:type="dxa"/>
            <w:tcBorders>
              <w:top w:val="single" w:sz="4" w:space="0" w:color="000000"/>
              <w:left w:val="single" w:sz="4" w:space="0" w:color="000000"/>
              <w:bottom w:val="single" w:sz="4" w:space="0" w:color="000000"/>
              <w:right w:val="single" w:sz="4" w:space="0" w:color="000000"/>
            </w:tcBorders>
          </w:tcPr>
          <w:p w14:paraId="669A66B2"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15 660</w:t>
            </w:r>
          </w:p>
        </w:tc>
        <w:tc>
          <w:tcPr>
            <w:tcW w:w="2551" w:type="dxa"/>
            <w:tcBorders>
              <w:top w:val="single" w:sz="4" w:space="0" w:color="000000"/>
              <w:left w:val="single" w:sz="4" w:space="0" w:color="000000"/>
              <w:bottom w:val="single" w:sz="4" w:space="0" w:color="000000"/>
              <w:right w:val="single" w:sz="4" w:space="0" w:color="000000"/>
            </w:tcBorders>
          </w:tcPr>
          <w:p w14:paraId="4C629EFF"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15 413 </w:t>
            </w:r>
          </w:p>
        </w:tc>
        <w:tc>
          <w:tcPr>
            <w:tcW w:w="2552" w:type="dxa"/>
            <w:tcBorders>
              <w:top w:val="single" w:sz="4" w:space="0" w:color="000000"/>
              <w:left w:val="single" w:sz="4" w:space="0" w:color="000000"/>
              <w:bottom w:val="single" w:sz="4" w:space="0" w:color="000000"/>
              <w:right w:val="single" w:sz="4" w:space="0" w:color="000000"/>
            </w:tcBorders>
          </w:tcPr>
          <w:p w14:paraId="7E7A6F6E" w14:textId="77777777" w:rsidR="00A215FF" w:rsidRPr="00407082" w:rsidRDefault="00A215FF" w:rsidP="00A215FF">
            <w:pPr>
              <w:widowControl w:val="0"/>
              <w:jc w:val="center"/>
              <w:rPr>
                <w:rFonts w:ascii="Times New Roman" w:hAnsi="Times New Roman" w:cs="Times New Roman"/>
                <w:sz w:val="24"/>
                <w:szCs w:val="24"/>
              </w:rPr>
            </w:pPr>
          </w:p>
        </w:tc>
      </w:tr>
      <w:tr w:rsidR="00A215FF" w:rsidRPr="00407082" w14:paraId="19CF2BA5" w14:textId="77777777" w:rsidTr="007E37AA">
        <w:trPr>
          <w:trHeight w:val="566"/>
        </w:trPr>
        <w:tc>
          <w:tcPr>
            <w:tcW w:w="3255" w:type="dxa"/>
            <w:tcBorders>
              <w:top w:val="single" w:sz="4" w:space="0" w:color="000000"/>
              <w:left w:val="single" w:sz="4" w:space="0" w:color="000000"/>
              <w:bottom w:val="single" w:sz="4" w:space="0" w:color="000000"/>
              <w:right w:val="single" w:sz="4" w:space="0" w:color="000000"/>
            </w:tcBorders>
          </w:tcPr>
          <w:p w14:paraId="569EC2F1"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Нерозподілений прибуток (непокритий збиток) </w:t>
            </w:r>
          </w:p>
        </w:tc>
        <w:tc>
          <w:tcPr>
            <w:tcW w:w="2274" w:type="dxa"/>
            <w:tcBorders>
              <w:top w:val="single" w:sz="4" w:space="0" w:color="000000"/>
              <w:left w:val="single" w:sz="4" w:space="0" w:color="000000"/>
              <w:bottom w:val="single" w:sz="4" w:space="0" w:color="000000"/>
              <w:right w:val="single" w:sz="4" w:space="0" w:color="000000"/>
            </w:tcBorders>
            <w:vAlign w:val="center"/>
          </w:tcPr>
          <w:p w14:paraId="23A968ED"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-33 952</w:t>
            </w:r>
          </w:p>
        </w:tc>
        <w:tc>
          <w:tcPr>
            <w:tcW w:w="2551" w:type="dxa"/>
            <w:tcBorders>
              <w:top w:val="single" w:sz="4" w:space="0" w:color="000000"/>
              <w:left w:val="single" w:sz="4" w:space="0" w:color="000000"/>
              <w:bottom w:val="single" w:sz="4" w:space="0" w:color="000000"/>
              <w:right w:val="single" w:sz="4" w:space="0" w:color="000000"/>
            </w:tcBorders>
            <w:vAlign w:val="center"/>
          </w:tcPr>
          <w:p w14:paraId="352B099D"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-10 716</w:t>
            </w:r>
          </w:p>
        </w:tc>
        <w:tc>
          <w:tcPr>
            <w:tcW w:w="2552" w:type="dxa"/>
            <w:tcBorders>
              <w:top w:val="single" w:sz="4" w:space="0" w:color="000000"/>
              <w:left w:val="single" w:sz="4" w:space="0" w:color="000000"/>
              <w:bottom w:val="single" w:sz="4" w:space="0" w:color="000000"/>
              <w:right w:val="single" w:sz="4" w:space="0" w:color="000000"/>
            </w:tcBorders>
          </w:tcPr>
          <w:p w14:paraId="4F1CAABE"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 Розподіляється на підставі відповідного рішення Загальних зборів Учасників </w:t>
            </w:r>
          </w:p>
        </w:tc>
      </w:tr>
      <w:tr w:rsidR="00A215FF" w:rsidRPr="00407082" w14:paraId="1A0A052A" w14:textId="77777777" w:rsidTr="007E37AA">
        <w:trPr>
          <w:trHeight w:val="283"/>
        </w:trPr>
        <w:tc>
          <w:tcPr>
            <w:tcW w:w="3255" w:type="dxa"/>
            <w:tcBorders>
              <w:top w:val="single" w:sz="4" w:space="0" w:color="000000"/>
              <w:left w:val="single" w:sz="4" w:space="0" w:color="000000"/>
              <w:bottom w:val="single" w:sz="4" w:space="0" w:color="000000"/>
              <w:right w:val="single" w:sz="4" w:space="0" w:color="000000"/>
            </w:tcBorders>
          </w:tcPr>
          <w:p w14:paraId="3BCA0CA4"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Всього </w:t>
            </w:r>
          </w:p>
        </w:tc>
        <w:tc>
          <w:tcPr>
            <w:tcW w:w="2274" w:type="dxa"/>
            <w:tcBorders>
              <w:top w:val="single" w:sz="4" w:space="0" w:color="000000"/>
              <w:left w:val="single" w:sz="4" w:space="0" w:color="000000"/>
              <w:bottom w:val="single" w:sz="4" w:space="0" w:color="000000"/>
              <w:right w:val="single" w:sz="4" w:space="0" w:color="000000"/>
            </w:tcBorders>
          </w:tcPr>
          <w:p w14:paraId="5153D627"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17 613</w:t>
            </w:r>
          </w:p>
        </w:tc>
        <w:tc>
          <w:tcPr>
            <w:tcW w:w="2551" w:type="dxa"/>
            <w:tcBorders>
              <w:top w:val="single" w:sz="4" w:space="0" w:color="000000"/>
              <w:left w:val="single" w:sz="4" w:space="0" w:color="000000"/>
              <w:bottom w:val="single" w:sz="4" w:space="0" w:color="000000"/>
              <w:right w:val="single" w:sz="4" w:space="0" w:color="000000"/>
            </w:tcBorders>
          </w:tcPr>
          <w:p w14:paraId="184B898F"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40 602</w:t>
            </w:r>
          </w:p>
        </w:tc>
        <w:tc>
          <w:tcPr>
            <w:tcW w:w="2552" w:type="dxa"/>
            <w:tcBorders>
              <w:top w:val="single" w:sz="4" w:space="0" w:color="000000"/>
              <w:left w:val="single" w:sz="4" w:space="0" w:color="000000"/>
              <w:bottom w:val="single" w:sz="4" w:space="0" w:color="000000"/>
              <w:right w:val="single" w:sz="4" w:space="0" w:color="000000"/>
            </w:tcBorders>
          </w:tcPr>
          <w:p w14:paraId="24E9024D" w14:textId="77777777" w:rsidR="00A215FF" w:rsidRPr="00407082" w:rsidRDefault="00A215FF" w:rsidP="00A215FF">
            <w:pPr>
              <w:widowControl w:val="0"/>
              <w:jc w:val="center"/>
              <w:rPr>
                <w:rFonts w:ascii="Times New Roman" w:hAnsi="Times New Roman" w:cs="Times New Roman"/>
                <w:sz w:val="24"/>
                <w:szCs w:val="24"/>
              </w:rPr>
            </w:pPr>
          </w:p>
        </w:tc>
      </w:tr>
    </w:tbl>
    <w:p w14:paraId="0D74D0C9" w14:textId="77777777" w:rsidR="00A215FF" w:rsidRPr="00407082" w:rsidRDefault="00A215FF" w:rsidP="00A215FF">
      <w:pPr>
        <w:widowControl w:val="0"/>
        <w:spacing w:after="0" w:line="240" w:lineRule="auto"/>
        <w:ind w:firstLine="850"/>
        <w:rPr>
          <w:rFonts w:ascii="Times New Roman" w:hAnsi="Times New Roman" w:cs="Times New Roman"/>
          <w:sz w:val="24"/>
          <w:szCs w:val="24"/>
          <w:highlight w:val="yellow"/>
        </w:rPr>
      </w:pPr>
    </w:p>
    <w:p w14:paraId="557A6F28" w14:textId="77777777" w:rsidR="00A215FF" w:rsidRPr="00407082" w:rsidRDefault="00A215FF" w:rsidP="00A215FF">
      <w:pPr>
        <w:widowControl w:val="0"/>
        <w:spacing w:after="0" w:line="240" w:lineRule="auto"/>
        <w:ind w:firstLine="850"/>
        <w:rPr>
          <w:rFonts w:ascii="Times New Roman" w:hAnsi="Times New Roman" w:cs="Times New Roman"/>
          <w:sz w:val="24"/>
          <w:szCs w:val="24"/>
        </w:rPr>
      </w:pPr>
      <w:r w:rsidRPr="00407082">
        <w:rPr>
          <w:rFonts w:ascii="Times New Roman" w:hAnsi="Times New Roman" w:cs="Times New Roman"/>
          <w:sz w:val="24"/>
          <w:szCs w:val="24"/>
        </w:rPr>
        <w:t xml:space="preserve">Статутний капітал Товариства сформовано внесками Учасників Товариства у грошовій та майновій  формі. </w:t>
      </w:r>
    </w:p>
    <w:p w14:paraId="55073DF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Учасники Товариства:</w:t>
      </w:r>
    </w:p>
    <w:p w14:paraId="11E08D1D"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Юридична особа: Т.А.С. ОВЕРСІАС ІНВЕСТМЕНТС ЛІМІТЕД,</w:t>
      </w:r>
      <w:r w:rsidRPr="00407082">
        <w:rPr>
          <w:rFonts w:ascii="Times New Roman" w:hAnsi="Times New Roman" w:cs="Times New Roman"/>
          <w:b/>
          <w:sz w:val="24"/>
          <w:szCs w:val="24"/>
        </w:rPr>
        <w:t xml:space="preserve"> </w:t>
      </w:r>
      <w:r w:rsidRPr="00407082">
        <w:rPr>
          <w:rFonts w:ascii="Times New Roman" w:hAnsi="Times New Roman" w:cs="Times New Roman"/>
          <w:sz w:val="24"/>
          <w:szCs w:val="24"/>
        </w:rPr>
        <w:t>реєстраційний номер НЕ 239493, володіє часткою розміром 75% статутного капіталу Товариства, що становить 26 928 975,00 грн</w:t>
      </w:r>
    </w:p>
    <w:p w14:paraId="6E925258" w14:textId="77777777" w:rsidR="00A215FF" w:rsidRPr="00407082" w:rsidRDefault="00A215FF" w:rsidP="00A215FF">
      <w:pPr>
        <w:spacing w:after="0" w:line="240" w:lineRule="auto"/>
        <w:ind w:left="709" w:firstLine="351"/>
        <w:rPr>
          <w:rFonts w:ascii="Times New Roman" w:hAnsi="Times New Roman" w:cs="Times New Roman"/>
          <w:sz w:val="24"/>
          <w:szCs w:val="24"/>
        </w:rPr>
      </w:pPr>
      <w:r w:rsidRPr="00407082">
        <w:rPr>
          <w:rFonts w:ascii="Times New Roman" w:hAnsi="Times New Roman" w:cs="Times New Roman"/>
          <w:sz w:val="24"/>
          <w:szCs w:val="24"/>
        </w:rPr>
        <w:t xml:space="preserve">Громадянка України: Лаврова Дар’я Олегівна, ідентифікаційний номер: 3567105028, володіє часткою розміром 25% статутного капіталу </w:t>
      </w:r>
      <w:bookmarkStart w:id="3" w:name="_Hlk86504413"/>
      <w:r w:rsidRPr="00407082">
        <w:rPr>
          <w:rFonts w:ascii="Times New Roman" w:hAnsi="Times New Roman" w:cs="Times New Roman"/>
          <w:sz w:val="24"/>
          <w:szCs w:val="24"/>
        </w:rPr>
        <w:t>Товариства</w:t>
      </w:r>
      <w:bookmarkEnd w:id="3"/>
      <w:r w:rsidRPr="00407082">
        <w:rPr>
          <w:rFonts w:ascii="Times New Roman" w:hAnsi="Times New Roman" w:cs="Times New Roman"/>
          <w:sz w:val="24"/>
          <w:szCs w:val="24"/>
        </w:rPr>
        <w:t>, що становить 8 976 325,00 грн.</w:t>
      </w:r>
    </w:p>
    <w:p w14:paraId="7E6DFEBD" w14:textId="77777777" w:rsidR="00A215FF" w:rsidRPr="00407082" w:rsidRDefault="00A215FF" w:rsidP="00A215FF">
      <w:pPr>
        <w:widowControl w:val="0"/>
        <w:shd w:val="clear" w:color="auto" w:fill="FFFFFF"/>
        <w:spacing w:after="0" w:line="240" w:lineRule="auto"/>
        <w:ind w:left="426" w:firstLine="708"/>
        <w:rPr>
          <w:rFonts w:ascii="Times New Roman" w:hAnsi="Times New Roman" w:cs="Times New Roman"/>
          <w:sz w:val="24"/>
          <w:szCs w:val="24"/>
        </w:rPr>
      </w:pPr>
    </w:p>
    <w:p w14:paraId="5CD293C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Станом на 30.06.2021року Статутний капітал </w:t>
      </w:r>
      <w:r w:rsidRPr="00407082">
        <w:rPr>
          <w:rFonts w:ascii="Times New Roman" w:hAnsi="Times New Roman" w:cs="Times New Roman"/>
          <w:sz w:val="24"/>
          <w:szCs w:val="24"/>
          <w:shd w:val="clear" w:color="auto" w:fill="FFFFFF"/>
        </w:rPr>
        <w:t xml:space="preserve">Товариства </w:t>
      </w:r>
      <w:r w:rsidRPr="00407082">
        <w:rPr>
          <w:rFonts w:ascii="Times New Roman" w:hAnsi="Times New Roman" w:cs="Times New Roman"/>
          <w:sz w:val="24"/>
          <w:szCs w:val="24"/>
        </w:rPr>
        <w:t>сформовано повністю, що підтверджується первинними документами в розмірі 35 905 300,00 (Тридцять п’ять мільйонів дев’ятсот п’ять тисяч триста грн. 00 коп.), що становить 100% від зареєстрованого.</w:t>
      </w:r>
    </w:p>
    <w:p w14:paraId="157BB0D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Права учасників щодо частки у статутному капіталі встановлені Статутом товариства, Цивільним кодексом та іншими законодавчими актами.  </w:t>
      </w:r>
    </w:p>
    <w:p w14:paraId="453B7AB3"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r w:rsidRPr="00407082">
        <w:rPr>
          <w:rFonts w:ascii="Times New Roman" w:hAnsi="Times New Roman" w:cs="Times New Roman"/>
          <w:sz w:val="24"/>
          <w:szCs w:val="24"/>
        </w:rPr>
        <w:t>За період з 01.01.2021по 30.09.2021рокув статутному капіталі Товариства зміни не відбувались.</w:t>
      </w:r>
    </w:p>
    <w:p w14:paraId="15DEFC06"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p>
    <w:p w14:paraId="2677213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Капітал у дооцінках станом на звітну дату 30.09.2021рокуТовариством не формувався.</w:t>
      </w:r>
    </w:p>
    <w:p w14:paraId="4342D755" w14:textId="77777777" w:rsidR="00A215FF" w:rsidRPr="00407082" w:rsidRDefault="00A215FF" w:rsidP="00A215FF">
      <w:pPr>
        <w:widowControl w:val="0"/>
        <w:spacing w:after="0" w:line="240" w:lineRule="auto"/>
        <w:rPr>
          <w:rFonts w:ascii="Times New Roman" w:hAnsi="Times New Roman" w:cs="Times New Roman"/>
          <w:sz w:val="24"/>
          <w:szCs w:val="24"/>
        </w:rPr>
      </w:pPr>
    </w:p>
    <w:p w14:paraId="764BBE3A"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 xml:space="preserve">7.1.6. Зобов'язання та забезпечення </w:t>
      </w: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2793"/>
        <w:gridCol w:w="3195"/>
      </w:tblGrid>
      <w:tr w:rsidR="00A215FF" w:rsidRPr="00407082" w14:paraId="09F2A5EE" w14:textId="77777777" w:rsidTr="007E37AA">
        <w:trPr>
          <w:trHeight w:val="377"/>
        </w:trPr>
        <w:tc>
          <w:tcPr>
            <w:tcW w:w="4492" w:type="dxa"/>
            <w:vMerge w:val="restart"/>
          </w:tcPr>
          <w:p w14:paraId="52CDBBEB"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5988" w:type="dxa"/>
            <w:gridSpan w:val="2"/>
          </w:tcPr>
          <w:p w14:paraId="39AF0229" w14:textId="77777777" w:rsidR="00A215FF" w:rsidRPr="00407082" w:rsidRDefault="00A215FF" w:rsidP="00A215FF">
            <w:pPr>
              <w:widowControl w:val="0"/>
              <w:spacing w:after="0" w:line="240" w:lineRule="auto"/>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Станом на:</w:t>
            </w:r>
          </w:p>
        </w:tc>
      </w:tr>
      <w:tr w:rsidR="00A215FF" w:rsidRPr="00407082" w14:paraId="7D9D9A90" w14:textId="77777777" w:rsidTr="007E37AA">
        <w:tc>
          <w:tcPr>
            <w:tcW w:w="4492" w:type="dxa"/>
            <w:vMerge/>
          </w:tcPr>
          <w:p w14:paraId="3CD4566E" w14:textId="77777777" w:rsidR="00A215FF" w:rsidRPr="00407082" w:rsidRDefault="00A215FF" w:rsidP="00A215FF">
            <w:pPr>
              <w:widowControl w:val="0"/>
              <w:spacing w:after="0" w:line="240" w:lineRule="auto"/>
              <w:jc w:val="center"/>
              <w:rPr>
                <w:rFonts w:ascii="Times New Roman" w:hAnsi="Times New Roman" w:cs="Times New Roman"/>
                <w:b/>
                <w:sz w:val="24"/>
                <w:szCs w:val="24"/>
              </w:rPr>
            </w:pPr>
          </w:p>
        </w:tc>
        <w:tc>
          <w:tcPr>
            <w:tcW w:w="2793" w:type="dxa"/>
          </w:tcPr>
          <w:p w14:paraId="390491ED" w14:textId="77777777" w:rsidR="00A215FF" w:rsidRPr="00407082" w:rsidRDefault="00A215FF" w:rsidP="00A215FF">
            <w:pPr>
              <w:widowControl w:val="0"/>
              <w:spacing w:after="0" w:line="240" w:lineRule="auto"/>
              <w:ind w:left="70"/>
              <w:rPr>
                <w:rFonts w:ascii="Times New Roman" w:hAnsi="Times New Roman" w:cs="Times New Roman"/>
                <w:b/>
                <w:sz w:val="24"/>
                <w:szCs w:val="24"/>
                <w:lang w:eastAsia="ru-RU"/>
              </w:rPr>
            </w:pPr>
            <w:r w:rsidRPr="00407082">
              <w:rPr>
                <w:rFonts w:ascii="Times New Roman" w:hAnsi="Times New Roman" w:cs="Times New Roman"/>
                <w:b/>
                <w:sz w:val="24"/>
                <w:szCs w:val="24"/>
                <w:lang w:eastAsia="ru-RU"/>
              </w:rPr>
              <w:t>31.12.2020</w:t>
            </w:r>
          </w:p>
        </w:tc>
        <w:tc>
          <w:tcPr>
            <w:tcW w:w="3195" w:type="dxa"/>
          </w:tcPr>
          <w:p w14:paraId="7F5F1460"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 xml:space="preserve">30.09.2021 </w:t>
            </w:r>
          </w:p>
        </w:tc>
      </w:tr>
      <w:tr w:rsidR="00A215FF" w:rsidRPr="00407082" w14:paraId="041CAD73" w14:textId="77777777" w:rsidTr="007E37AA">
        <w:tc>
          <w:tcPr>
            <w:tcW w:w="4492" w:type="dxa"/>
          </w:tcPr>
          <w:p w14:paraId="223F7189"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 xml:space="preserve">кредиторська заборгованість   за товари, роботи, послуги </w:t>
            </w:r>
          </w:p>
        </w:tc>
        <w:tc>
          <w:tcPr>
            <w:tcW w:w="2793" w:type="dxa"/>
          </w:tcPr>
          <w:p w14:paraId="76F36BE8" w14:textId="77777777" w:rsidR="00A215FF" w:rsidRPr="00407082" w:rsidRDefault="00A215FF" w:rsidP="00A215FF">
            <w:pPr>
              <w:widowControl w:val="0"/>
              <w:tabs>
                <w:tab w:val="left" w:pos="1062"/>
                <w:tab w:val="center" w:pos="1901"/>
              </w:tabs>
              <w:spacing w:after="0" w:line="240" w:lineRule="auto"/>
              <w:ind w:left="-72" w:right="-42"/>
              <w:jc w:val="center"/>
              <w:rPr>
                <w:rFonts w:ascii="Times New Roman" w:hAnsi="Times New Roman" w:cs="Times New Roman"/>
                <w:sz w:val="24"/>
                <w:szCs w:val="24"/>
              </w:rPr>
            </w:pPr>
            <w:r w:rsidRPr="00407082">
              <w:rPr>
                <w:rFonts w:ascii="Times New Roman" w:hAnsi="Times New Roman" w:cs="Times New Roman"/>
                <w:sz w:val="24"/>
                <w:szCs w:val="24"/>
              </w:rPr>
              <w:t>5 611</w:t>
            </w:r>
          </w:p>
        </w:tc>
        <w:tc>
          <w:tcPr>
            <w:tcW w:w="3195" w:type="dxa"/>
          </w:tcPr>
          <w:p w14:paraId="737FACFF"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34 495</w:t>
            </w:r>
          </w:p>
        </w:tc>
      </w:tr>
      <w:tr w:rsidR="00A215FF" w:rsidRPr="00407082" w14:paraId="1C268EDD" w14:textId="77777777" w:rsidTr="007E37AA">
        <w:tc>
          <w:tcPr>
            <w:tcW w:w="4492" w:type="dxa"/>
          </w:tcPr>
          <w:p w14:paraId="5B36BD2A"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за  розрахунками з бюджетом</w:t>
            </w:r>
          </w:p>
        </w:tc>
        <w:tc>
          <w:tcPr>
            <w:tcW w:w="2793" w:type="dxa"/>
          </w:tcPr>
          <w:p w14:paraId="5E03CA6D" w14:textId="77777777" w:rsidR="00A215FF" w:rsidRPr="00407082" w:rsidRDefault="00A215FF" w:rsidP="00A215FF">
            <w:pPr>
              <w:widowControl w:val="0"/>
              <w:tabs>
                <w:tab w:val="left" w:pos="1062"/>
                <w:tab w:val="center" w:pos="1901"/>
              </w:tabs>
              <w:spacing w:after="0" w:line="240" w:lineRule="auto"/>
              <w:ind w:left="-72" w:right="-42"/>
              <w:jc w:val="center"/>
              <w:rPr>
                <w:rFonts w:ascii="Times New Roman" w:hAnsi="Times New Roman" w:cs="Times New Roman"/>
                <w:sz w:val="24"/>
                <w:szCs w:val="24"/>
              </w:rPr>
            </w:pPr>
            <w:r w:rsidRPr="00407082">
              <w:rPr>
                <w:rFonts w:ascii="Times New Roman" w:hAnsi="Times New Roman" w:cs="Times New Roman"/>
                <w:sz w:val="24"/>
                <w:szCs w:val="24"/>
              </w:rPr>
              <w:t>82</w:t>
            </w:r>
          </w:p>
        </w:tc>
        <w:tc>
          <w:tcPr>
            <w:tcW w:w="3195" w:type="dxa"/>
          </w:tcPr>
          <w:p w14:paraId="52798D17"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107</w:t>
            </w:r>
          </w:p>
        </w:tc>
      </w:tr>
      <w:tr w:rsidR="00A215FF" w:rsidRPr="00407082" w14:paraId="61AAB11E" w14:textId="77777777" w:rsidTr="007E37AA">
        <w:tc>
          <w:tcPr>
            <w:tcW w:w="4492" w:type="dxa"/>
          </w:tcPr>
          <w:p w14:paraId="0E437028"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за  розрахунками зі страхування</w:t>
            </w:r>
          </w:p>
        </w:tc>
        <w:tc>
          <w:tcPr>
            <w:tcW w:w="2793" w:type="dxa"/>
          </w:tcPr>
          <w:p w14:paraId="4C326707" w14:textId="77777777" w:rsidR="00A215FF" w:rsidRPr="00407082" w:rsidRDefault="00A215FF" w:rsidP="00A215FF">
            <w:pPr>
              <w:widowControl w:val="0"/>
              <w:tabs>
                <w:tab w:val="left" w:pos="1062"/>
                <w:tab w:val="center" w:pos="1901"/>
              </w:tabs>
              <w:spacing w:after="0" w:line="240" w:lineRule="auto"/>
              <w:ind w:left="-72" w:right="-42"/>
              <w:jc w:val="center"/>
              <w:rPr>
                <w:rFonts w:ascii="Times New Roman" w:hAnsi="Times New Roman" w:cs="Times New Roman"/>
                <w:sz w:val="24"/>
                <w:szCs w:val="24"/>
              </w:rPr>
            </w:pPr>
            <w:r w:rsidRPr="00407082">
              <w:rPr>
                <w:rFonts w:ascii="Times New Roman" w:hAnsi="Times New Roman" w:cs="Times New Roman"/>
                <w:sz w:val="24"/>
                <w:szCs w:val="24"/>
              </w:rPr>
              <w:t>1</w:t>
            </w:r>
          </w:p>
        </w:tc>
        <w:tc>
          <w:tcPr>
            <w:tcW w:w="3195" w:type="dxa"/>
          </w:tcPr>
          <w:p w14:paraId="44A74FBC"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106</w:t>
            </w:r>
          </w:p>
        </w:tc>
      </w:tr>
      <w:tr w:rsidR="00A215FF" w:rsidRPr="00407082" w14:paraId="45DE4488" w14:textId="77777777" w:rsidTr="007E37AA">
        <w:trPr>
          <w:trHeight w:val="204"/>
        </w:trPr>
        <w:tc>
          <w:tcPr>
            <w:tcW w:w="4492" w:type="dxa"/>
          </w:tcPr>
          <w:p w14:paraId="6C59B339"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за  розрахунками з оплати праці</w:t>
            </w:r>
          </w:p>
        </w:tc>
        <w:tc>
          <w:tcPr>
            <w:tcW w:w="2793" w:type="dxa"/>
          </w:tcPr>
          <w:p w14:paraId="483D7E0E" w14:textId="77777777" w:rsidR="00A215FF" w:rsidRPr="00407082" w:rsidRDefault="00A215FF" w:rsidP="00A215FF">
            <w:pPr>
              <w:widowControl w:val="0"/>
              <w:tabs>
                <w:tab w:val="left" w:pos="1062"/>
                <w:tab w:val="center" w:pos="1901"/>
              </w:tabs>
              <w:spacing w:after="0" w:line="240" w:lineRule="auto"/>
              <w:ind w:left="-72" w:right="-42"/>
              <w:jc w:val="center"/>
              <w:rPr>
                <w:rFonts w:ascii="Times New Roman" w:hAnsi="Times New Roman" w:cs="Times New Roman"/>
                <w:sz w:val="24"/>
                <w:szCs w:val="24"/>
              </w:rPr>
            </w:pPr>
            <w:r w:rsidRPr="00407082">
              <w:rPr>
                <w:rFonts w:ascii="Times New Roman" w:hAnsi="Times New Roman" w:cs="Times New Roman"/>
                <w:sz w:val="24"/>
                <w:szCs w:val="24"/>
              </w:rPr>
              <w:t>9</w:t>
            </w:r>
          </w:p>
        </w:tc>
        <w:tc>
          <w:tcPr>
            <w:tcW w:w="3195" w:type="dxa"/>
          </w:tcPr>
          <w:p w14:paraId="7A19ABBC"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415</w:t>
            </w:r>
          </w:p>
        </w:tc>
      </w:tr>
      <w:tr w:rsidR="00A215FF" w:rsidRPr="00407082" w14:paraId="69609507" w14:textId="77777777" w:rsidTr="007E37AA">
        <w:trPr>
          <w:trHeight w:val="168"/>
        </w:trPr>
        <w:tc>
          <w:tcPr>
            <w:tcW w:w="4492" w:type="dxa"/>
          </w:tcPr>
          <w:p w14:paraId="7AF7EB59"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 xml:space="preserve">Поточна кредиторська заборгованість за довгостроковими зобов’язаннями </w:t>
            </w:r>
          </w:p>
        </w:tc>
        <w:tc>
          <w:tcPr>
            <w:tcW w:w="2793" w:type="dxa"/>
          </w:tcPr>
          <w:p w14:paraId="140C9C49" w14:textId="77777777" w:rsidR="00A215FF" w:rsidRPr="00407082" w:rsidRDefault="00A215FF" w:rsidP="00A215FF">
            <w:pPr>
              <w:widowControl w:val="0"/>
              <w:tabs>
                <w:tab w:val="left" w:pos="1062"/>
                <w:tab w:val="center" w:pos="1901"/>
              </w:tabs>
              <w:spacing w:after="0" w:line="240" w:lineRule="auto"/>
              <w:ind w:right="-42"/>
              <w:rPr>
                <w:rFonts w:ascii="Times New Roman" w:hAnsi="Times New Roman" w:cs="Times New Roman"/>
                <w:sz w:val="24"/>
                <w:szCs w:val="24"/>
              </w:rPr>
            </w:pPr>
            <w:r w:rsidRPr="00407082">
              <w:rPr>
                <w:rFonts w:ascii="Times New Roman" w:hAnsi="Times New Roman" w:cs="Times New Roman"/>
                <w:sz w:val="24"/>
                <w:szCs w:val="24"/>
              </w:rPr>
              <w:t xml:space="preserve">               124 272</w:t>
            </w:r>
          </w:p>
        </w:tc>
        <w:tc>
          <w:tcPr>
            <w:tcW w:w="3195" w:type="dxa"/>
          </w:tcPr>
          <w:p w14:paraId="42D4662D"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118 016</w:t>
            </w:r>
          </w:p>
        </w:tc>
      </w:tr>
      <w:tr w:rsidR="00A215FF" w:rsidRPr="00407082" w14:paraId="7B38A462" w14:textId="77777777" w:rsidTr="007E37AA">
        <w:trPr>
          <w:trHeight w:val="133"/>
        </w:trPr>
        <w:tc>
          <w:tcPr>
            <w:tcW w:w="4492" w:type="dxa"/>
          </w:tcPr>
          <w:p w14:paraId="39420EBA"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Поточна кредиторська заборгованість за одержаними авансами</w:t>
            </w:r>
          </w:p>
        </w:tc>
        <w:tc>
          <w:tcPr>
            <w:tcW w:w="2793" w:type="dxa"/>
          </w:tcPr>
          <w:p w14:paraId="363BBF9A" w14:textId="77777777" w:rsidR="00A215FF" w:rsidRPr="00407082" w:rsidRDefault="00A215FF" w:rsidP="00A215FF">
            <w:pPr>
              <w:widowControl w:val="0"/>
              <w:tabs>
                <w:tab w:val="left" w:pos="1062"/>
                <w:tab w:val="center" w:pos="1901"/>
              </w:tabs>
              <w:spacing w:after="0" w:line="240" w:lineRule="auto"/>
              <w:ind w:left="-72" w:right="-42"/>
              <w:rPr>
                <w:rFonts w:ascii="Times New Roman" w:hAnsi="Times New Roman" w:cs="Times New Roman"/>
                <w:sz w:val="24"/>
                <w:szCs w:val="24"/>
              </w:rPr>
            </w:pPr>
            <w:r w:rsidRPr="00407082">
              <w:rPr>
                <w:rFonts w:ascii="Times New Roman" w:hAnsi="Times New Roman" w:cs="Times New Roman"/>
                <w:sz w:val="24"/>
                <w:szCs w:val="24"/>
              </w:rPr>
              <w:t xml:space="preserve">       8 217</w:t>
            </w:r>
          </w:p>
        </w:tc>
        <w:tc>
          <w:tcPr>
            <w:tcW w:w="3195" w:type="dxa"/>
          </w:tcPr>
          <w:p w14:paraId="2D323C1B"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12 084</w:t>
            </w:r>
          </w:p>
        </w:tc>
      </w:tr>
      <w:tr w:rsidR="00A215FF" w:rsidRPr="00407082" w14:paraId="79E8A2CC" w14:textId="77777777" w:rsidTr="007E37AA">
        <w:trPr>
          <w:trHeight w:val="144"/>
        </w:trPr>
        <w:tc>
          <w:tcPr>
            <w:tcW w:w="4492" w:type="dxa"/>
          </w:tcPr>
          <w:p w14:paraId="470735DE"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Поточні забезпечення</w:t>
            </w:r>
          </w:p>
        </w:tc>
        <w:tc>
          <w:tcPr>
            <w:tcW w:w="2793" w:type="dxa"/>
          </w:tcPr>
          <w:p w14:paraId="7AAA5FA2" w14:textId="77777777" w:rsidR="00A215FF" w:rsidRPr="00407082" w:rsidRDefault="00A215FF" w:rsidP="00A215FF">
            <w:pPr>
              <w:widowControl w:val="0"/>
              <w:tabs>
                <w:tab w:val="left" w:pos="1062"/>
                <w:tab w:val="center" w:pos="1901"/>
              </w:tabs>
              <w:spacing w:after="0" w:line="240" w:lineRule="auto"/>
              <w:ind w:left="-72" w:right="-42"/>
              <w:rPr>
                <w:rFonts w:ascii="Times New Roman" w:hAnsi="Times New Roman" w:cs="Times New Roman"/>
                <w:sz w:val="24"/>
                <w:szCs w:val="24"/>
              </w:rPr>
            </w:pPr>
            <w:r w:rsidRPr="00407082">
              <w:rPr>
                <w:rFonts w:ascii="Times New Roman" w:hAnsi="Times New Roman" w:cs="Times New Roman"/>
                <w:sz w:val="24"/>
                <w:szCs w:val="24"/>
              </w:rPr>
              <w:t xml:space="preserve">       998</w:t>
            </w:r>
          </w:p>
        </w:tc>
        <w:tc>
          <w:tcPr>
            <w:tcW w:w="3195" w:type="dxa"/>
          </w:tcPr>
          <w:p w14:paraId="7523CFD2"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1410</w:t>
            </w:r>
          </w:p>
        </w:tc>
      </w:tr>
      <w:tr w:rsidR="00A215FF" w:rsidRPr="00407082" w14:paraId="33BC05BA" w14:textId="77777777" w:rsidTr="007E37AA">
        <w:trPr>
          <w:trHeight w:val="97"/>
        </w:trPr>
        <w:tc>
          <w:tcPr>
            <w:tcW w:w="4492" w:type="dxa"/>
          </w:tcPr>
          <w:p w14:paraId="6CBA6185"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 xml:space="preserve">Інші поточні зобов’язання </w:t>
            </w:r>
          </w:p>
        </w:tc>
        <w:tc>
          <w:tcPr>
            <w:tcW w:w="2793" w:type="dxa"/>
          </w:tcPr>
          <w:p w14:paraId="453C1D6F" w14:textId="77777777" w:rsidR="00A215FF" w:rsidRPr="00407082" w:rsidRDefault="00A215FF" w:rsidP="00A215FF">
            <w:pPr>
              <w:widowControl w:val="0"/>
              <w:tabs>
                <w:tab w:val="left" w:pos="1062"/>
                <w:tab w:val="center" w:pos="1901"/>
              </w:tabs>
              <w:spacing w:after="0" w:line="240" w:lineRule="auto"/>
              <w:ind w:left="-72" w:right="-42"/>
              <w:rPr>
                <w:rFonts w:ascii="Times New Roman" w:hAnsi="Times New Roman" w:cs="Times New Roman"/>
                <w:sz w:val="24"/>
                <w:szCs w:val="24"/>
              </w:rPr>
            </w:pPr>
            <w:r w:rsidRPr="00407082">
              <w:rPr>
                <w:rFonts w:ascii="Times New Roman" w:hAnsi="Times New Roman" w:cs="Times New Roman"/>
                <w:sz w:val="24"/>
                <w:szCs w:val="24"/>
              </w:rPr>
              <w:t xml:space="preserve">      5 376</w:t>
            </w:r>
          </w:p>
        </w:tc>
        <w:tc>
          <w:tcPr>
            <w:tcW w:w="3195" w:type="dxa"/>
          </w:tcPr>
          <w:p w14:paraId="2E41F761" w14:textId="77777777" w:rsidR="00A215FF" w:rsidRPr="00407082" w:rsidRDefault="00A215FF" w:rsidP="00A215FF">
            <w:pPr>
              <w:widowControl w:val="0"/>
              <w:spacing w:after="0" w:line="240" w:lineRule="auto"/>
              <w:ind w:left="-72" w:firstLine="39"/>
              <w:jc w:val="center"/>
              <w:rPr>
                <w:rFonts w:ascii="Times New Roman" w:hAnsi="Times New Roman" w:cs="Times New Roman"/>
                <w:sz w:val="24"/>
                <w:szCs w:val="24"/>
              </w:rPr>
            </w:pPr>
            <w:r w:rsidRPr="00407082">
              <w:rPr>
                <w:rFonts w:ascii="Times New Roman" w:hAnsi="Times New Roman" w:cs="Times New Roman"/>
                <w:sz w:val="24"/>
                <w:szCs w:val="24"/>
              </w:rPr>
              <w:t>3 024</w:t>
            </w:r>
          </w:p>
        </w:tc>
      </w:tr>
    </w:tbl>
    <w:p w14:paraId="4F3480F8" w14:textId="77777777" w:rsidR="00A215FF" w:rsidRPr="00407082" w:rsidRDefault="00A215FF" w:rsidP="00A215FF">
      <w:pPr>
        <w:spacing w:after="0" w:line="240" w:lineRule="auto"/>
        <w:rPr>
          <w:rFonts w:ascii="Times New Roman" w:eastAsia="Times New Roman" w:hAnsi="Times New Roman" w:cs="Times New Roman"/>
          <w:sz w:val="24"/>
          <w:szCs w:val="24"/>
        </w:rPr>
      </w:pPr>
    </w:p>
    <w:p w14:paraId="2C44801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Кредиторська заборгованість за товари, роботи, послуги є фінансовими зобов’язаннями Товариства, які відповідно до вимог МСФЗ 9 «Фінансові інструменти» та облікової політики обліковуються за амортизованою собівартістю.</w:t>
      </w:r>
    </w:p>
    <w:p w14:paraId="5AF3A01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Поточну кредиторську заборгованість станом на 30.09.2021 року Товариство оцінює за сумою первісного рахунка фактури, тому що вплив дисконтування є несуттєвим.</w:t>
      </w:r>
    </w:p>
    <w:p w14:paraId="4F517E1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До складу поточної заборгованості включена заборгованість з терміном погашення до одного року.</w:t>
      </w:r>
    </w:p>
    <w:p w14:paraId="045F8CE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Інша поточна кредиторська заборгованість станом на 31.12.2020 року становить 5 376 тис грн, станом на 30.09.2021року дорівнює 3 024 тис. грн.</w:t>
      </w:r>
    </w:p>
    <w:p w14:paraId="60AE4600" w14:textId="77777777" w:rsidR="00A215FF" w:rsidRPr="00407082" w:rsidRDefault="00A215FF" w:rsidP="00A215FF">
      <w:pPr>
        <w:widowControl w:val="0"/>
        <w:spacing w:after="0" w:line="240" w:lineRule="auto"/>
        <w:rPr>
          <w:rFonts w:ascii="Times New Roman" w:hAnsi="Times New Roman" w:cs="Times New Roman"/>
          <w:sz w:val="24"/>
          <w:szCs w:val="24"/>
        </w:rPr>
      </w:pPr>
    </w:p>
    <w:tbl>
      <w:tblPr>
        <w:tblW w:w="9375" w:type="dxa"/>
        <w:tblInd w:w="704" w:type="dxa"/>
        <w:tblLook w:val="04A0" w:firstRow="1" w:lastRow="0" w:firstColumn="1" w:lastColumn="0" w:noHBand="0" w:noVBand="1"/>
      </w:tblPr>
      <w:tblGrid>
        <w:gridCol w:w="7229"/>
        <w:gridCol w:w="2146"/>
      </w:tblGrid>
      <w:tr w:rsidR="00A215FF" w:rsidRPr="00407082" w14:paraId="6AA64DEE" w14:textId="77777777" w:rsidTr="007E37AA">
        <w:trPr>
          <w:trHeight w:val="288"/>
        </w:trPr>
        <w:tc>
          <w:tcPr>
            <w:tcW w:w="7229" w:type="dxa"/>
            <w:tcBorders>
              <w:top w:val="single" w:sz="4" w:space="0" w:color="auto"/>
              <w:left w:val="single" w:sz="4" w:space="0" w:color="auto"/>
              <w:bottom w:val="single" w:sz="4" w:space="0" w:color="auto"/>
              <w:right w:val="single" w:sz="4" w:space="0" w:color="auto"/>
            </w:tcBorders>
            <w:vAlign w:val="center"/>
            <w:hideMark/>
          </w:tcPr>
          <w:p w14:paraId="18C0490A"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xml:space="preserve">Найменування </w:t>
            </w:r>
          </w:p>
        </w:tc>
        <w:tc>
          <w:tcPr>
            <w:tcW w:w="2146" w:type="dxa"/>
            <w:tcBorders>
              <w:top w:val="single" w:sz="4" w:space="0" w:color="auto"/>
              <w:left w:val="nil"/>
              <w:bottom w:val="single" w:sz="4" w:space="0" w:color="auto"/>
              <w:right w:val="single" w:sz="4" w:space="0" w:color="auto"/>
            </w:tcBorders>
            <w:vAlign w:val="center"/>
            <w:hideMark/>
          </w:tcPr>
          <w:p w14:paraId="23BED2B6"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Сума, грн.</w:t>
            </w:r>
          </w:p>
        </w:tc>
      </w:tr>
      <w:tr w:rsidR="00A215FF" w:rsidRPr="00407082" w14:paraId="6DA6898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9089E0C" w14:textId="77777777" w:rsidR="00A215FF" w:rsidRPr="00407082" w:rsidRDefault="00A215FF" w:rsidP="00A215FF">
            <w:pPr>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Кредитори-постачальники</w:t>
            </w:r>
          </w:p>
        </w:tc>
        <w:tc>
          <w:tcPr>
            <w:tcW w:w="2146" w:type="dxa"/>
            <w:tcBorders>
              <w:top w:val="nil"/>
              <w:left w:val="nil"/>
              <w:bottom w:val="single" w:sz="4" w:space="0" w:color="auto"/>
              <w:right w:val="single" w:sz="4" w:space="0" w:color="auto"/>
            </w:tcBorders>
            <w:hideMark/>
          </w:tcPr>
          <w:p w14:paraId="2AA3EC2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 </w:t>
            </w:r>
          </w:p>
        </w:tc>
      </w:tr>
      <w:tr w:rsidR="00A215FF" w:rsidRPr="00407082" w14:paraId="4425974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8F7BEB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АВ МЕТАЛ ГРУП, ТОВ</w:t>
            </w:r>
          </w:p>
        </w:tc>
        <w:tc>
          <w:tcPr>
            <w:tcW w:w="2146" w:type="dxa"/>
            <w:tcBorders>
              <w:top w:val="nil"/>
              <w:left w:val="nil"/>
              <w:bottom w:val="single" w:sz="4" w:space="0" w:color="auto"/>
              <w:right w:val="single" w:sz="4" w:space="0" w:color="auto"/>
            </w:tcBorders>
            <w:hideMark/>
          </w:tcPr>
          <w:p w14:paraId="435C39E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4 000,90</w:t>
            </w:r>
          </w:p>
        </w:tc>
      </w:tr>
      <w:tr w:rsidR="00A215FF" w:rsidRPr="00407082" w14:paraId="4614A705"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129422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Авіас</w:t>
            </w:r>
            <w:proofErr w:type="spellEnd"/>
            <w:r w:rsidRPr="00407082">
              <w:rPr>
                <w:rFonts w:ascii="Times New Roman" w:hAnsi="Times New Roman" w:cs="Times New Roman"/>
                <w:sz w:val="24"/>
                <w:szCs w:val="24"/>
              </w:rPr>
              <w:t xml:space="preserve"> ТД ТОВ</w:t>
            </w:r>
          </w:p>
        </w:tc>
        <w:tc>
          <w:tcPr>
            <w:tcW w:w="2146" w:type="dxa"/>
            <w:tcBorders>
              <w:top w:val="nil"/>
              <w:left w:val="nil"/>
              <w:bottom w:val="single" w:sz="4" w:space="0" w:color="auto"/>
              <w:right w:val="single" w:sz="4" w:space="0" w:color="auto"/>
            </w:tcBorders>
            <w:hideMark/>
          </w:tcPr>
          <w:p w14:paraId="56DBB75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45,00</w:t>
            </w:r>
          </w:p>
        </w:tc>
      </w:tr>
      <w:tr w:rsidR="00A215FF" w:rsidRPr="00407082" w14:paraId="0C983375"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15849A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Авісметіз</w:t>
            </w:r>
            <w:proofErr w:type="spellEnd"/>
            <w:r w:rsidRPr="00407082">
              <w:rPr>
                <w:rFonts w:ascii="Times New Roman" w:hAnsi="Times New Roman" w:cs="Times New Roman"/>
                <w:sz w:val="24"/>
                <w:szCs w:val="24"/>
              </w:rPr>
              <w:t xml:space="preserve"> ТОВ</w:t>
            </w:r>
          </w:p>
        </w:tc>
        <w:tc>
          <w:tcPr>
            <w:tcW w:w="2146" w:type="dxa"/>
            <w:tcBorders>
              <w:top w:val="nil"/>
              <w:left w:val="nil"/>
              <w:bottom w:val="single" w:sz="4" w:space="0" w:color="auto"/>
              <w:right w:val="single" w:sz="4" w:space="0" w:color="auto"/>
            </w:tcBorders>
            <w:hideMark/>
          </w:tcPr>
          <w:p w14:paraId="530F4A0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341,19</w:t>
            </w:r>
          </w:p>
        </w:tc>
      </w:tr>
      <w:tr w:rsidR="00A215FF" w:rsidRPr="00407082" w14:paraId="5372674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5FAD07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Автомобільні інтелектуальні технології, ТОВ</w:t>
            </w:r>
          </w:p>
        </w:tc>
        <w:tc>
          <w:tcPr>
            <w:tcW w:w="2146" w:type="dxa"/>
            <w:tcBorders>
              <w:top w:val="nil"/>
              <w:left w:val="nil"/>
              <w:bottom w:val="single" w:sz="4" w:space="0" w:color="auto"/>
              <w:right w:val="single" w:sz="4" w:space="0" w:color="auto"/>
            </w:tcBorders>
            <w:hideMark/>
          </w:tcPr>
          <w:p w14:paraId="421C519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615,00</w:t>
            </w:r>
          </w:p>
        </w:tc>
      </w:tr>
      <w:tr w:rsidR="00A215FF" w:rsidRPr="00407082" w14:paraId="7733D688"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6F08700"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АВТОФАЙН, ТОВ</w:t>
            </w:r>
          </w:p>
        </w:tc>
        <w:tc>
          <w:tcPr>
            <w:tcW w:w="2146" w:type="dxa"/>
            <w:tcBorders>
              <w:top w:val="nil"/>
              <w:left w:val="nil"/>
              <w:bottom w:val="single" w:sz="4" w:space="0" w:color="auto"/>
              <w:right w:val="single" w:sz="4" w:space="0" w:color="auto"/>
            </w:tcBorders>
            <w:hideMark/>
          </w:tcPr>
          <w:p w14:paraId="3477E909"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2 502,17</w:t>
            </w:r>
          </w:p>
        </w:tc>
      </w:tr>
      <w:tr w:rsidR="00A215FF" w:rsidRPr="00407082" w14:paraId="54DA9FC2" w14:textId="77777777" w:rsidTr="007E37AA">
        <w:trPr>
          <w:trHeight w:val="408"/>
        </w:trPr>
        <w:tc>
          <w:tcPr>
            <w:tcW w:w="7229" w:type="dxa"/>
            <w:tcBorders>
              <w:top w:val="nil"/>
              <w:left w:val="single" w:sz="4" w:space="0" w:color="auto"/>
              <w:bottom w:val="single" w:sz="4" w:space="0" w:color="auto"/>
              <w:right w:val="single" w:sz="4" w:space="0" w:color="auto"/>
            </w:tcBorders>
            <w:hideMark/>
          </w:tcPr>
          <w:p w14:paraId="1ABA1E90"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Агенство</w:t>
            </w:r>
            <w:proofErr w:type="spellEnd"/>
            <w:r w:rsidRPr="00407082">
              <w:rPr>
                <w:rFonts w:ascii="Times New Roman" w:hAnsi="Times New Roman" w:cs="Times New Roman"/>
                <w:sz w:val="24"/>
                <w:szCs w:val="24"/>
              </w:rPr>
              <w:t xml:space="preserve"> з розвитку інфраструктури фондового ринку України, ДУ</w:t>
            </w:r>
          </w:p>
        </w:tc>
        <w:tc>
          <w:tcPr>
            <w:tcW w:w="2146" w:type="dxa"/>
            <w:tcBorders>
              <w:top w:val="nil"/>
              <w:left w:val="nil"/>
              <w:bottom w:val="single" w:sz="4" w:space="0" w:color="auto"/>
              <w:right w:val="single" w:sz="4" w:space="0" w:color="auto"/>
            </w:tcBorders>
            <w:hideMark/>
          </w:tcPr>
          <w:p w14:paraId="7133373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350,00</w:t>
            </w:r>
          </w:p>
        </w:tc>
      </w:tr>
      <w:tr w:rsidR="00A215FF" w:rsidRPr="00407082" w14:paraId="73F2F71A"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22FC0B2"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Агсолко</w:t>
            </w:r>
            <w:proofErr w:type="spellEnd"/>
            <w:r w:rsidRPr="00407082">
              <w:rPr>
                <w:rFonts w:ascii="Times New Roman" w:hAnsi="Times New Roman" w:cs="Times New Roman"/>
                <w:sz w:val="24"/>
                <w:szCs w:val="24"/>
              </w:rPr>
              <w:t xml:space="preserve"> Україна, ТОВ</w:t>
            </w:r>
          </w:p>
        </w:tc>
        <w:tc>
          <w:tcPr>
            <w:tcW w:w="2146" w:type="dxa"/>
            <w:tcBorders>
              <w:top w:val="nil"/>
              <w:left w:val="nil"/>
              <w:bottom w:val="single" w:sz="4" w:space="0" w:color="auto"/>
              <w:right w:val="single" w:sz="4" w:space="0" w:color="auto"/>
            </w:tcBorders>
            <w:hideMark/>
          </w:tcPr>
          <w:p w14:paraId="5D006A18"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547,94</w:t>
            </w:r>
          </w:p>
        </w:tc>
      </w:tr>
      <w:tr w:rsidR="00A215FF" w:rsidRPr="00407082" w14:paraId="1EFB614A"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AFE9F3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АЙТІБІ КМ,ТОВ</w:t>
            </w:r>
          </w:p>
        </w:tc>
        <w:tc>
          <w:tcPr>
            <w:tcW w:w="2146" w:type="dxa"/>
            <w:tcBorders>
              <w:top w:val="nil"/>
              <w:left w:val="nil"/>
              <w:bottom w:val="single" w:sz="4" w:space="0" w:color="auto"/>
              <w:right w:val="single" w:sz="4" w:space="0" w:color="auto"/>
            </w:tcBorders>
            <w:hideMark/>
          </w:tcPr>
          <w:p w14:paraId="252F347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1 587,67</w:t>
            </w:r>
          </w:p>
        </w:tc>
      </w:tr>
      <w:tr w:rsidR="00A215FF" w:rsidRPr="00407082" w14:paraId="404D9F7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CD01AF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Альпініон</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46A8443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2 558,00</w:t>
            </w:r>
          </w:p>
        </w:tc>
      </w:tr>
      <w:tr w:rsidR="00A215FF" w:rsidRPr="00407082" w14:paraId="148ACEBE"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CEB558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Альянс Бізнес Груп ТОВ</w:t>
            </w:r>
          </w:p>
        </w:tc>
        <w:tc>
          <w:tcPr>
            <w:tcW w:w="2146" w:type="dxa"/>
            <w:tcBorders>
              <w:top w:val="nil"/>
              <w:left w:val="nil"/>
              <w:bottom w:val="single" w:sz="4" w:space="0" w:color="auto"/>
              <w:right w:val="single" w:sz="4" w:space="0" w:color="auto"/>
            </w:tcBorders>
            <w:hideMark/>
          </w:tcPr>
          <w:p w14:paraId="6B3CBF7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5 900,00</w:t>
            </w:r>
          </w:p>
        </w:tc>
      </w:tr>
      <w:tr w:rsidR="00A215FF" w:rsidRPr="00407082" w14:paraId="36B6EE6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C2A08A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АСУ Прайм, ТОВ</w:t>
            </w:r>
          </w:p>
        </w:tc>
        <w:tc>
          <w:tcPr>
            <w:tcW w:w="2146" w:type="dxa"/>
            <w:tcBorders>
              <w:top w:val="nil"/>
              <w:left w:val="nil"/>
              <w:bottom w:val="single" w:sz="4" w:space="0" w:color="auto"/>
              <w:right w:val="single" w:sz="4" w:space="0" w:color="auto"/>
            </w:tcBorders>
            <w:hideMark/>
          </w:tcPr>
          <w:p w14:paraId="639A6F9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464,33</w:t>
            </w:r>
          </w:p>
        </w:tc>
      </w:tr>
      <w:tr w:rsidR="00A215FF" w:rsidRPr="00407082" w14:paraId="7DD7B3D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2E4F8BB"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lastRenderedPageBreak/>
              <w:t>Бабанський</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4526D57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696,00</w:t>
            </w:r>
          </w:p>
        </w:tc>
      </w:tr>
      <w:tr w:rsidR="00A215FF" w:rsidRPr="00407082" w14:paraId="52D6D23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71AD36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Барко Україна, ТОВ</w:t>
            </w:r>
          </w:p>
        </w:tc>
        <w:tc>
          <w:tcPr>
            <w:tcW w:w="2146" w:type="dxa"/>
            <w:tcBorders>
              <w:top w:val="nil"/>
              <w:left w:val="nil"/>
              <w:bottom w:val="single" w:sz="4" w:space="0" w:color="auto"/>
              <w:right w:val="single" w:sz="4" w:space="0" w:color="auto"/>
            </w:tcBorders>
            <w:hideMark/>
          </w:tcPr>
          <w:p w14:paraId="3B2D45A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18 000,00</w:t>
            </w:r>
          </w:p>
        </w:tc>
      </w:tr>
      <w:tr w:rsidR="00A215FF" w:rsidRPr="00407082" w14:paraId="622E133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64B760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Бейспак</w:t>
            </w:r>
            <w:proofErr w:type="spellEnd"/>
            <w:r w:rsidRPr="00407082">
              <w:rPr>
                <w:rFonts w:ascii="Times New Roman" w:hAnsi="Times New Roman" w:cs="Times New Roman"/>
                <w:sz w:val="24"/>
                <w:szCs w:val="24"/>
              </w:rPr>
              <w:t xml:space="preserve"> Торговий Дім, ТОВ</w:t>
            </w:r>
          </w:p>
        </w:tc>
        <w:tc>
          <w:tcPr>
            <w:tcW w:w="2146" w:type="dxa"/>
            <w:tcBorders>
              <w:top w:val="nil"/>
              <w:left w:val="nil"/>
              <w:bottom w:val="single" w:sz="4" w:space="0" w:color="auto"/>
              <w:right w:val="single" w:sz="4" w:space="0" w:color="auto"/>
            </w:tcBorders>
            <w:hideMark/>
          </w:tcPr>
          <w:p w14:paraId="67FCA40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12 944,50</w:t>
            </w:r>
          </w:p>
        </w:tc>
      </w:tr>
      <w:tr w:rsidR="00A215FF" w:rsidRPr="00407082" w14:paraId="07924D2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CA4CB7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Бензотрейд</w:t>
            </w:r>
            <w:proofErr w:type="spellEnd"/>
            <w:r w:rsidRPr="00407082">
              <w:rPr>
                <w:rFonts w:ascii="Times New Roman" w:hAnsi="Times New Roman" w:cs="Times New Roman"/>
                <w:sz w:val="24"/>
                <w:szCs w:val="24"/>
              </w:rPr>
              <w:t xml:space="preserve"> ТОВ</w:t>
            </w:r>
          </w:p>
        </w:tc>
        <w:tc>
          <w:tcPr>
            <w:tcW w:w="2146" w:type="dxa"/>
            <w:tcBorders>
              <w:top w:val="nil"/>
              <w:left w:val="nil"/>
              <w:bottom w:val="single" w:sz="4" w:space="0" w:color="auto"/>
              <w:right w:val="single" w:sz="4" w:space="0" w:color="auto"/>
            </w:tcBorders>
            <w:hideMark/>
          </w:tcPr>
          <w:p w14:paraId="791DCEC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34,77</w:t>
            </w:r>
          </w:p>
        </w:tc>
      </w:tr>
      <w:tr w:rsidR="00A215FF" w:rsidRPr="00407082" w14:paraId="2FF8D6E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2A6DF7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Бубликов</w:t>
            </w:r>
            <w:proofErr w:type="spellEnd"/>
            <w:r w:rsidRPr="00407082">
              <w:rPr>
                <w:rFonts w:ascii="Times New Roman" w:hAnsi="Times New Roman" w:cs="Times New Roman"/>
                <w:sz w:val="24"/>
                <w:szCs w:val="24"/>
              </w:rPr>
              <w:t xml:space="preserve"> Андрій Володимирович, ФОП</w:t>
            </w:r>
          </w:p>
        </w:tc>
        <w:tc>
          <w:tcPr>
            <w:tcW w:w="2146" w:type="dxa"/>
            <w:tcBorders>
              <w:top w:val="nil"/>
              <w:left w:val="nil"/>
              <w:bottom w:val="single" w:sz="4" w:space="0" w:color="auto"/>
              <w:right w:val="single" w:sz="4" w:space="0" w:color="auto"/>
            </w:tcBorders>
            <w:hideMark/>
          </w:tcPr>
          <w:p w14:paraId="26D762D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400,00</w:t>
            </w:r>
          </w:p>
        </w:tc>
      </w:tr>
      <w:tr w:rsidR="00A215FF" w:rsidRPr="00407082" w14:paraId="3C38B07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859709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Буковина </w:t>
            </w:r>
            <w:proofErr w:type="spellStart"/>
            <w:r w:rsidRPr="00407082">
              <w:rPr>
                <w:rFonts w:ascii="Times New Roman" w:hAnsi="Times New Roman" w:cs="Times New Roman"/>
                <w:sz w:val="24"/>
                <w:szCs w:val="24"/>
              </w:rPr>
              <w:t>Агросвіт</w:t>
            </w:r>
            <w:proofErr w:type="spellEnd"/>
            <w:r w:rsidRPr="00407082">
              <w:rPr>
                <w:rFonts w:ascii="Times New Roman" w:hAnsi="Times New Roman" w:cs="Times New Roman"/>
                <w:sz w:val="24"/>
                <w:szCs w:val="24"/>
              </w:rPr>
              <w:t xml:space="preserve"> ПП</w:t>
            </w:r>
          </w:p>
        </w:tc>
        <w:tc>
          <w:tcPr>
            <w:tcW w:w="2146" w:type="dxa"/>
            <w:tcBorders>
              <w:top w:val="nil"/>
              <w:left w:val="nil"/>
              <w:bottom w:val="single" w:sz="4" w:space="0" w:color="auto"/>
              <w:right w:val="single" w:sz="4" w:space="0" w:color="auto"/>
            </w:tcBorders>
            <w:hideMark/>
          </w:tcPr>
          <w:p w14:paraId="1A409FA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333 333,33</w:t>
            </w:r>
          </w:p>
        </w:tc>
      </w:tr>
      <w:tr w:rsidR="00A215FF" w:rsidRPr="00407082" w14:paraId="1C28AB5E"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5D5A76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Буковинастандартметрологія</w:t>
            </w:r>
            <w:proofErr w:type="spellEnd"/>
            <w:r w:rsidRPr="00407082">
              <w:rPr>
                <w:rFonts w:ascii="Times New Roman" w:hAnsi="Times New Roman" w:cs="Times New Roman"/>
                <w:sz w:val="24"/>
                <w:szCs w:val="24"/>
              </w:rPr>
              <w:t xml:space="preserve"> ДП</w:t>
            </w:r>
          </w:p>
        </w:tc>
        <w:tc>
          <w:tcPr>
            <w:tcW w:w="2146" w:type="dxa"/>
            <w:tcBorders>
              <w:top w:val="nil"/>
              <w:left w:val="nil"/>
              <w:bottom w:val="single" w:sz="4" w:space="0" w:color="auto"/>
              <w:right w:val="single" w:sz="4" w:space="0" w:color="auto"/>
            </w:tcBorders>
            <w:hideMark/>
          </w:tcPr>
          <w:p w14:paraId="508512A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290,00</w:t>
            </w:r>
          </w:p>
        </w:tc>
      </w:tr>
      <w:tr w:rsidR="00A215FF" w:rsidRPr="00407082" w14:paraId="41E4AAE2"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F42F8CF"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Во </w:t>
            </w:r>
            <w:proofErr w:type="spellStart"/>
            <w:r w:rsidRPr="00407082">
              <w:rPr>
                <w:rFonts w:ascii="Times New Roman" w:hAnsi="Times New Roman" w:cs="Times New Roman"/>
                <w:sz w:val="24"/>
                <w:szCs w:val="24"/>
              </w:rPr>
              <w:t>овен</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274FF7D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368,00</w:t>
            </w:r>
          </w:p>
        </w:tc>
      </w:tr>
      <w:tr w:rsidR="00A215FF" w:rsidRPr="00407082" w14:paraId="042B450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C7C728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Вольт Сіті, ТОВ</w:t>
            </w:r>
          </w:p>
        </w:tc>
        <w:tc>
          <w:tcPr>
            <w:tcW w:w="2146" w:type="dxa"/>
            <w:tcBorders>
              <w:top w:val="nil"/>
              <w:left w:val="nil"/>
              <w:bottom w:val="single" w:sz="4" w:space="0" w:color="auto"/>
              <w:right w:val="single" w:sz="4" w:space="0" w:color="auto"/>
            </w:tcBorders>
            <w:hideMark/>
          </w:tcPr>
          <w:p w14:paraId="4D42510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786,23</w:t>
            </w:r>
          </w:p>
        </w:tc>
      </w:tr>
      <w:tr w:rsidR="00A215FF" w:rsidRPr="00407082" w14:paraId="1CB4459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B02C11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Гір-Інтернешнл, ТОВ</w:t>
            </w:r>
          </w:p>
        </w:tc>
        <w:tc>
          <w:tcPr>
            <w:tcW w:w="2146" w:type="dxa"/>
            <w:tcBorders>
              <w:top w:val="nil"/>
              <w:left w:val="nil"/>
              <w:bottom w:val="single" w:sz="4" w:space="0" w:color="auto"/>
              <w:right w:val="single" w:sz="4" w:space="0" w:color="auto"/>
            </w:tcBorders>
            <w:hideMark/>
          </w:tcPr>
          <w:p w14:paraId="03B6F3D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503,20</w:t>
            </w:r>
          </w:p>
        </w:tc>
      </w:tr>
      <w:tr w:rsidR="00A215FF" w:rsidRPr="00407082" w14:paraId="6227AF2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ADE48D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ГІС ТРАНС, ТОВ</w:t>
            </w:r>
          </w:p>
        </w:tc>
        <w:tc>
          <w:tcPr>
            <w:tcW w:w="2146" w:type="dxa"/>
            <w:tcBorders>
              <w:top w:val="nil"/>
              <w:left w:val="nil"/>
              <w:bottom w:val="single" w:sz="4" w:space="0" w:color="auto"/>
              <w:right w:val="single" w:sz="4" w:space="0" w:color="auto"/>
            </w:tcBorders>
            <w:hideMark/>
          </w:tcPr>
          <w:p w14:paraId="4C9DF0B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4 152,12</w:t>
            </w:r>
          </w:p>
        </w:tc>
      </w:tr>
      <w:tr w:rsidR="00A215FF" w:rsidRPr="00407082" w14:paraId="7CA4E03F"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777913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Грозбер</w:t>
            </w:r>
            <w:proofErr w:type="spellEnd"/>
            <w:r w:rsidRPr="00407082">
              <w:rPr>
                <w:rFonts w:ascii="Times New Roman" w:hAnsi="Times New Roman" w:cs="Times New Roman"/>
                <w:sz w:val="24"/>
                <w:szCs w:val="24"/>
              </w:rPr>
              <w:t xml:space="preserve"> Україна, ТОВ</w:t>
            </w:r>
          </w:p>
        </w:tc>
        <w:tc>
          <w:tcPr>
            <w:tcW w:w="2146" w:type="dxa"/>
            <w:tcBorders>
              <w:top w:val="nil"/>
              <w:left w:val="nil"/>
              <w:bottom w:val="single" w:sz="4" w:space="0" w:color="auto"/>
              <w:right w:val="single" w:sz="4" w:space="0" w:color="auto"/>
            </w:tcBorders>
            <w:hideMark/>
          </w:tcPr>
          <w:p w14:paraId="310A8BE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3,87</w:t>
            </w:r>
          </w:p>
        </w:tc>
      </w:tr>
      <w:tr w:rsidR="00A215FF" w:rsidRPr="00407082" w14:paraId="0512FB95"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C3BC2DA"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ГУГЛ, ТОВ</w:t>
            </w:r>
          </w:p>
        </w:tc>
        <w:tc>
          <w:tcPr>
            <w:tcW w:w="2146" w:type="dxa"/>
            <w:tcBorders>
              <w:top w:val="nil"/>
              <w:left w:val="nil"/>
              <w:bottom w:val="single" w:sz="4" w:space="0" w:color="auto"/>
              <w:right w:val="single" w:sz="4" w:space="0" w:color="auto"/>
            </w:tcBorders>
            <w:hideMark/>
          </w:tcPr>
          <w:p w14:paraId="7BAF09A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333,38</w:t>
            </w:r>
          </w:p>
        </w:tc>
      </w:tr>
      <w:tr w:rsidR="00A215FF" w:rsidRPr="00407082" w14:paraId="6DA69A7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44A2C6A"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Дунапак</w:t>
            </w:r>
            <w:proofErr w:type="spellEnd"/>
            <w:r w:rsidRPr="00407082">
              <w:rPr>
                <w:rFonts w:ascii="Times New Roman" w:hAnsi="Times New Roman" w:cs="Times New Roman"/>
                <w:sz w:val="24"/>
                <w:szCs w:val="24"/>
              </w:rPr>
              <w:t xml:space="preserve"> Таврія, ТОВ</w:t>
            </w:r>
          </w:p>
        </w:tc>
        <w:tc>
          <w:tcPr>
            <w:tcW w:w="2146" w:type="dxa"/>
            <w:tcBorders>
              <w:top w:val="nil"/>
              <w:left w:val="nil"/>
              <w:bottom w:val="single" w:sz="4" w:space="0" w:color="auto"/>
              <w:right w:val="single" w:sz="4" w:space="0" w:color="auto"/>
            </w:tcBorders>
            <w:hideMark/>
          </w:tcPr>
          <w:p w14:paraId="6C96BB9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9 906,00</w:t>
            </w:r>
          </w:p>
        </w:tc>
      </w:tr>
      <w:tr w:rsidR="00A215FF" w:rsidRPr="00407082" w14:paraId="067A14FD"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B7FC921"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Евро</w:t>
            </w:r>
            <w:proofErr w:type="spellEnd"/>
            <w:r w:rsidRPr="00407082">
              <w:rPr>
                <w:rFonts w:ascii="Times New Roman" w:hAnsi="Times New Roman" w:cs="Times New Roman"/>
                <w:sz w:val="24"/>
                <w:szCs w:val="24"/>
              </w:rPr>
              <w:t xml:space="preserve"> Спец </w:t>
            </w:r>
            <w:proofErr w:type="spellStart"/>
            <w:r w:rsidRPr="00407082">
              <w:rPr>
                <w:rFonts w:ascii="Times New Roman" w:hAnsi="Times New Roman" w:cs="Times New Roman"/>
                <w:sz w:val="24"/>
                <w:szCs w:val="24"/>
              </w:rPr>
              <w:t>Моторс</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6053B60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3 433,33</w:t>
            </w:r>
          </w:p>
        </w:tc>
      </w:tr>
      <w:tr w:rsidR="00A215FF" w:rsidRPr="00407082" w14:paraId="1D59E9AE"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483F27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Егіда К, ПП</w:t>
            </w:r>
          </w:p>
        </w:tc>
        <w:tc>
          <w:tcPr>
            <w:tcW w:w="2146" w:type="dxa"/>
            <w:tcBorders>
              <w:top w:val="nil"/>
              <w:left w:val="nil"/>
              <w:bottom w:val="single" w:sz="4" w:space="0" w:color="auto"/>
              <w:right w:val="single" w:sz="4" w:space="0" w:color="auto"/>
            </w:tcBorders>
            <w:hideMark/>
          </w:tcPr>
          <w:p w14:paraId="24F9C72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413 778,94</w:t>
            </w:r>
          </w:p>
        </w:tc>
      </w:tr>
      <w:tr w:rsidR="00A215FF" w:rsidRPr="00407082" w14:paraId="0455E85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D6668C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Електрокомплекс</w:t>
            </w:r>
            <w:proofErr w:type="spellEnd"/>
            <w:r w:rsidRPr="00407082">
              <w:rPr>
                <w:rFonts w:ascii="Times New Roman" w:hAnsi="Times New Roman" w:cs="Times New Roman"/>
                <w:sz w:val="24"/>
                <w:szCs w:val="24"/>
              </w:rPr>
              <w:t>, ПП</w:t>
            </w:r>
          </w:p>
        </w:tc>
        <w:tc>
          <w:tcPr>
            <w:tcW w:w="2146" w:type="dxa"/>
            <w:tcBorders>
              <w:top w:val="nil"/>
              <w:left w:val="nil"/>
              <w:bottom w:val="single" w:sz="4" w:space="0" w:color="auto"/>
              <w:right w:val="single" w:sz="4" w:space="0" w:color="auto"/>
            </w:tcBorders>
            <w:hideMark/>
          </w:tcPr>
          <w:p w14:paraId="7CCDF5A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1 584,71</w:t>
            </w:r>
          </w:p>
        </w:tc>
      </w:tr>
      <w:tr w:rsidR="00A215FF" w:rsidRPr="00407082" w14:paraId="02DB898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EBE9E4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Епіцентр К ТОВ</w:t>
            </w:r>
          </w:p>
        </w:tc>
        <w:tc>
          <w:tcPr>
            <w:tcW w:w="2146" w:type="dxa"/>
            <w:tcBorders>
              <w:top w:val="nil"/>
              <w:left w:val="nil"/>
              <w:bottom w:val="single" w:sz="4" w:space="0" w:color="auto"/>
              <w:right w:val="single" w:sz="4" w:space="0" w:color="auto"/>
            </w:tcBorders>
            <w:hideMark/>
          </w:tcPr>
          <w:p w14:paraId="21CAF9B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791,44</w:t>
            </w:r>
          </w:p>
        </w:tc>
      </w:tr>
      <w:tr w:rsidR="00A215FF" w:rsidRPr="00407082" w14:paraId="77BF393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B37A68F"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Євро-Стенд ТОВ</w:t>
            </w:r>
          </w:p>
        </w:tc>
        <w:tc>
          <w:tcPr>
            <w:tcW w:w="2146" w:type="dxa"/>
            <w:tcBorders>
              <w:top w:val="nil"/>
              <w:left w:val="nil"/>
              <w:bottom w:val="single" w:sz="4" w:space="0" w:color="auto"/>
              <w:right w:val="single" w:sz="4" w:space="0" w:color="auto"/>
            </w:tcBorders>
            <w:hideMark/>
          </w:tcPr>
          <w:p w14:paraId="60FD7D5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70,00</w:t>
            </w:r>
          </w:p>
        </w:tc>
      </w:tr>
      <w:tr w:rsidR="00A215FF" w:rsidRPr="00407082" w14:paraId="68978A62"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E02EA6A"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Європлюс</w:t>
            </w:r>
            <w:proofErr w:type="spellEnd"/>
          </w:p>
        </w:tc>
        <w:tc>
          <w:tcPr>
            <w:tcW w:w="2146" w:type="dxa"/>
            <w:tcBorders>
              <w:top w:val="nil"/>
              <w:left w:val="nil"/>
              <w:bottom w:val="single" w:sz="4" w:space="0" w:color="auto"/>
              <w:right w:val="single" w:sz="4" w:space="0" w:color="auto"/>
            </w:tcBorders>
            <w:hideMark/>
          </w:tcPr>
          <w:p w14:paraId="50E7D30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108,17</w:t>
            </w:r>
          </w:p>
        </w:tc>
      </w:tr>
      <w:tr w:rsidR="00A215FF" w:rsidRPr="00407082" w14:paraId="6371066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8A4BF7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Ємаркет</w:t>
            </w:r>
            <w:proofErr w:type="spellEnd"/>
            <w:r w:rsidRPr="00407082">
              <w:rPr>
                <w:rFonts w:ascii="Times New Roman" w:hAnsi="Times New Roman" w:cs="Times New Roman"/>
                <w:sz w:val="24"/>
                <w:szCs w:val="24"/>
              </w:rPr>
              <w:t xml:space="preserve"> Україна, ТОВ</w:t>
            </w:r>
          </w:p>
        </w:tc>
        <w:tc>
          <w:tcPr>
            <w:tcW w:w="2146" w:type="dxa"/>
            <w:tcBorders>
              <w:top w:val="nil"/>
              <w:left w:val="nil"/>
              <w:bottom w:val="single" w:sz="4" w:space="0" w:color="auto"/>
              <w:right w:val="single" w:sz="4" w:space="0" w:color="auto"/>
            </w:tcBorders>
            <w:hideMark/>
          </w:tcPr>
          <w:p w14:paraId="03515D3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302,83</w:t>
            </w:r>
          </w:p>
        </w:tc>
      </w:tr>
      <w:tr w:rsidR="00A215FF" w:rsidRPr="00407082" w14:paraId="599DE8F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20F82F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ЄРЦ ПАТ Укрзалізниця філія</w:t>
            </w:r>
          </w:p>
        </w:tc>
        <w:tc>
          <w:tcPr>
            <w:tcW w:w="2146" w:type="dxa"/>
            <w:tcBorders>
              <w:top w:val="nil"/>
              <w:left w:val="nil"/>
              <w:bottom w:val="single" w:sz="4" w:space="0" w:color="auto"/>
              <w:right w:val="single" w:sz="4" w:space="0" w:color="auto"/>
            </w:tcBorders>
            <w:hideMark/>
          </w:tcPr>
          <w:p w14:paraId="281F737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298,41</w:t>
            </w:r>
          </w:p>
        </w:tc>
      </w:tr>
      <w:tr w:rsidR="00A215FF" w:rsidRPr="00407082" w14:paraId="41C1DD3A"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9FE12F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Зебра ЮА, ТОВ</w:t>
            </w:r>
          </w:p>
        </w:tc>
        <w:tc>
          <w:tcPr>
            <w:tcW w:w="2146" w:type="dxa"/>
            <w:tcBorders>
              <w:top w:val="nil"/>
              <w:left w:val="nil"/>
              <w:bottom w:val="single" w:sz="4" w:space="0" w:color="auto"/>
              <w:right w:val="single" w:sz="4" w:space="0" w:color="auto"/>
            </w:tcBorders>
            <w:hideMark/>
          </w:tcPr>
          <w:p w14:paraId="432A1DB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385,33</w:t>
            </w:r>
          </w:p>
        </w:tc>
      </w:tr>
      <w:tr w:rsidR="00A215FF" w:rsidRPr="00407082" w14:paraId="6961191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550D050"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ЗЕВС ТОВ Одеська філія</w:t>
            </w:r>
          </w:p>
        </w:tc>
        <w:tc>
          <w:tcPr>
            <w:tcW w:w="2146" w:type="dxa"/>
            <w:tcBorders>
              <w:top w:val="nil"/>
              <w:left w:val="nil"/>
              <w:bottom w:val="single" w:sz="4" w:space="0" w:color="auto"/>
              <w:right w:val="single" w:sz="4" w:space="0" w:color="auto"/>
            </w:tcBorders>
            <w:hideMark/>
          </w:tcPr>
          <w:p w14:paraId="4854698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35 158,50</w:t>
            </w:r>
          </w:p>
        </w:tc>
      </w:tr>
      <w:tr w:rsidR="00A215FF" w:rsidRPr="00407082" w14:paraId="0300B435"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D0B5D6B"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ІН-Тайм , ТОВ</w:t>
            </w:r>
          </w:p>
        </w:tc>
        <w:tc>
          <w:tcPr>
            <w:tcW w:w="2146" w:type="dxa"/>
            <w:tcBorders>
              <w:top w:val="nil"/>
              <w:left w:val="nil"/>
              <w:bottom w:val="single" w:sz="4" w:space="0" w:color="auto"/>
              <w:right w:val="single" w:sz="4" w:space="0" w:color="auto"/>
            </w:tcBorders>
            <w:hideMark/>
          </w:tcPr>
          <w:p w14:paraId="480BAD3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239,38</w:t>
            </w:r>
          </w:p>
        </w:tc>
      </w:tr>
      <w:tr w:rsidR="00A215FF" w:rsidRPr="00407082" w14:paraId="0A42A2A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D0E029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Інститут виноградарства і виробництва </w:t>
            </w:r>
            <w:proofErr w:type="spellStart"/>
            <w:r w:rsidRPr="00407082">
              <w:rPr>
                <w:rFonts w:ascii="Times New Roman" w:hAnsi="Times New Roman" w:cs="Times New Roman"/>
                <w:sz w:val="24"/>
                <w:szCs w:val="24"/>
              </w:rPr>
              <w:t>ім.В.Є</w:t>
            </w:r>
            <w:proofErr w:type="spellEnd"/>
            <w:r w:rsidRPr="00407082">
              <w:rPr>
                <w:rFonts w:ascii="Times New Roman" w:hAnsi="Times New Roman" w:cs="Times New Roman"/>
                <w:sz w:val="24"/>
                <w:szCs w:val="24"/>
              </w:rPr>
              <w:t>. Таїрова</w:t>
            </w:r>
          </w:p>
        </w:tc>
        <w:tc>
          <w:tcPr>
            <w:tcW w:w="2146" w:type="dxa"/>
            <w:tcBorders>
              <w:top w:val="nil"/>
              <w:left w:val="nil"/>
              <w:bottom w:val="single" w:sz="4" w:space="0" w:color="auto"/>
              <w:right w:val="single" w:sz="4" w:space="0" w:color="auto"/>
            </w:tcBorders>
            <w:hideMark/>
          </w:tcPr>
          <w:p w14:paraId="2D860A3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66,67</w:t>
            </w:r>
          </w:p>
        </w:tc>
      </w:tr>
      <w:tr w:rsidR="00A215FF" w:rsidRPr="00407082" w14:paraId="2FA01E0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96746E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Кабель-Інвест, ТОВ</w:t>
            </w:r>
          </w:p>
        </w:tc>
        <w:tc>
          <w:tcPr>
            <w:tcW w:w="2146" w:type="dxa"/>
            <w:tcBorders>
              <w:top w:val="nil"/>
              <w:left w:val="nil"/>
              <w:bottom w:val="single" w:sz="4" w:space="0" w:color="auto"/>
              <w:right w:val="single" w:sz="4" w:space="0" w:color="auto"/>
            </w:tcBorders>
            <w:hideMark/>
          </w:tcPr>
          <w:p w14:paraId="4A18AC8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0,02</w:t>
            </w:r>
          </w:p>
        </w:tc>
      </w:tr>
      <w:tr w:rsidR="00A215FF" w:rsidRPr="00407082" w14:paraId="355FDE0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CAD8C20"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КАМОЦЦІ ТОВ</w:t>
            </w:r>
          </w:p>
        </w:tc>
        <w:tc>
          <w:tcPr>
            <w:tcW w:w="2146" w:type="dxa"/>
            <w:tcBorders>
              <w:top w:val="nil"/>
              <w:left w:val="nil"/>
              <w:bottom w:val="single" w:sz="4" w:space="0" w:color="auto"/>
              <w:right w:val="single" w:sz="4" w:space="0" w:color="auto"/>
            </w:tcBorders>
            <w:hideMark/>
          </w:tcPr>
          <w:p w14:paraId="18E5725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1 525,86</w:t>
            </w:r>
          </w:p>
        </w:tc>
      </w:tr>
      <w:tr w:rsidR="00A215FF" w:rsidRPr="00407082" w14:paraId="223FF15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9D5806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Кіпер Агро Сервіс, ТОВ</w:t>
            </w:r>
          </w:p>
        </w:tc>
        <w:tc>
          <w:tcPr>
            <w:tcW w:w="2146" w:type="dxa"/>
            <w:tcBorders>
              <w:top w:val="nil"/>
              <w:left w:val="nil"/>
              <w:bottom w:val="single" w:sz="4" w:space="0" w:color="auto"/>
              <w:right w:val="single" w:sz="4" w:space="0" w:color="auto"/>
            </w:tcBorders>
            <w:hideMark/>
          </w:tcPr>
          <w:p w14:paraId="4EAB71F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0,14</w:t>
            </w:r>
          </w:p>
        </w:tc>
      </w:tr>
      <w:tr w:rsidR="00A215FF" w:rsidRPr="00407082" w14:paraId="47D912B3"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A19691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Кодимакомунсервіс</w:t>
            </w:r>
            <w:proofErr w:type="spellEnd"/>
            <w:r w:rsidRPr="00407082">
              <w:rPr>
                <w:rFonts w:ascii="Times New Roman" w:hAnsi="Times New Roman" w:cs="Times New Roman"/>
                <w:sz w:val="24"/>
                <w:szCs w:val="24"/>
              </w:rPr>
              <w:t xml:space="preserve"> КП</w:t>
            </w:r>
          </w:p>
        </w:tc>
        <w:tc>
          <w:tcPr>
            <w:tcW w:w="2146" w:type="dxa"/>
            <w:tcBorders>
              <w:top w:val="nil"/>
              <w:left w:val="nil"/>
              <w:bottom w:val="single" w:sz="4" w:space="0" w:color="auto"/>
              <w:right w:val="single" w:sz="4" w:space="0" w:color="auto"/>
            </w:tcBorders>
            <w:hideMark/>
          </w:tcPr>
          <w:p w14:paraId="0BE0BDA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221,28</w:t>
            </w:r>
          </w:p>
        </w:tc>
      </w:tr>
      <w:tr w:rsidR="00A215FF" w:rsidRPr="00407082" w14:paraId="6DCD1E6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DAF451A"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Кодимська ЦРЛ</w:t>
            </w:r>
          </w:p>
        </w:tc>
        <w:tc>
          <w:tcPr>
            <w:tcW w:w="2146" w:type="dxa"/>
            <w:tcBorders>
              <w:top w:val="nil"/>
              <w:left w:val="nil"/>
              <w:bottom w:val="single" w:sz="4" w:space="0" w:color="auto"/>
              <w:right w:val="single" w:sz="4" w:space="0" w:color="auto"/>
            </w:tcBorders>
            <w:hideMark/>
          </w:tcPr>
          <w:p w14:paraId="77FADBB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782,62</w:t>
            </w:r>
          </w:p>
        </w:tc>
      </w:tr>
      <w:tr w:rsidR="00A215FF" w:rsidRPr="00407082" w14:paraId="67EFBA9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114448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КРИЖОПІЛЬСЬКЕ ЛІСОВЕ ГОСПОДАРСТВО ДП</w:t>
            </w:r>
          </w:p>
        </w:tc>
        <w:tc>
          <w:tcPr>
            <w:tcW w:w="2146" w:type="dxa"/>
            <w:tcBorders>
              <w:top w:val="nil"/>
              <w:left w:val="nil"/>
              <w:bottom w:val="single" w:sz="4" w:space="0" w:color="auto"/>
              <w:right w:val="single" w:sz="4" w:space="0" w:color="auto"/>
            </w:tcBorders>
            <w:hideMark/>
          </w:tcPr>
          <w:p w14:paraId="319623F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30 870,47</w:t>
            </w:r>
          </w:p>
        </w:tc>
      </w:tr>
      <w:tr w:rsidR="00A215FF" w:rsidRPr="00407082" w14:paraId="1BFB8E2F"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2D5FB3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Мера-Комфорт, ТОВ</w:t>
            </w:r>
          </w:p>
        </w:tc>
        <w:tc>
          <w:tcPr>
            <w:tcW w:w="2146" w:type="dxa"/>
            <w:tcBorders>
              <w:top w:val="nil"/>
              <w:left w:val="nil"/>
              <w:bottom w:val="single" w:sz="4" w:space="0" w:color="auto"/>
              <w:right w:val="single" w:sz="4" w:space="0" w:color="auto"/>
            </w:tcBorders>
            <w:hideMark/>
          </w:tcPr>
          <w:p w14:paraId="16141879"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552,00</w:t>
            </w:r>
          </w:p>
        </w:tc>
      </w:tr>
      <w:tr w:rsidR="00A215FF" w:rsidRPr="00407082" w14:paraId="500DD8C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C8A6BB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Метал </w:t>
            </w:r>
            <w:proofErr w:type="spellStart"/>
            <w:r w:rsidRPr="00407082">
              <w:rPr>
                <w:rFonts w:ascii="Times New Roman" w:hAnsi="Times New Roman" w:cs="Times New Roman"/>
                <w:sz w:val="24"/>
                <w:szCs w:val="24"/>
              </w:rPr>
              <w:t>Холдінг</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Трейд</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0552AEF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8,15</w:t>
            </w:r>
          </w:p>
        </w:tc>
      </w:tr>
      <w:tr w:rsidR="00A215FF" w:rsidRPr="00407082" w14:paraId="07C889A2"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E42D902"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Метал-Плюс ТД ТОВ</w:t>
            </w:r>
          </w:p>
        </w:tc>
        <w:tc>
          <w:tcPr>
            <w:tcW w:w="2146" w:type="dxa"/>
            <w:tcBorders>
              <w:top w:val="nil"/>
              <w:left w:val="nil"/>
              <w:bottom w:val="single" w:sz="4" w:space="0" w:color="auto"/>
              <w:right w:val="single" w:sz="4" w:space="0" w:color="auto"/>
            </w:tcBorders>
            <w:hideMark/>
          </w:tcPr>
          <w:p w14:paraId="258C05D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318,78</w:t>
            </w:r>
          </w:p>
        </w:tc>
      </w:tr>
      <w:tr w:rsidR="00A215FF" w:rsidRPr="00407082" w14:paraId="788748A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354C9B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Миколаївський експертно-технічний центр, ОФ ПрАТ</w:t>
            </w:r>
          </w:p>
        </w:tc>
        <w:tc>
          <w:tcPr>
            <w:tcW w:w="2146" w:type="dxa"/>
            <w:tcBorders>
              <w:top w:val="nil"/>
              <w:left w:val="nil"/>
              <w:bottom w:val="single" w:sz="4" w:space="0" w:color="auto"/>
              <w:right w:val="single" w:sz="4" w:space="0" w:color="auto"/>
            </w:tcBorders>
            <w:hideMark/>
          </w:tcPr>
          <w:p w14:paraId="56CC593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2 447,08</w:t>
            </w:r>
          </w:p>
        </w:tc>
      </w:tr>
      <w:tr w:rsidR="00A215FF" w:rsidRPr="00407082" w14:paraId="4DF3F9B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8FA246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Мікс</w:t>
            </w:r>
            <w:proofErr w:type="spellEnd"/>
            <w:r w:rsidRPr="00407082">
              <w:rPr>
                <w:rFonts w:ascii="Times New Roman" w:hAnsi="Times New Roman" w:cs="Times New Roman"/>
                <w:sz w:val="24"/>
                <w:szCs w:val="24"/>
              </w:rPr>
              <w:t xml:space="preserve"> Маркет Компанія ТОВ </w:t>
            </w:r>
          </w:p>
        </w:tc>
        <w:tc>
          <w:tcPr>
            <w:tcW w:w="2146" w:type="dxa"/>
            <w:tcBorders>
              <w:top w:val="nil"/>
              <w:left w:val="nil"/>
              <w:bottom w:val="single" w:sz="4" w:space="0" w:color="auto"/>
              <w:right w:val="single" w:sz="4" w:space="0" w:color="auto"/>
            </w:tcBorders>
            <w:hideMark/>
          </w:tcPr>
          <w:p w14:paraId="2F543EA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419,55</w:t>
            </w:r>
          </w:p>
        </w:tc>
      </w:tr>
      <w:tr w:rsidR="00A215FF" w:rsidRPr="00407082" w14:paraId="2C57E5B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3BF96A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Могилів-Подільський </w:t>
            </w:r>
            <w:proofErr w:type="spellStart"/>
            <w:r w:rsidRPr="00407082">
              <w:rPr>
                <w:rFonts w:ascii="Times New Roman" w:hAnsi="Times New Roman" w:cs="Times New Roman"/>
                <w:sz w:val="24"/>
                <w:szCs w:val="24"/>
              </w:rPr>
              <w:t>конс</w:t>
            </w:r>
            <w:proofErr w:type="spellEnd"/>
            <w:r w:rsidRPr="00407082">
              <w:rPr>
                <w:rFonts w:ascii="Times New Roman" w:hAnsi="Times New Roman" w:cs="Times New Roman"/>
                <w:sz w:val="24"/>
                <w:szCs w:val="24"/>
              </w:rPr>
              <w:t>. завод, ПАТ</w:t>
            </w:r>
          </w:p>
        </w:tc>
        <w:tc>
          <w:tcPr>
            <w:tcW w:w="2146" w:type="dxa"/>
            <w:tcBorders>
              <w:top w:val="nil"/>
              <w:left w:val="nil"/>
              <w:bottom w:val="single" w:sz="4" w:space="0" w:color="auto"/>
              <w:right w:val="single" w:sz="4" w:space="0" w:color="auto"/>
            </w:tcBorders>
            <w:hideMark/>
          </w:tcPr>
          <w:p w14:paraId="080469B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6 666,63</w:t>
            </w:r>
          </w:p>
        </w:tc>
      </w:tr>
      <w:tr w:rsidR="00A215FF" w:rsidRPr="00407082" w14:paraId="1BD2CAA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314C10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Моя Карта Безпеки, ТОВ</w:t>
            </w:r>
          </w:p>
        </w:tc>
        <w:tc>
          <w:tcPr>
            <w:tcW w:w="2146" w:type="dxa"/>
            <w:tcBorders>
              <w:top w:val="nil"/>
              <w:left w:val="nil"/>
              <w:bottom w:val="single" w:sz="4" w:space="0" w:color="auto"/>
              <w:right w:val="single" w:sz="4" w:space="0" w:color="auto"/>
            </w:tcBorders>
            <w:hideMark/>
          </w:tcPr>
          <w:p w14:paraId="0E3ED73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160,00</w:t>
            </w:r>
          </w:p>
        </w:tc>
      </w:tr>
      <w:tr w:rsidR="00A215FF" w:rsidRPr="00407082" w14:paraId="33BBCFD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0B5E7BA"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НВП </w:t>
            </w:r>
            <w:proofErr w:type="spellStart"/>
            <w:r w:rsidRPr="00407082">
              <w:rPr>
                <w:rFonts w:ascii="Times New Roman" w:hAnsi="Times New Roman" w:cs="Times New Roman"/>
                <w:sz w:val="24"/>
                <w:szCs w:val="24"/>
              </w:rPr>
              <w:t>Юнітех</w:t>
            </w:r>
            <w:proofErr w:type="spellEnd"/>
            <w:r w:rsidRPr="00407082">
              <w:rPr>
                <w:rFonts w:ascii="Times New Roman" w:hAnsi="Times New Roman" w:cs="Times New Roman"/>
                <w:sz w:val="24"/>
                <w:szCs w:val="24"/>
              </w:rPr>
              <w:t xml:space="preserve"> Україна, ТОВ</w:t>
            </w:r>
          </w:p>
        </w:tc>
        <w:tc>
          <w:tcPr>
            <w:tcW w:w="2146" w:type="dxa"/>
            <w:tcBorders>
              <w:top w:val="nil"/>
              <w:left w:val="nil"/>
              <w:bottom w:val="single" w:sz="4" w:space="0" w:color="auto"/>
              <w:right w:val="single" w:sz="4" w:space="0" w:color="auto"/>
            </w:tcBorders>
            <w:hideMark/>
          </w:tcPr>
          <w:p w14:paraId="5D8789B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2 742,50</w:t>
            </w:r>
          </w:p>
        </w:tc>
      </w:tr>
      <w:tr w:rsidR="00A215FF" w:rsidRPr="00407082" w14:paraId="5941915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721F2B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Нова Формула, ТОВ</w:t>
            </w:r>
          </w:p>
        </w:tc>
        <w:tc>
          <w:tcPr>
            <w:tcW w:w="2146" w:type="dxa"/>
            <w:tcBorders>
              <w:top w:val="nil"/>
              <w:left w:val="nil"/>
              <w:bottom w:val="single" w:sz="4" w:space="0" w:color="auto"/>
              <w:right w:val="single" w:sz="4" w:space="0" w:color="auto"/>
            </w:tcBorders>
            <w:hideMark/>
          </w:tcPr>
          <w:p w14:paraId="7C68BDA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74,50</w:t>
            </w:r>
          </w:p>
        </w:tc>
      </w:tr>
      <w:tr w:rsidR="00A215FF" w:rsidRPr="00407082" w14:paraId="4A9E951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3712A8B"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НТК ЮГ , ТОВ</w:t>
            </w:r>
          </w:p>
        </w:tc>
        <w:tc>
          <w:tcPr>
            <w:tcW w:w="2146" w:type="dxa"/>
            <w:tcBorders>
              <w:top w:val="nil"/>
              <w:left w:val="nil"/>
              <w:bottom w:val="single" w:sz="4" w:space="0" w:color="auto"/>
              <w:right w:val="single" w:sz="4" w:space="0" w:color="auto"/>
            </w:tcBorders>
            <w:hideMark/>
          </w:tcPr>
          <w:p w14:paraId="6779E6F8"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17 238,33</w:t>
            </w:r>
          </w:p>
        </w:tc>
      </w:tr>
      <w:tr w:rsidR="00A215FF" w:rsidRPr="00407082" w14:paraId="33CAF5C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0CA0A11"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Одесастандартметрологія</w:t>
            </w:r>
            <w:proofErr w:type="spellEnd"/>
            <w:r w:rsidRPr="00407082">
              <w:rPr>
                <w:rFonts w:ascii="Times New Roman" w:hAnsi="Times New Roman" w:cs="Times New Roman"/>
                <w:sz w:val="24"/>
                <w:szCs w:val="24"/>
              </w:rPr>
              <w:t xml:space="preserve"> ДП КФ</w:t>
            </w:r>
          </w:p>
        </w:tc>
        <w:tc>
          <w:tcPr>
            <w:tcW w:w="2146" w:type="dxa"/>
            <w:tcBorders>
              <w:top w:val="nil"/>
              <w:left w:val="nil"/>
              <w:bottom w:val="single" w:sz="4" w:space="0" w:color="auto"/>
              <w:right w:val="single" w:sz="4" w:space="0" w:color="auto"/>
            </w:tcBorders>
            <w:hideMark/>
          </w:tcPr>
          <w:p w14:paraId="21F0F3F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7 081,62</w:t>
            </w:r>
          </w:p>
        </w:tc>
      </w:tr>
      <w:tr w:rsidR="00A215FF" w:rsidRPr="00407082" w14:paraId="4273FF13" w14:textId="77777777" w:rsidTr="007E37AA">
        <w:trPr>
          <w:trHeight w:val="408"/>
        </w:trPr>
        <w:tc>
          <w:tcPr>
            <w:tcW w:w="7229" w:type="dxa"/>
            <w:tcBorders>
              <w:top w:val="nil"/>
              <w:left w:val="single" w:sz="4" w:space="0" w:color="auto"/>
              <w:bottom w:val="single" w:sz="4" w:space="0" w:color="auto"/>
              <w:right w:val="single" w:sz="4" w:space="0" w:color="auto"/>
            </w:tcBorders>
            <w:hideMark/>
          </w:tcPr>
          <w:p w14:paraId="0C43F152"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ОДЕСЬКА ОБЛАСНА ЕНЕРГОПОСТАЧАЛЬНА КОМПАНІЯ ТОВ</w:t>
            </w:r>
          </w:p>
        </w:tc>
        <w:tc>
          <w:tcPr>
            <w:tcW w:w="2146" w:type="dxa"/>
            <w:tcBorders>
              <w:top w:val="nil"/>
              <w:left w:val="nil"/>
              <w:bottom w:val="single" w:sz="4" w:space="0" w:color="auto"/>
              <w:right w:val="single" w:sz="4" w:space="0" w:color="auto"/>
            </w:tcBorders>
            <w:hideMark/>
          </w:tcPr>
          <w:p w14:paraId="258D8D5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627,51</w:t>
            </w:r>
          </w:p>
        </w:tc>
      </w:tr>
      <w:tr w:rsidR="00A215FF" w:rsidRPr="00407082" w14:paraId="15C60A6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70D45C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Одеські Електромережі ДТЕК, АТ</w:t>
            </w:r>
          </w:p>
        </w:tc>
        <w:tc>
          <w:tcPr>
            <w:tcW w:w="2146" w:type="dxa"/>
            <w:tcBorders>
              <w:top w:val="nil"/>
              <w:left w:val="nil"/>
              <w:bottom w:val="single" w:sz="4" w:space="0" w:color="auto"/>
              <w:right w:val="single" w:sz="4" w:space="0" w:color="auto"/>
            </w:tcBorders>
            <w:hideMark/>
          </w:tcPr>
          <w:p w14:paraId="533AE73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580,40</w:t>
            </w:r>
          </w:p>
        </w:tc>
      </w:tr>
      <w:tr w:rsidR="00A215FF" w:rsidRPr="00407082" w14:paraId="2B06830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98A7CF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Окко</w:t>
            </w:r>
            <w:proofErr w:type="spellEnd"/>
            <w:r w:rsidRPr="00407082">
              <w:rPr>
                <w:rFonts w:ascii="Times New Roman" w:hAnsi="Times New Roman" w:cs="Times New Roman"/>
                <w:sz w:val="24"/>
                <w:szCs w:val="24"/>
              </w:rPr>
              <w:t>-Бізнес Партнер, ТОВ</w:t>
            </w:r>
          </w:p>
        </w:tc>
        <w:tc>
          <w:tcPr>
            <w:tcW w:w="2146" w:type="dxa"/>
            <w:tcBorders>
              <w:top w:val="nil"/>
              <w:left w:val="nil"/>
              <w:bottom w:val="single" w:sz="4" w:space="0" w:color="auto"/>
              <w:right w:val="single" w:sz="4" w:space="0" w:color="auto"/>
            </w:tcBorders>
            <w:hideMark/>
          </w:tcPr>
          <w:p w14:paraId="00E9F91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10 145,39</w:t>
            </w:r>
          </w:p>
        </w:tc>
      </w:tr>
      <w:tr w:rsidR="00A215FF" w:rsidRPr="00407082" w14:paraId="1656CA4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3DDBE4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lastRenderedPageBreak/>
              <w:t>ОЛЛМАКС ТОВ</w:t>
            </w:r>
          </w:p>
        </w:tc>
        <w:tc>
          <w:tcPr>
            <w:tcW w:w="2146" w:type="dxa"/>
            <w:tcBorders>
              <w:top w:val="nil"/>
              <w:left w:val="nil"/>
              <w:bottom w:val="single" w:sz="4" w:space="0" w:color="auto"/>
              <w:right w:val="single" w:sz="4" w:space="0" w:color="auto"/>
            </w:tcBorders>
            <w:hideMark/>
          </w:tcPr>
          <w:p w14:paraId="5CD945C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2 665,00</w:t>
            </w:r>
          </w:p>
        </w:tc>
      </w:tr>
      <w:tr w:rsidR="00A215FF" w:rsidRPr="00407082" w14:paraId="3E9BADCC"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A9B0C5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ПАКПРІНТ ТОВ</w:t>
            </w:r>
          </w:p>
        </w:tc>
        <w:tc>
          <w:tcPr>
            <w:tcW w:w="2146" w:type="dxa"/>
            <w:tcBorders>
              <w:top w:val="nil"/>
              <w:left w:val="nil"/>
              <w:bottom w:val="single" w:sz="4" w:space="0" w:color="auto"/>
              <w:right w:val="single" w:sz="4" w:space="0" w:color="auto"/>
            </w:tcBorders>
            <w:hideMark/>
          </w:tcPr>
          <w:p w14:paraId="49362E5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143,20</w:t>
            </w:r>
          </w:p>
        </w:tc>
      </w:tr>
      <w:tr w:rsidR="00A215FF" w:rsidRPr="00407082" w14:paraId="338DFD2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56732D0"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Пегас СФГ</w:t>
            </w:r>
          </w:p>
        </w:tc>
        <w:tc>
          <w:tcPr>
            <w:tcW w:w="2146" w:type="dxa"/>
            <w:tcBorders>
              <w:top w:val="nil"/>
              <w:left w:val="nil"/>
              <w:bottom w:val="single" w:sz="4" w:space="0" w:color="auto"/>
              <w:right w:val="single" w:sz="4" w:space="0" w:color="auto"/>
            </w:tcBorders>
            <w:hideMark/>
          </w:tcPr>
          <w:p w14:paraId="13154F4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292,50</w:t>
            </w:r>
          </w:p>
        </w:tc>
      </w:tr>
      <w:tr w:rsidR="00A215FF" w:rsidRPr="00407082" w14:paraId="0417FE9D"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9349B4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ПлазмаТек</w:t>
            </w:r>
            <w:proofErr w:type="spellEnd"/>
            <w:r w:rsidRPr="00407082">
              <w:rPr>
                <w:rFonts w:ascii="Times New Roman" w:hAnsi="Times New Roman" w:cs="Times New Roman"/>
                <w:sz w:val="24"/>
                <w:szCs w:val="24"/>
              </w:rPr>
              <w:t xml:space="preserve"> ПАТ</w:t>
            </w:r>
          </w:p>
        </w:tc>
        <w:tc>
          <w:tcPr>
            <w:tcW w:w="2146" w:type="dxa"/>
            <w:tcBorders>
              <w:top w:val="nil"/>
              <w:left w:val="nil"/>
              <w:bottom w:val="single" w:sz="4" w:space="0" w:color="auto"/>
              <w:right w:val="single" w:sz="4" w:space="0" w:color="auto"/>
            </w:tcBorders>
            <w:hideMark/>
          </w:tcPr>
          <w:p w14:paraId="2235C6C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19,99</w:t>
            </w:r>
          </w:p>
        </w:tc>
      </w:tr>
      <w:tr w:rsidR="00A215FF" w:rsidRPr="00407082" w14:paraId="43D3EE2D" w14:textId="77777777" w:rsidTr="007E37AA">
        <w:trPr>
          <w:trHeight w:val="408"/>
        </w:trPr>
        <w:tc>
          <w:tcPr>
            <w:tcW w:w="7229" w:type="dxa"/>
            <w:tcBorders>
              <w:top w:val="nil"/>
              <w:left w:val="single" w:sz="4" w:space="0" w:color="auto"/>
              <w:bottom w:val="single" w:sz="4" w:space="0" w:color="auto"/>
              <w:right w:val="single" w:sz="4" w:space="0" w:color="auto"/>
            </w:tcBorders>
            <w:hideMark/>
          </w:tcPr>
          <w:p w14:paraId="278F8E9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Подільський МРВ ЛД ДУ "ОДЕСЬКИЙ ОЛЦ МОЗ України"</w:t>
            </w:r>
          </w:p>
        </w:tc>
        <w:tc>
          <w:tcPr>
            <w:tcW w:w="2146" w:type="dxa"/>
            <w:tcBorders>
              <w:top w:val="nil"/>
              <w:left w:val="nil"/>
              <w:bottom w:val="single" w:sz="4" w:space="0" w:color="auto"/>
              <w:right w:val="single" w:sz="4" w:space="0" w:color="auto"/>
            </w:tcBorders>
            <w:hideMark/>
          </w:tcPr>
          <w:p w14:paraId="495E5AF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2 543,11</w:t>
            </w:r>
          </w:p>
        </w:tc>
      </w:tr>
      <w:tr w:rsidR="00A215FF" w:rsidRPr="00407082" w14:paraId="26B944B2"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464FC48"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Простір Ідей, ТОВ</w:t>
            </w:r>
          </w:p>
        </w:tc>
        <w:tc>
          <w:tcPr>
            <w:tcW w:w="2146" w:type="dxa"/>
            <w:tcBorders>
              <w:top w:val="nil"/>
              <w:left w:val="nil"/>
              <w:bottom w:val="single" w:sz="4" w:space="0" w:color="auto"/>
              <w:right w:val="single" w:sz="4" w:space="0" w:color="auto"/>
            </w:tcBorders>
            <w:hideMark/>
          </w:tcPr>
          <w:p w14:paraId="212F180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17 745,00</w:t>
            </w:r>
          </w:p>
        </w:tc>
      </w:tr>
      <w:tr w:rsidR="00A215FF" w:rsidRPr="00407082" w14:paraId="527CE0CD"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C8D221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Редвін</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Компані</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3D6122B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168,00</w:t>
            </w:r>
          </w:p>
        </w:tc>
      </w:tr>
      <w:tr w:rsidR="00A215FF" w:rsidRPr="00407082" w14:paraId="2586A6EF"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BC9060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Розетка.УА</w:t>
            </w:r>
            <w:proofErr w:type="spellEnd"/>
            <w:r w:rsidRPr="00407082">
              <w:rPr>
                <w:rFonts w:ascii="Times New Roman" w:hAnsi="Times New Roman" w:cs="Times New Roman"/>
                <w:sz w:val="24"/>
                <w:szCs w:val="24"/>
              </w:rPr>
              <w:t xml:space="preserve"> ТОВ</w:t>
            </w:r>
          </w:p>
        </w:tc>
        <w:tc>
          <w:tcPr>
            <w:tcW w:w="2146" w:type="dxa"/>
            <w:tcBorders>
              <w:top w:val="nil"/>
              <w:left w:val="nil"/>
              <w:bottom w:val="single" w:sz="4" w:space="0" w:color="auto"/>
              <w:right w:val="single" w:sz="4" w:space="0" w:color="auto"/>
            </w:tcBorders>
            <w:hideMark/>
          </w:tcPr>
          <w:p w14:paraId="09F8B6B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2 888,17</w:t>
            </w:r>
          </w:p>
        </w:tc>
      </w:tr>
      <w:tr w:rsidR="00A215FF" w:rsidRPr="00407082" w14:paraId="0BC5C57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9BEDC7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РОСЬ-ПЛАСТ, ТОВ</w:t>
            </w:r>
          </w:p>
        </w:tc>
        <w:tc>
          <w:tcPr>
            <w:tcW w:w="2146" w:type="dxa"/>
            <w:tcBorders>
              <w:top w:val="nil"/>
              <w:left w:val="nil"/>
              <w:bottom w:val="single" w:sz="4" w:space="0" w:color="auto"/>
              <w:right w:val="single" w:sz="4" w:space="0" w:color="auto"/>
            </w:tcBorders>
            <w:hideMark/>
          </w:tcPr>
          <w:p w14:paraId="6A1D940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1 200,00</w:t>
            </w:r>
          </w:p>
        </w:tc>
      </w:tr>
      <w:tr w:rsidR="00A215FF" w:rsidRPr="00407082" w14:paraId="691EBD9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D351AA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Сан </w:t>
            </w:r>
            <w:proofErr w:type="spellStart"/>
            <w:r w:rsidRPr="00407082">
              <w:rPr>
                <w:rFonts w:ascii="Times New Roman" w:hAnsi="Times New Roman" w:cs="Times New Roman"/>
                <w:sz w:val="24"/>
                <w:szCs w:val="24"/>
              </w:rPr>
              <w:t>Ойл</w:t>
            </w:r>
            <w:proofErr w:type="spellEnd"/>
            <w:r w:rsidRPr="00407082">
              <w:rPr>
                <w:rFonts w:ascii="Times New Roman" w:hAnsi="Times New Roman" w:cs="Times New Roman"/>
                <w:sz w:val="24"/>
                <w:szCs w:val="24"/>
              </w:rPr>
              <w:t xml:space="preserve"> Торговий дім,  ТОВ </w:t>
            </w:r>
          </w:p>
        </w:tc>
        <w:tc>
          <w:tcPr>
            <w:tcW w:w="2146" w:type="dxa"/>
            <w:tcBorders>
              <w:top w:val="nil"/>
              <w:left w:val="nil"/>
              <w:bottom w:val="single" w:sz="4" w:space="0" w:color="auto"/>
              <w:right w:val="single" w:sz="4" w:space="0" w:color="auto"/>
            </w:tcBorders>
            <w:hideMark/>
          </w:tcPr>
          <w:p w14:paraId="394D64B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8 402,12</w:t>
            </w:r>
          </w:p>
        </w:tc>
      </w:tr>
      <w:tr w:rsidR="00A215FF" w:rsidRPr="00407082" w14:paraId="219D135B"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B5B36C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Сантекс</w:t>
            </w:r>
            <w:proofErr w:type="spellEnd"/>
            <w:r w:rsidRPr="00407082">
              <w:rPr>
                <w:rFonts w:ascii="Times New Roman" w:hAnsi="Times New Roman" w:cs="Times New Roman"/>
                <w:sz w:val="24"/>
                <w:szCs w:val="24"/>
              </w:rPr>
              <w:t xml:space="preserve"> ТОВ</w:t>
            </w:r>
          </w:p>
        </w:tc>
        <w:tc>
          <w:tcPr>
            <w:tcW w:w="2146" w:type="dxa"/>
            <w:tcBorders>
              <w:top w:val="nil"/>
              <w:left w:val="nil"/>
              <w:bottom w:val="single" w:sz="4" w:space="0" w:color="auto"/>
              <w:right w:val="single" w:sz="4" w:space="0" w:color="auto"/>
            </w:tcBorders>
            <w:hideMark/>
          </w:tcPr>
          <w:p w14:paraId="55510E4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414,14</w:t>
            </w:r>
          </w:p>
        </w:tc>
      </w:tr>
      <w:tr w:rsidR="00A215FF" w:rsidRPr="00407082" w14:paraId="51C552A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1FC5CEE"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САТ Транспортна компанія, ТОВ</w:t>
            </w:r>
          </w:p>
        </w:tc>
        <w:tc>
          <w:tcPr>
            <w:tcW w:w="2146" w:type="dxa"/>
            <w:tcBorders>
              <w:top w:val="nil"/>
              <w:left w:val="nil"/>
              <w:bottom w:val="single" w:sz="4" w:space="0" w:color="auto"/>
              <w:right w:val="single" w:sz="4" w:space="0" w:color="auto"/>
            </w:tcBorders>
            <w:hideMark/>
          </w:tcPr>
          <w:p w14:paraId="6985EC4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2 014,17</w:t>
            </w:r>
          </w:p>
        </w:tc>
      </w:tr>
      <w:tr w:rsidR="00A215FF" w:rsidRPr="00407082" w14:paraId="2C8F0AA3"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9FFBC3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Сенчило</w:t>
            </w:r>
            <w:proofErr w:type="spellEnd"/>
            <w:r w:rsidRPr="00407082">
              <w:rPr>
                <w:rFonts w:ascii="Times New Roman" w:hAnsi="Times New Roman" w:cs="Times New Roman"/>
                <w:sz w:val="24"/>
                <w:szCs w:val="24"/>
              </w:rPr>
              <w:t xml:space="preserve"> Максим Валентинович, ФОП</w:t>
            </w:r>
          </w:p>
        </w:tc>
        <w:tc>
          <w:tcPr>
            <w:tcW w:w="2146" w:type="dxa"/>
            <w:tcBorders>
              <w:top w:val="nil"/>
              <w:left w:val="nil"/>
              <w:bottom w:val="single" w:sz="4" w:space="0" w:color="auto"/>
              <w:right w:val="single" w:sz="4" w:space="0" w:color="auto"/>
            </w:tcBorders>
            <w:hideMark/>
          </w:tcPr>
          <w:p w14:paraId="02E52A29"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4 500,12</w:t>
            </w:r>
          </w:p>
        </w:tc>
      </w:tr>
      <w:tr w:rsidR="00A215FF" w:rsidRPr="00407082" w14:paraId="00B8A52D"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697DB5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СКЛАДПАК ПП</w:t>
            </w:r>
          </w:p>
        </w:tc>
        <w:tc>
          <w:tcPr>
            <w:tcW w:w="2146" w:type="dxa"/>
            <w:tcBorders>
              <w:top w:val="nil"/>
              <w:left w:val="nil"/>
              <w:bottom w:val="single" w:sz="4" w:space="0" w:color="auto"/>
              <w:right w:val="single" w:sz="4" w:space="0" w:color="auto"/>
            </w:tcBorders>
            <w:hideMark/>
          </w:tcPr>
          <w:p w14:paraId="0AC69E6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0,06</w:t>
            </w:r>
          </w:p>
        </w:tc>
      </w:tr>
      <w:tr w:rsidR="00A215FF" w:rsidRPr="00407082" w14:paraId="2E717CD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6A5603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Спеценергоюг</w:t>
            </w:r>
            <w:proofErr w:type="spellEnd"/>
            <w:r w:rsidRPr="00407082">
              <w:rPr>
                <w:rFonts w:ascii="Times New Roman" w:hAnsi="Times New Roman" w:cs="Times New Roman"/>
                <w:sz w:val="24"/>
                <w:szCs w:val="24"/>
              </w:rPr>
              <w:t>, ВКФ,ТОВ</w:t>
            </w:r>
          </w:p>
        </w:tc>
        <w:tc>
          <w:tcPr>
            <w:tcW w:w="2146" w:type="dxa"/>
            <w:tcBorders>
              <w:top w:val="nil"/>
              <w:left w:val="nil"/>
              <w:bottom w:val="single" w:sz="4" w:space="0" w:color="auto"/>
              <w:right w:val="single" w:sz="4" w:space="0" w:color="auto"/>
            </w:tcBorders>
            <w:hideMark/>
          </w:tcPr>
          <w:p w14:paraId="51686ED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1 100,00</w:t>
            </w:r>
          </w:p>
        </w:tc>
      </w:tr>
      <w:tr w:rsidR="00A215FF" w:rsidRPr="00407082" w14:paraId="0A162FA5"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2CED6D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Сталекс</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профі</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6414B95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1 423,68</w:t>
            </w:r>
          </w:p>
        </w:tc>
      </w:tr>
      <w:tr w:rsidR="00A215FF" w:rsidRPr="00407082" w14:paraId="0A7E5FD6"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02E90E8"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Стальгарант</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6579BE1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2 573,34</w:t>
            </w:r>
          </w:p>
        </w:tc>
      </w:tr>
      <w:tr w:rsidR="00A215FF" w:rsidRPr="00407082" w14:paraId="2A52EB7B"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D2F424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Стандарт Комплект, ПП</w:t>
            </w:r>
          </w:p>
        </w:tc>
        <w:tc>
          <w:tcPr>
            <w:tcW w:w="2146" w:type="dxa"/>
            <w:tcBorders>
              <w:top w:val="nil"/>
              <w:left w:val="nil"/>
              <w:bottom w:val="single" w:sz="4" w:space="0" w:color="auto"/>
              <w:right w:val="single" w:sz="4" w:space="0" w:color="auto"/>
            </w:tcBorders>
            <w:hideMark/>
          </w:tcPr>
          <w:p w14:paraId="090F483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1,97</w:t>
            </w:r>
          </w:p>
        </w:tc>
      </w:tr>
      <w:tr w:rsidR="00A215FF" w:rsidRPr="00407082" w14:paraId="61AC4B3D"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4A20A4A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Стардейл</w:t>
            </w:r>
            <w:proofErr w:type="spellEnd"/>
            <w:r w:rsidRPr="00407082">
              <w:rPr>
                <w:rFonts w:ascii="Times New Roman" w:hAnsi="Times New Roman" w:cs="Times New Roman"/>
                <w:sz w:val="24"/>
                <w:szCs w:val="24"/>
              </w:rPr>
              <w:t>, ТОВ</w:t>
            </w:r>
          </w:p>
        </w:tc>
        <w:tc>
          <w:tcPr>
            <w:tcW w:w="2146" w:type="dxa"/>
            <w:tcBorders>
              <w:top w:val="nil"/>
              <w:left w:val="nil"/>
              <w:bottom w:val="single" w:sz="4" w:space="0" w:color="auto"/>
              <w:right w:val="single" w:sz="4" w:space="0" w:color="auto"/>
            </w:tcBorders>
            <w:hideMark/>
          </w:tcPr>
          <w:p w14:paraId="615A564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114,00</w:t>
            </w:r>
          </w:p>
        </w:tc>
      </w:tr>
      <w:tr w:rsidR="00A215FF" w:rsidRPr="00407082" w14:paraId="1C83859E"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9CF498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Стіл Центр Будівельна компанія, ТОВ</w:t>
            </w:r>
          </w:p>
        </w:tc>
        <w:tc>
          <w:tcPr>
            <w:tcW w:w="2146" w:type="dxa"/>
            <w:tcBorders>
              <w:top w:val="nil"/>
              <w:left w:val="nil"/>
              <w:bottom w:val="single" w:sz="4" w:space="0" w:color="auto"/>
              <w:right w:val="single" w:sz="4" w:space="0" w:color="auto"/>
            </w:tcBorders>
            <w:hideMark/>
          </w:tcPr>
          <w:p w14:paraId="1044051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148 027,21</w:t>
            </w:r>
          </w:p>
        </w:tc>
      </w:tr>
      <w:tr w:rsidR="00A215FF" w:rsidRPr="00407082" w14:paraId="73B9138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CA9BE75"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Суми-Промислові послуги ПНВКК</w:t>
            </w:r>
          </w:p>
        </w:tc>
        <w:tc>
          <w:tcPr>
            <w:tcW w:w="2146" w:type="dxa"/>
            <w:tcBorders>
              <w:top w:val="nil"/>
              <w:left w:val="nil"/>
              <w:bottom w:val="single" w:sz="4" w:space="0" w:color="auto"/>
              <w:right w:val="single" w:sz="4" w:space="0" w:color="auto"/>
            </w:tcBorders>
            <w:hideMark/>
          </w:tcPr>
          <w:p w14:paraId="16FC9A5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7 225,12</w:t>
            </w:r>
          </w:p>
        </w:tc>
      </w:tr>
      <w:tr w:rsidR="00A215FF" w:rsidRPr="00407082" w14:paraId="351069CF"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E2F16C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Танк Транс Україна, ТОВ</w:t>
            </w:r>
          </w:p>
        </w:tc>
        <w:tc>
          <w:tcPr>
            <w:tcW w:w="2146" w:type="dxa"/>
            <w:tcBorders>
              <w:top w:val="nil"/>
              <w:left w:val="nil"/>
              <w:bottom w:val="single" w:sz="4" w:space="0" w:color="auto"/>
              <w:right w:val="single" w:sz="4" w:space="0" w:color="auto"/>
            </w:tcBorders>
            <w:hideMark/>
          </w:tcPr>
          <w:p w14:paraId="0F89D08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13 349,60</w:t>
            </w:r>
          </w:p>
        </w:tc>
      </w:tr>
      <w:tr w:rsidR="00A215FF" w:rsidRPr="00407082" w14:paraId="7A1A9F6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1B80397"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 xml:space="preserve">ТК АЛТЕКС, ТОВ </w:t>
            </w:r>
          </w:p>
        </w:tc>
        <w:tc>
          <w:tcPr>
            <w:tcW w:w="2146" w:type="dxa"/>
            <w:tcBorders>
              <w:top w:val="nil"/>
              <w:left w:val="nil"/>
              <w:bottom w:val="single" w:sz="4" w:space="0" w:color="auto"/>
              <w:right w:val="single" w:sz="4" w:space="0" w:color="auto"/>
            </w:tcBorders>
            <w:hideMark/>
          </w:tcPr>
          <w:p w14:paraId="1B6E861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272,32</w:t>
            </w:r>
          </w:p>
        </w:tc>
      </w:tr>
      <w:tr w:rsidR="00A215FF" w:rsidRPr="00407082" w14:paraId="3E1B389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A613E9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ТНТ Україна</w:t>
            </w:r>
          </w:p>
        </w:tc>
        <w:tc>
          <w:tcPr>
            <w:tcW w:w="2146" w:type="dxa"/>
            <w:tcBorders>
              <w:top w:val="nil"/>
              <w:left w:val="nil"/>
              <w:bottom w:val="single" w:sz="4" w:space="0" w:color="auto"/>
              <w:right w:val="single" w:sz="4" w:space="0" w:color="auto"/>
            </w:tcBorders>
            <w:hideMark/>
          </w:tcPr>
          <w:p w14:paraId="2FAA94C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70,05</w:t>
            </w:r>
          </w:p>
        </w:tc>
      </w:tr>
      <w:tr w:rsidR="00A215FF" w:rsidRPr="00407082" w14:paraId="2EBC0AAA"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3555E01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Транс-Сервіс-1 ТОВ</w:t>
            </w:r>
          </w:p>
        </w:tc>
        <w:tc>
          <w:tcPr>
            <w:tcW w:w="2146" w:type="dxa"/>
            <w:tcBorders>
              <w:top w:val="nil"/>
              <w:left w:val="nil"/>
              <w:bottom w:val="single" w:sz="4" w:space="0" w:color="auto"/>
              <w:right w:val="single" w:sz="4" w:space="0" w:color="auto"/>
            </w:tcBorders>
            <w:hideMark/>
          </w:tcPr>
          <w:p w14:paraId="3A822B18"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1 666,67</w:t>
            </w:r>
          </w:p>
        </w:tc>
      </w:tr>
      <w:tr w:rsidR="00A215FF" w:rsidRPr="00407082" w14:paraId="2B0178D1"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EF1F88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ТУЛС. УА, ТОВ</w:t>
            </w:r>
          </w:p>
        </w:tc>
        <w:tc>
          <w:tcPr>
            <w:tcW w:w="2146" w:type="dxa"/>
            <w:tcBorders>
              <w:top w:val="nil"/>
              <w:left w:val="nil"/>
              <w:bottom w:val="single" w:sz="4" w:space="0" w:color="auto"/>
              <w:right w:val="single" w:sz="4" w:space="0" w:color="auto"/>
            </w:tcBorders>
            <w:hideMark/>
          </w:tcPr>
          <w:p w14:paraId="23D7DB3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52,50</w:t>
            </w:r>
          </w:p>
        </w:tc>
      </w:tr>
      <w:tr w:rsidR="00A215FF" w:rsidRPr="00407082" w14:paraId="65973147"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284A75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У-Т-Ф, ТОВ</w:t>
            </w:r>
          </w:p>
        </w:tc>
        <w:tc>
          <w:tcPr>
            <w:tcW w:w="2146" w:type="dxa"/>
            <w:tcBorders>
              <w:top w:val="nil"/>
              <w:left w:val="nil"/>
              <w:bottom w:val="single" w:sz="4" w:space="0" w:color="auto"/>
              <w:right w:val="single" w:sz="4" w:space="0" w:color="auto"/>
            </w:tcBorders>
            <w:hideMark/>
          </w:tcPr>
          <w:p w14:paraId="661598E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2 666,67</w:t>
            </w:r>
          </w:p>
        </w:tc>
      </w:tr>
      <w:tr w:rsidR="00A215FF" w:rsidRPr="00407082" w14:paraId="09286433"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44A5173"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Укрбуд</w:t>
            </w:r>
            <w:proofErr w:type="spellEnd"/>
            <w:r w:rsidRPr="00407082">
              <w:rPr>
                <w:rFonts w:ascii="Times New Roman" w:hAnsi="Times New Roman" w:cs="Times New Roman"/>
                <w:sz w:val="24"/>
                <w:szCs w:val="24"/>
              </w:rPr>
              <w:t xml:space="preserve"> БК ДПАТ</w:t>
            </w:r>
          </w:p>
        </w:tc>
        <w:tc>
          <w:tcPr>
            <w:tcW w:w="2146" w:type="dxa"/>
            <w:tcBorders>
              <w:top w:val="nil"/>
              <w:left w:val="nil"/>
              <w:bottom w:val="single" w:sz="4" w:space="0" w:color="auto"/>
              <w:right w:val="single" w:sz="4" w:space="0" w:color="auto"/>
            </w:tcBorders>
            <w:hideMark/>
          </w:tcPr>
          <w:p w14:paraId="62238EC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11 418,39</w:t>
            </w:r>
          </w:p>
        </w:tc>
      </w:tr>
      <w:tr w:rsidR="00A215FF" w:rsidRPr="00407082" w14:paraId="30B41DBF"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D98A316"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УКРСПЕЦПРОЕКТ-1, ПП</w:t>
            </w:r>
          </w:p>
        </w:tc>
        <w:tc>
          <w:tcPr>
            <w:tcW w:w="2146" w:type="dxa"/>
            <w:tcBorders>
              <w:top w:val="nil"/>
              <w:left w:val="nil"/>
              <w:bottom w:val="single" w:sz="4" w:space="0" w:color="auto"/>
              <w:right w:val="single" w:sz="4" w:space="0" w:color="auto"/>
            </w:tcBorders>
            <w:hideMark/>
          </w:tcPr>
          <w:p w14:paraId="13B5636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200,00</w:t>
            </w:r>
          </w:p>
        </w:tc>
      </w:tr>
      <w:tr w:rsidR="00A215FF" w:rsidRPr="00407082" w14:paraId="77752444"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8E5F75D"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ФОРТЕКС-УКРАЇНА ВІК ТОВ</w:t>
            </w:r>
          </w:p>
        </w:tc>
        <w:tc>
          <w:tcPr>
            <w:tcW w:w="2146" w:type="dxa"/>
            <w:tcBorders>
              <w:top w:val="nil"/>
              <w:left w:val="nil"/>
              <w:bottom w:val="single" w:sz="4" w:space="0" w:color="auto"/>
              <w:right w:val="single" w:sz="4" w:space="0" w:color="auto"/>
            </w:tcBorders>
            <w:hideMark/>
          </w:tcPr>
          <w:p w14:paraId="794F6F7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176,64</w:t>
            </w:r>
          </w:p>
        </w:tc>
      </w:tr>
      <w:tr w:rsidR="00A215FF" w:rsidRPr="00407082" w14:paraId="3F719723"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63FD2954"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Хелп</w:t>
            </w:r>
            <w:proofErr w:type="spellEnd"/>
            <w:r w:rsidRPr="00407082">
              <w:rPr>
                <w:rFonts w:ascii="Times New Roman" w:hAnsi="Times New Roman" w:cs="Times New Roman"/>
                <w:sz w:val="24"/>
                <w:szCs w:val="24"/>
              </w:rPr>
              <w:t xml:space="preserve"> Май Кар, ТОВ</w:t>
            </w:r>
          </w:p>
        </w:tc>
        <w:tc>
          <w:tcPr>
            <w:tcW w:w="2146" w:type="dxa"/>
            <w:tcBorders>
              <w:top w:val="nil"/>
              <w:left w:val="nil"/>
              <w:bottom w:val="single" w:sz="4" w:space="0" w:color="auto"/>
              <w:right w:val="single" w:sz="4" w:space="0" w:color="auto"/>
            </w:tcBorders>
            <w:hideMark/>
          </w:tcPr>
          <w:p w14:paraId="022779A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460,00</w:t>
            </w:r>
          </w:p>
        </w:tc>
      </w:tr>
      <w:tr w:rsidR="00A215FF" w:rsidRPr="00407082" w14:paraId="223241E2"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03BFF369"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ХЛР, ТОВ</w:t>
            </w:r>
          </w:p>
        </w:tc>
        <w:tc>
          <w:tcPr>
            <w:tcW w:w="2146" w:type="dxa"/>
            <w:tcBorders>
              <w:top w:val="nil"/>
              <w:left w:val="nil"/>
              <w:bottom w:val="single" w:sz="4" w:space="0" w:color="auto"/>
              <w:right w:val="single" w:sz="4" w:space="0" w:color="auto"/>
            </w:tcBorders>
            <w:hideMark/>
          </w:tcPr>
          <w:p w14:paraId="75E9B78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34,11</w:t>
            </w:r>
          </w:p>
        </w:tc>
      </w:tr>
      <w:tr w:rsidR="00A215FF" w:rsidRPr="00407082" w14:paraId="24134BDE"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7D16498C"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Христина, ТОВ</w:t>
            </w:r>
          </w:p>
        </w:tc>
        <w:tc>
          <w:tcPr>
            <w:tcW w:w="2146" w:type="dxa"/>
            <w:tcBorders>
              <w:top w:val="nil"/>
              <w:left w:val="nil"/>
              <w:bottom w:val="single" w:sz="4" w:space="0" w:color="auto"/>
              <w:right w:val="single" w:sz="4" w:space="0" w:color="auto"/>
            </w:tcBorders>
            <w:hideMark/>
          </w:tcPr>
          <w:p w14:paraId="5B1086E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0,50</w:t>
            </w:r>
          </w:p>
        </w:tc>
      </w:tr>
      <w:tr w:rsidR="00A215FF" w:rsidRPr="00407082" w14:paraId="08187AC0"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13524D3B"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Центр СЕЛ, ТОВ</w:t>
            </w:r>
          </w:p>
        </w:tc>
        <w:tc>
          <w:tcPr>
            <w:tcW w:w="2146" w:type="dxa"/>
            <w:tcBorders>
              <w:top w:val="nil"/>
              <w:left w:val="nil"/>
              <w:bottom w:val="single" w:sz="4" w:space="0" w:color="auto"/>
              <w:right w:val="single" w:sz="4" w:space="0" w:color="auto"/>
            </w:tcBorders>
            <w:hideMark/>
          </w:tcPr>
          <w:p w14:paraId="5769922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2 500,00</w:t>
            </w:r>
          </w:p>
        </w:tc>
      </w:tr>
      <w:tr w:rsidR="00A215FF" w:rsidRPr="00407082" w14:paraId="268B9708"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2E29BB0B"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proofErr w:type="spellStart"/>
            <w:r w:rsidRPr="00407082">
              <w:rPr>
                <w:rFonts w:ascii="Times New Roman" w:hAnsi="Times New Roman" w:cs="Times New Roman"/>
                <w:sz w:val="24"/>
                <w:szCs w:val="24"/>
              </w:rPr>
              <w:t>Чечельницьке</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лiсове</w:t>
            </w:r>
            <w:proofErr w:type="spellEnd"/>
            <w:r w:rsidRPr="00407082">
              <w:rPr>
                <w:rFonts w:ascii="Times New Roman" w:hAnsi="Times New Roman" w:cs="Times New Roman"/>
                <w:sz w:val="24"/>
                <w:szCs w:val="24"/>
              </w:rPr>
              <w:t xml:space="preserve"> господарство ДП</w:t>
            </w:r>
          </w:p>
        </w:tc>
        <w:tc>
          <w:tcPr>
            <w:tcW w:w="2146" w:type="dxa"/>
            <w:tcBorders>
              <w:top w:val="nil"/>
              <w:left w:val="nil"/>
              <w:bottom w:val="single" w:sz="4" w:space="0" w:color="auto"/>
              <w:right w:val="single" w:sz="4" w:space="0" w:color="auto"/>
            </w:tcBorders>
            <w:hideMark/>
          </w:tcPr>
          <w:p w14:paraId="11F95DA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133,20</w:t>
            </w:r>
          </w:p>
        </w:tc>
      </w:tr>
      <w:tr w:rsidR="00A215FF" w:rsidRPr="00407082" w14:paraId="106F3DE9" w14:textId="77777777" w:rsidTr="007E37AA">
        <w:trPr>
          <w:trHeight w:val="288"/>
        </w:trPr>
        <w:tc>
          <w:tcPr>
            <w:tcW w:w="7229" w:type="dxa"/>
            <w:tcBorders>
              <w:top w:val="nil"/>
              <w:left w:val="single" w:sz="4" w:space="0" w:color="auto"/>
              <w:bottom w:val="single" w:sz="4" w:space="0" w:color="auto"/>
              <w:right w:val="single" w:sz="4" w:space="0" w:color="auto"/>
            </w:tcBorders>
            <w:hideMark/>
          </w:tcPr>
          <w:p w14:paraId="542DD7EF" w14:textId="77777777" w:rsidR="00A215FF" w:rsidRPr="00407082" w:rsidRDefault="00A215FF" w:rsidP="00A215FF">
            <w:pPr>
              <w:spacing w:after="0" w:line="240" w:lineRule="auto"/>
              <w:ind w:firstLineChars="200" w:firstLine="480"/>
              <w:rPr>
                <w:rFonts w:ascii="Times New Roman" w:hAnsi="Times New Roman" w:cs="Times New Roman"/>
                <w:sz w:val="24"/>
                <w:szCs w:val="24"/>
              </w:rPr>
            </w:pPr>
            <w:r w:rsidRPr="00407082">
              <w:rPr>
                <w:rFonts w:ascii="Times New Roman" w:hAnsi="Times New Roman" w:cs="Times New Roman"/>
                <w:sz w:val="24"/>
                <w:szCs w:val="24"/>
              </w:rPr>
              <w:t>Яблуневий Дар ТзОВ</w:t>
            </w:r>
          </w:p>
        </w:tc>
        <w:tc>
          <w:tcPr>
            <w:tcW w:w="2146" w:type="dxa"/>
            <w:tcBorders>
              <w:top w:val="nil"/>
              <w:left w:val="nil"/>
              <w:bottom w:val="single" w:sz="4" w:space="0" w:color="auto"/>
              <w:right w:val="single" w:sz="4" w:space="0" w:color="auto"/>
            </w:tcBorders>
            <w:hideMark/>
          </w:tcPr>
          <w:p w14:paraId="7DC1D758"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14,08</w:t>
            </w:r>
          </w:p>
        </w:tc>
      </w:tr>
    </w:tbl>
    <w:p w14:paraId="16A6DFB3" w14:textId="77777777" w:rsidR="00A215FF" w:rsidRPr="00407082" w:rsidRDefault="00A215FF" w:rsidP="00A215FF">
      <w:pPr>
        <w:widowControl w:val="0"/>
        <w:spacing w:after="0" w:line="240" w:lineRule="auto"/>
        <w:rPr>
          <w:rFonts w:ascii="Times New Roman" w:hAnsi="Times New Roman" w:cs="Times New Roman"/>
          <w:sz w:val="24"/>
          <w:szCs w:val="24"/>
        </w:rPr>
      </w:pPr>
    </w:p>
    <w:p w14:paraId="1AE0978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Строки погашення позик, наявних станом на 30.09.2021 року, згідно з укладеними договорами з контрагентами. </w:t>
      </w:r>
    </w:p>
    <w:p w14:paraId="3521735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Поточні забезпечення Товариства станом на 31.12.2020 року становлять 998  тис. грн і складаються з забезпечення виплат відпусток, станом на 30.09.2021 року становили 1 410 тис. грн.</w:t>
      </w:r>
    </w:p>
    <w:p w14:paraId="5F5319B6" w14:textId="77777777" w:rsidR="00A215FF" w:rsidRPr="00407082" w:rsidRDefault="00A215FF" w:rsidP="00A215FF">
      <w:pPr>
        <w:widowControl w:val="0"/>
        <w:spacing w:after="0" w:line="240" w:lineRule="auto"/>
        <w:rPr>
          <w:rFonts w:ascii="Times New Roman" w:hAnsi="Times New Roman" w:cs="Times New Roman"/>
          <w:sz w:val="24"/>
          <w:szCs w:val="24"/>
        </w:rPr>
      </w:pPr>
    </w:p>
    <w:p w14:paraId="120E490A" w14:textId="77777777" w:rsidR="00A215FF" w:rsidRPr="00407082" w:rsidRDefault="00A215FF" w:rsidP="00A215FF">
      <w:pPr>
        <w:pStyle w:val="1"/>
        <w:keepNext w:val="0"/>
        <w:keepLines w:val="0"/>
        <w:widowControl w:val="0"/>
        <w:spacing w:after="0" w:line="240" w:lineRule="auto"/>
        <w:ind w:left="0"/>
        <w:jc w:val="both"/>
        <w:rPr>
          <w:color w:val="auto"/>
          <w:szCs w:val="24"/>
        </w:rPr>
      </w:pPr>
      <w:r w:rsidRPr="00407082">
        <w:rPr>
          <w:color w:val="auto"/>
          <w:szCs w:val="24"/>
        </w:rPr>
        <w:t>7.1.7. Довгострокові зобов'язання у Товариства станом на 30.06.2021 року становлять 159 010 тис. грн, а саме надані позики та зобов’язання за емітованими облігаціями. Станом на 31.12.2020 року довгострокові зобов’язання становлять 136 615 тис. грн.</w:t>
      </w:r>
    </w:p>
    <w:p w14:paraId="4914CA04"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p>
    <w:p w14:paraId="3D96DCEF"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lastRenderedPageBreak/>
        <w:t>7.2. Звіт про фінансові результати (Звіт про сукупний дохід)</w:t>
      </w:r>
    </w:p>
    <w:p w14:paraId="5FA6A2B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Всі статті доходів і витрат, визнані у звітних періодах включено до складу Звіту про фінансові результати (звіту про сукупний дохід). </w:t>
      </w:r>
    </w:p>
    <w:p w14:paraId="16BD949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відображаються в бухгалтерському обліку одночасно зі зменшенням активів або збільшенням зобов'язань. Витратами звітного періоду визнаються або зменшення активів або збільшення зобов'язань, що приводить до зменшення власного капіталу товариства, за умови, що ці витрати можуть бути достовірно оцінені.  </w:t>
      </w:r>
    </w:p>
    <w:p w14:paraId="01FAF2C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Витратами визнаються витрати певного періоду одночасно з визнанням доходу, для отримання якого вони здійснені.  </w:t>
      </w:r>
    </w:p>
    <w:p w14:paraId="133F6D9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За умови, що оцінка доходу може бути достовірно визначена, доход у Звіті про фінансові результати (Звіті про сукупний дохід) відображається в момент надходження активу або погашення зобов'язання, які призводять до збільшення власного капіталу Товариства.  </w:t>
      </w:r>
    </w:p>
    <w:p w14:paraId="035B27E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За умови, що оцінка витрат може бути достовірно визначена, витрати відображаються у Звіті про фінансові результати (Звіт про сукупний дохід) в момент вибуття активу або збільшення зобов'язання.  </w:t>
      </w:r>
    </w:p>
    <w:p w14:paraId="5B16735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Звіт складено за призначенням витрат. </w:t>
      </w:r>
    </w:p>
    <w:p w14:paraId="0753300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з податку на прибуток включають податки, розраховані у відповідності до чинного законодавства України.  </w:t>
      </w:r>
    </w:p>
    <w:p w14:paraId="1D65BC68"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7.2.1. Операційна діяльність </w:t>
      </w:r>
    </w:p>
    <w:p w14:paraId="62F9A90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 xml:space="preserve">Дохід від операційної діяльності за період з 01.01.2021 по 30.09.2021 року складає 202 526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і сформований за рахунок:</w:t>
      </w:r>
    </w:p>
    <w:p w14:paraId="1ED6B48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реалізації продукції власного виробництва – 191 478 </w:t>
      </w:r>
      <w:proofErr w:type="spellStart"/>
      <w:r w:rsidRPr="00407082">
        <w:rPr>
          <w:rFonts w:ascii="Times New Roman" w:hAnsi="Times New Roman" w:cs="Times New Roman"/>
          <w:sz w:val="24"/>
          <w:szCs w:val="24"/>
        </w:rPr>
        <w:t>тис.грн</w:t>
      </w:r>
      <w:proofErr w:type="spellEnd"/>
    </w:p>
    <w:p w14:paraId="2DD7AAD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реалізації </w:t>
      </w:r>
      <w:bookmarkStart w:id="4" w:name="_Hlk86505749"/>
      <w:r w:rsidRPr="00407082">
        <w:rPr>
          <w:rFonts w:ascii="Times New Roman" w:hAnsi="Times New Roman" w:cs="Times New Roman"/>
          <w:sz w:val="24"/>
          <w:szCs w:val="24"/>
        </w:rPr>
        <w:t xml:space="preserve">продукції, виробленої іншими українськими виробниками </w:t>
      </w:r>
      <w:bookmarkEnd w:id="4"/>
      <w:r w:rsidRPr="00407082">
        <w:rPr>
          <w:rFonts w:ascii="Times New Roman" w:hAnsi="Times New Roman" w:cs="Times New Roman"/>
          <w:sz w:val="24"/>
          <w:szCs w:val="24"/>
        </w:rPr>
        <w:t xml:space="preserve">– 11 048 </w:t>
      </w:r>
      <w:proofErr w:type="spellStart"/>
      <w:r w:rsidRPr="00407082">
        <w:rPr>
          <w:rFonts w:ascii="Times New Roman" w:hAnsi="Times New Roman" w:cs="Times New Roman"/>
          <w:sz w:val="24"/>
          <w:szCs w:val="24"/>
        </w:rPr>
        <w:t>тис.грн</w:t>
      </w:r>
      <w:proofErr w:type="spellEnd"/>
    </w:p>
    <w:p w14:paraId="45C16B6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Собівартість реалізованої продукції (</w:t>
      </w:r>
      <w:proofErr w:type="spellStart"/>
      <w:r w:rsidRPr="00407082">
        <w:rPr>
          <w:rFonts w:ascii="Times New Roman" w:hAnsi="Times New Roman" w:cs="Times New Roman"/>
          <w:sz w:val="24"/>
          <w:szCs w:val="24"/>
        </w:rPr>
        <w:t>товарiв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робiт</w:t>
      </w:r>
      <w:proofErr w:type="spellEnd"/>
      <w:r w:rsidRPr="00407082">
        <w:rPr>
          <w:rFonts w:ascii="Times New Roman" w:hAnsi="Times New Roman" w:cs="Times New Roman"/>
          <w:sz w:val="24"/>
          <w:szCs w:val="24"/>
        </w:rPr>
        <w:t>, послуг) за період з 01.01.2021 по 30.09.2021 року складає 188 443 тис. грн. і складається з прямих витрат з основного виду діяльності Товариства – виробництва сокових концентратів та з покупної вартості продукції, виробленої іншими українськими виробниками,  а саме:</w:t>
      </w:r>
    </w:p>
    <w:p w14:paraId="2842D0FF"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Виробнича собівартість сокових концентратів - 178 140 </w:t>
      </w:r>
      <w:proofErr w:type="spellStart"/>
      <w:r w:rsidRPr="00407082">
        <w:rPr>
          <w:rFonts w:ascii="Times New Roman" w:hAnsi="Times New Roman" w:cs="Times New Roman"/>
          <w:sz w:val="24"/>
          <w:szCs w:val="24"/>
        </w:rPr>
        <w:t>тис.грн</w:t>
      </w:r>
      <w:proofErr w:type="spellEnd"/>
    </w:p>
    <w:p w14:paraId="26589A69"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Покупна </w:t>
      </w:r>
      <w:proofErr w:type="spellStart"/>
      <w:r w:rsidRPr="00407082">
        <w:rPr>
          <w:rFonts w:ascii="Times New Roman" w:hAnsi="Times New Roman" w:cs="Times New Roman"/>
          <w:sz w:val="24"/>
          <w:szCs w:val="24"/>
        </w:rPr>
        <w:t>вартость</w:t>
      </w:r>
      <w:proofErr w:type="spellEnd"/>
      <w:r w:rsidRPr="00407082">
        <w:rPr>
          <w:rFonts w:ascii="Times New Roman" w:hAnsi="Times New Roman" w:cs="Times New Roman"/>
          <w:sz w:val="24"/>
          <w:szCs w:val="24"/>
        </w:rPr>
        <w:t xml:space="preserve"> продукції, виробленої іншими українськими виробниками - 10 303 </w:t>
      </w:r>
      <w:proofErr w:type="spellStart"/>
      <w:r w:rsidRPr="00407082">
        <w:rPr>
          <w:rFonts w:ascii="Times New Roman" w:hAnsi="Times New Roman" w:cs="Times New Roman"/>
          <w:sz w:val="24"/>
          <w:szCs w:val="24"/>
        </w:rPr>
        <w:t>тис.грн</w:t>
      </w:r>
      <w:proofErr w:type="spellEnd"/>
    </w:p>
    <w:p w14:paraId="30286478"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p>
    <w:p w14:paraId="18A31D86"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Інші операційні доходи за період з 01.01.2021 по 30.09.2021 року становлять 21 655</w:t>
      </w:r>
      <w:r w:rsidRPr="00407082">
        <w:rPr>
          <w:rFonts w:ascii="Times New Roman" w:hAnsi="Times New Roman" w:cs="Times New Roman"/>
          <w:sz w:val="24"/>
          <w:szCs w:val="24"/>
        </w:rPr>
        <w:tab/>
        <w:t xml:space="preserve"> тис грн, а саме:</w:t>
      </w:r>
    </w:p>
    <w:p w14:paraId="44B04D8F" w14:textId="77777777" w:rsidR="00A215FF" w:rsidRPr="00407082" w:rsidRDefault="00A215FF" w:rsidP="00A215FF">
      <w:pPr>
        <w:widowControl w:val="0"/>
        <w:spacing w:after="0" w:line="240" w:lineRule="auto"/>
        <w:ind w:firstLine="5670"/>
        <w:rPr>
          <w:rFonts w:ascii="Times New Roman" w:hAnsi="Times New Roman" w:cs="Times New Roman"/>
          <w:sz w:val="24"/>
          <w:szCs w:val="24"/>
        </w:rPr>
      </w:pPr>
      <w:r w:rsidRPr="00407082">
        <w:rPr>
          <w:rFonts w:ascii="Times New Roman" w:hAnsi="Times New Roman" w:cs="Times New Roman"/>
          <w:sz w:val="24"/>
          <w:szCs w:val="24"/>
        </w:rPr>
        <w:t>Тис. грн</w:t>
      </w:r>
    </w:p>
    <w:tbl>
      <w:tblPr>
        <w:tblW w:w="0" w:type="auto"/>
        <w:tblCellMar>
          <w:left w:w="30" w:type="dxa"/>
          <w:right w:w="0" w:type="dxa"/>
        </w:tblCellMar>
        <w:tblLook w:val="04A0" w:firstRow="1" w:lastRow="0" w:firstColumn="1" w:lastColumn="0" w:noHBand="0" w:noVBand="1"/>
      </w:tblPr>
      <w:tblGrid>
        <w:gridCol w:w="5496"/>
        <w:gridCol w:w="1167"/>
      </w:tblGrid>
      <w:tr w:rsidR="00A215FF" w:rsidRPr="00407082" w14:paraId="17D2F288" w14:textId="77777777" w:rsidTr="007E37AA">
        <w:trPr>
          <w:gridAfter w:val="1"/>
          <w:wAfter w:w="1167" w:type="dxa"/>
        </w:trPr>
        <w:tc>
          <w:tcPr>
            <w:tcW w:w="0" w:type="auto"/>
            <w:vAlign w:val="center"/>
            <w:hideMark/>
          </w:tcPr>
          <w:p w14:paraId="3A9C4369"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2E33EB87" w14:textId="77777777" w:rsidTr="00EF1920">
        <w:trPr>
          <w:trHeight w:val="305"/>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12AF07A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Дохід від купівлі-продажу валюти</w:t>
            </w:r>
          </w:p>
        </w:tc>
        <w:tc>
          <w:tcPr>
            <w:tcW w:w="1167" w:type="dxa"/>
            <w:tcBorders>
              <w:top w:val="single" w:sz="8" w:space="0" w:color="ACC8BD"/>
              <w:left w:val="nil"/>
              <w:bottom w:val="single" w:sz="8" w:space="0" w:color="ACC8BD"/>
              <w:right w:val="single" w:sz="8" w:space="0" w:color="ACC8BD"/>
            </w:tcBorders>
            <w:vAlign w:val="center"/>
            <w:hideMark/>
          </w:tcPr>
          <w:p w14:paraId="5FC546A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126</w:t>
            </w:r>
          </w:p>
        </w:tc>
      </w:tr>
      <w:tr w:rsidR="00A215FF" w:rsidRPr="00407082" w14:paraId="62E47848" w14:textId="77777777" w:rsidTr="00EF1920">
        <w:trPr>
          <w:trHeight w:val="325"/>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18DF6DBE"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Дохід від реалізації інших оборотних активів</w:t>
            </w:r>
          </w:p>
        </w:tc>
        <w:tc>
          <w:tcPr>
            <w:tcW w:w="1167" w:type="dxa"/>
            <w:tcBorders>
              <w:top w:val="nil"/>
              <w:left w:val="nil"/>
              <w:bottom w:val="single" w:sz="8" w:space="0" w:color="ACC8BD"/>
              <w:right w:val="single" w:sz="8" w:space="0" w:color="ACC8BD"/>
            </w:tcBorders>
            <w:vAlign w:val="center"/>
            <w:hideMark/>
          </w:tcPr>
          <w:p w14:paraId="4E81C16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6 602</w:t>
            </w:r>
          </w:p>
        </w:tc>
      </w:tr>
      <w:tr w:rsidR="00A215FF" w:rsidRPr="00407082" w14:paraId="722EC6FA" w14:textId="77777777" w:rsidTr="00EF1920">
        <w:trPr>
          <w:trHeight w:val="259"/>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71E75E6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w:t>
            </w:r>
            <w:proofErr w:type="spellStart"/>
            <w:r w:rsidRPr="00407082">
              <w:rPr>
                <w:rFonts w:ascii="Times New Roman" w:hAnsi="Times New Roman" w:cs="Times New Roman"/>
                <w:sz w:val="24"/>
                <w:szCs w:val="24"/>
              </w:rPr>
              <w:t>операционной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аренды</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активов</w:t>
            </w:r>
            <w:proofErr w:type="spellEnd"/>
          </w:p>
        </w:tc>
        <w:tc>
          <w:tcPr>
            <w:tcW w:w="1167" w:type="dxa"/>
            <w:tcBorders>
              <w:top w:val="nil"/>
              <w:left w:val="nil"/>
              <w:bottom w:val="single" w:sz="8" w:space="0" w:color="ACC8BD"/>
              <w:right w:val="single" w:sz="8" w:space="0" w:color="ACC8BD"/>
            </w:tcBorders>
            <w:vAlign w:val="center"/>
            <w:hideMark/>
          </w:tcPr>
          <w:p w14:paraId="541CDBF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210</w:t>
            </w:r>
          </w:p>
        </w:tc>
      </w:tr>
      <w:tr w:rsidR="00A215FF" w:rsidRPr="00407082" w14:paraId="79760A56" w14:textId="77777777" w:rsidTr="00EF1920">
        <w:trPr>
          <w:trHeight w:val="249"/>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07944C86"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операційної курсової різниці </w:t>
            </w:r>
          </w:p>
        </w:tc>
        <w:tc>
          <w:tcPr>
            <w:tcW w:w="1167" w:type="dxa"/>
            <w:tcBorders>
              <w:top w:val="nil"/>
              <w:left w:val="nil"/>
              <w:bottom w:val="single" w:sz="8" w:space="0" w:color="ACC8BD"/>
              <w:right w:val="single" w:sz="8" w:space="0" w:color="ACC8BD"/>
            </w:tcBorders>
            <w:vAlign w:val="center"/>
            <w:hideMark/>
          </w:tcPr>
          <w:p w14:paraId="5F48732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14 455</w:t>
            </w:r>
          </w:p>
        </w:tc>
      </w:tr>
      <w:tr w:rsidR="00A215FF" w:rsidRPr="00407082" w14:paraId="11654D07" w14:textId="77777777" w:rsidTr="00EF1920">
        <w:trPr>
          <w:trHeight w:val="409"/>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4077726A"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Дохід від списання </w:t>
            </w:r>
            <w:proofErr w:type="spellStart"/>
            <w:r w:rsidRPr="00407082">
              <w:rPr>
                <w:rFonts w:ascii="Times New Roman" w:hAnsi="Times New Roman" w:cs="Times New Roman"/>
                <w:sz w:val="24"/>
                <w:szCs w:val="24"/>
              </w:rPr>
              <w:t>кредиторськкої</w:t>
            </w:r>
            <w:proofErr w:type="spellEnd"/>
            <w:r w:rsidRPr="00407082">
              <w:rPr>
                <w:rFonts w:ascii="Times New Roman" w:hAnsi="Times New Roman" w:cs="Times New Roman"/>
                <w:sz w:val="24"/>
                <w:szCs w:val="24"/>
              </w:rPr>
              <w:t xml:space="preserve"> заборгованості  </w:t>
            </w:r>
          </w:p>
        </w:tc>
        <w:tc>
          <w:tcPr>
            <w:tcW w:w="1167" w:type="dxa"/>
            <w:tcBorders>
              <w:top w:val="nil"/>
              <w:left w:val="nil"/>
              <w:bottom w:val="single" w:sz="8" w:space="0" w:color="ACC8BD"/>
              <w:right w:val="single" w:sz="8" w:space="0" w:color="ACC8BD"/>
            </w:tcBorders>
            <w:vAlign w:val="center"/>
            <w:hideMark/>
          </w:tcPr>
          <w:p w14:paraId="416D190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10</w:t>
            </w:r>
          </w:p>
        </w:tc>
      </w:tr>
      <w:tr w:rsidR="00A215FF" w:rsidRPr="00407082" w14:paraId="28A8ACD4" w14:textId="77777777" w:rsidTr="00EF1920">
        <w:trPr>
          <w:trHeight w:val="495"/>
        </w:trPr>
        <w:tc>
          <w:tcPr>
            <w:tcW w:w="0" w:type="auto"/>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7648BD36"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Інші доходи від операційної діяльності </w:t>
            </w:r>
          </w:p>
        </w:tc>
        <w:tc>
          <w:tcPr>
            <w:tcW w:w="1167" w:type="dxa"/>
            <w:tcBorders>
              <w:top w:val="nil"/>
              <w:left w:val="nil"/>
              <w:bottom w:val="single" w:sz="8" w:space="0" w:color="ACC8BD"/>
              <w:right w:val="single" w:sz="8" w:space="0" w:color="ACC8BD"/>
            </w:tcBorders>
            <w:vAlign w:val="center"/>
            <w:hideMark/>
          </w:tcPr>
          <w:p w14:paraId="5F8FBF3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251</w:t>
            </w:r>
          </w:p>
        </w:tc>
      </w:tr>
    </w:tbl>
    <w:p w14:paraId="69FB0BCB"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p>
    <w:p w14:paraId="5F004F3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Адміністративні витрати за період з 01.01.2021 по 30.09.2021 року становлять 4 008 тис. грн., витрати на збут 5 372  тис грн., інші операційні  витрати 11 332 тис грн.</w:t>
      </w:r>
    </w:p>
    <w:p w14:paraId="29EC2DCD"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Адміністративні витрати складаються з наступного: </w:t>
      </w:r>
    </w:p>
    <w:tbl>
      <w:tblPr>
        <w:tblW w:w="10348" w:type="dxa"/>
        <w:tblLayout w:type="fixed"/>
        <w:tblCellMar>
          <w:left w:w="30" w:type="dxa"/>
          <w:right w:w="0" w:type="dxa"/>
        </w:tblCellMar>
        <w:tblLook w:val="04A0" w:firstRow="1" w:lastRow="0" w:firstColumn="1" w:lastColumn="0" w:noHBand="0" w:noVBand="1"/>
      </w:tblPr>
      <w:tblGrid>
        <w:gridCol w:w="8647"/>
        <w:gridCol w:w="1701"/>
      </w:tblGrid>
      <w:tr w:rsidR="00A215FF" w:rsidRPr="00407082" w14:paraId="4ABA3F53" w14:textId="77777777" w:rsidTr="007E37AA">
        <w:trPr>
          <w:gridAfter w:val="1"/>
          <w:wAfter w:w="1701" w:type="dxa"/>
        </w:trPr>
        <w:tc>
          <w:tcPr>
            <w:tcW w:w="8647" w:type="dxa"/>
            <w:vAlign w:val="center"/>
            <w:hideMark/>
          </w:tcPr>
          <w:p w14:paraId="64A5E11F"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1A0430D4" w14:textId="77777777" w:rsidTr="007E37AA">
        <w:trPr>
          <w:trHeight w:val="298"/>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61C1D8E"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Амортизація ОЗ загальногосподарського використання</w:t>
            </w:r>
          </w:p>
        </w:tc>
        <w:tc>
          <w:tcPr>
            <w:tcW w:w="1701" w:type="dxa"/>
            <w:tcBorders>
              <w:top w:val="single" w:sz="6" w:space="0" w:color="ACC8BD"/>
              <w:left w:val="single" w:sz="6" w:space="0" w:color="ACC8BD"/>
              <w:bottom w:val="single" w:sz="6" w:space="0" w:color="ACC8BD"/>
              <w:right w:val="single" w:sz="6" w:space="0" w:color="ACC8BD"/>
            </w:tcBorders>
            <w:hideMark/>
          </w:tcPr>
          <w:p w14:paraId="5FA6B89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52 573,07</w:t>
            </w:r>
          </w:p>
        </w:tc>
      </w:tr>
      <w:tr w:rsidR="00A215FF" w:rsidRPr="00407082" w14:paraId="66D64D6D" w14:textId="77777777" w:rsidTr="007E37AA">
        <w:trPr>
          <w:trHeight w:val="274"/>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2DD202CB"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Внески на соціальні заходи (адміністративні)</w:t>
            </w:r>
          </w:p>
        </w:tc>
        <w:tc>
          <w:tcPr>
            <w:tcW w:w="1701" w:type="dxa"/>
            <w:tcBorders>
              <w:top w:val="single" w:sz="6" w:space="0" w:color="ACC8BD"/>
              <w:left w:val="single" w:sz="6" w:space="0" w:color="ACC8BD"/>
              <w:bottom w:val="single" w:sz="6" w:space="0" w:color="ACC8BD"/>
              <w:right w:val="single" w:sz="6" w:space="0" w:color="ACC8BD"/>
            </w:tcBorders>
            <w:hideMark/>
          </w:tcPr>
          <w:p w14:paraId="6CC1EE0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275 338,88</w:t>
            </w:r>
          </w:p>
        </w:tc>
      </w:tr>
      <w:tr w:rsidR="00A215FF" w:rsidRPr="00407082" w14:paraId="374675D1" w14:textId="77777777" w:rsidTr="007E37AA">
        <w:trPr>
          <w:trHeight w:val="254"/>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46652D3B"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Винагорода за консультаційні, інформаційні, аудиторські та інші послуги</w:t>
            </w:r>
          </w:p>
        </w:tc>
        <w:tc>
          <w:tcPr>
            <w:tcW w:w="1701" w:type="dxa"/>
            <w:tcBorders>
              <w:top w:val="single" w:sz="6" w:space="0" w:color="ACC8BD"/>
              <w:left w:val="single" w:sz="6" w:space="0" w:color="ACC8BD"/>
              <w:bottom w:val="single" w:sz="6" w:space="0" w:color="ACC8BD"/>
              <w:right w:val="single" w:sz="6" w:space="0" w:color="ACC8BD"/>
            </w:tcBorders>
            <w:hideMark/>
          </w:tcPr>
          <w:p w14:paraId="32851A1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312 930,77</w:t>
            </w:r>
          </w:p>
        </w:tc>
      </w:tr>
      <w:tr w:rsidR="00A215FF" w:rsidRPr="00407082" w14:paraId="58655EB4" w14:textId="77777777" w:rsidTr="007E37AA">
        <w:trPr>
          <w:trHeight w:val="282"/>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252292C4"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витрати загальногосподарського призначення</w:t>
            </w:r>
          </w:p>
        </w:tc>
        <w:tc>
          <w:tcPr>
            <w:tcW w:w="1701" w:type="dxa"/>
            <w:tcBorders>
              <w:top w:val="single" w:sz="6" w:space="0" w:color="ACC8BD"/>
              <w:left w:val="single" w:sz="6" w:space="0" w:color="ACC8BD"/>
              <w:bottom w:val="single" w:sz="6" w:space="0" w:color="ACC8BD"/>
              <w:right w:val="single" w:sz="6" w:space="0" w:color="ACC8BD"/>
            </w:tcBorders>
            <w:hideMark/>
          </w:tcPr>
          <w:p w14:paraId="3A6539C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850 847,99</w:t>
            </w:r>
          </w:p>
        </w:tc>
      </w:tr>
      <w:tr w:rsidR="00A215FF" w:rsidRPr="00407082" w14:paraId="43F125EC" w14:textId="77777777" w:rsidTr="007E37AA">
        <w:trPr>
          <w:trHeight w:val="225"/>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43EF051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Забезпечення резерву відпусток</w:t>
            </w:r>
          </w:p>
        </w:tc>
        <w:tc>
          <w:tcPr>
            <w:tcW w:w="1701" w:type="dxa"/>
            <w:tcBorders>
              <w:top w:val="single" w:sz="6" w:space="0" w:color="ACC8BD"/>
              <w:left w:val="single" w:sz="6" w:space="0" w:color="ACC8BD"/>
              <w:bottom w:val="single" w:sz="6" w:space="0" w:color="ACC8BD"/>
              <w:right w:val="single" w:sz="6" w:space="0" w:color="ACC8BD"/>
            </w:tcBorders>
            <w:hideMark/>
          </w:tcPr>
          <w:p w14:paraId="43A249A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101 482,51</w:t>
            </w:r>
          </w:p>
        </w:tc>
      </w:tr>
      <w:tr w:rsidR="00A215FF" w:rsidRPr="00407082" w14:paraId="50D74FD8" w14:textId="77777777" w:rsidTr="007E37AA">
        <w:trPr>
          <w:trHeight w:val="390"/>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1548B1CB"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інформаційне забезпечення господарської діяльності, придбання літератури, оплату Інтернет-послуг та передоплату періодики</w:t>
            </w:r>
          </w:p>
        </w:tc>
        <w:tc>
          <w:tcPr>
            <w:tcW w:w="1701" w:type="dxa"/>
            <w:tcBorders>
              <w:top w:val="single" w:sz="6" w:space="0" w:color="ACC8BD"/>
              <w:left w:val="single" w:sz="6" w:space="0" w:color="ACC8BD"/>
              <w:bottom w:val="single" w:sz="6" w:space="0" w:color="ACC8BD"/>
              <w:right w:val="single" w:sz="6" w:space="0" w:color="ACC8BD"/>
            </w:tcBorders>
            <w:hideMark/>
          </w:tcPr>
          <w:p w14:paraId="20D9712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11 987,45</w:t>
            </w:r>
          </w:p>
        </w:tc>
      </w:tr>
      <w:tr w:rsidR="00A215FF" w:rsidRPr="00407082" w14:paraId="1D781EBD" w14:textId="77777777" w:rsidTr="007E37AA">
        <w:trPr>
          <w:trHeight w:val="302"/>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F1EE769"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на оплату комун. послуг </w:t>
            </w:r>
          </w:p>
        </w:tc>
        <w:tc>
          <w:tcPr>
            <w:tcW w:w="1701" w:type="dxa"/>
            <w:tcBorders>
              <w:top w:val="single" w:sz="6" w:space="0" w:color="ACC8BD"/>
              <w:left w:val="single" w:sz="6" w:space="0" w:color="ACC8BD"/>
              <w:bottom w:val="single" w:sz="6" w:space="0" w:color="ACC8BD"/>
              <w:right w:val="single" w:sz="6" w:space="0" w:color="ACC8BD"/>
            </w:tcBorders>
            <w:hideMark/>
          </w:tcPr>
          <w:p w14:paraId="0FA08E19"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119 395,75</w:t>
            </w:r>
          </w:p>
        </w:tc>
      </w:tr>
      <w:tr w:rsidR="00A215FF" w:rsidRPr="00407082" w14:paraId="424EDA6A" w14:textId="77777777" w:rsidTr="007E37AA">
        <w:trPr>
          <w:trHeight w:val="264"/>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24400158"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оплату праці (адміністративні)</w:t>
            </w:r>
          </w:p>
        </w:tc>
        <w:tc>
          <w:tcPr>
            <w:tcW w:w="1701" w:type="dxa"/>
            <w:tcBorders>
              <w:top w:val="single" w:sz="6" w:space="0" w:color="ACC8BD"/>
              <w:left w:val="single" w:sz="6" w:space="0" w:color="ACC8BD"/>
              <w:bottom w:val="single" w:sz="6" w:space="0" w:color="ACC8BD"/>
              <w:right w:val="single" w:sz="6" w:space="0" w:color="ACC8BD"/>
            </w:tcBorders>
            <w:hideMark/>
          </w:tcPr>
          <w:p w14:paraId="468047C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1 304 934,22</w:t>
            </w:r>
          </w:p>
        </w:tc>
      </w:tr>
      <w:tr w:rsidR="00A215FF" w:rsidRPr="00407082" w14:paraId="49C93BEE" w14:textId="77777777" w:rsidTr="007E37AA">
        <w:trPr>
          <w:trHeight w:val="225"/>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61DD9AA"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оплату послуг зв'язку</w:t>
            </w:r>
          </w:p>
        </w:tc>
        <w:tc>
          <w:tcPr>
            <w:tcW w:w="1701" w:type="dxa"/>
            <w:tcBorders>
              <w:top w:val="single" w:sz="6" w:space="0" w:color="ACC8BD"/>
              <w:left w:val="single" w:sz="6" w:space="0" w:color="ACC8BD"/>
              <w:bottom w:val="single" w:sz="6" w:space="0" w:color="ACC8BD"/>
              <w:right w:val="single" w:sz="6" w:space="0" w:color="ACC8BD"/>
            </w:tcBorders>
            <w:hideMark/>
          </w:tcPr>
          <w:p w14:paraId="223441B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164 007,30</w:t>
            </w:r>
          </w:p>
        </w:tc>
      </w:tr>
      <w:tr w:rsidR="00A215FF" w:rsidRPr="00407082" w14:paraId="6D58D738" w14:textId="77777777" w:rsidTr="007E37AA">
        <w:trPr>
          <w:trHeight w:val="314"/>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480CF360"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службові відрядження та утримання апарату</w:t>
            </w:r>
          </w:p>
        </w:tc>
        <w:tc>
          <w:tcPr>
            <w:tcW w:w="1701" w:type="dxa"/>
            <w:tcBorders>
              <w:top w:val="single" w:sz="6" w:space="0" w:color="ACC8BD"/>
              <w:left w:val="single" w:sz="6" w:space="0" w:color="ACC8BD"/>
              <w:bottom w:val="single" w:sz="6" w:space="0" w:color="ACC8BD"/>
              <w:right w:val="single" w:sz="6" w:space="0" w:color="ACC8BD"/>
            </w:tcBorders>
            <w:hideMark/>
          </w:tcPr>
          <w:p w14:paraId="33E1828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133 950,00</w:t>
            </w:r>
          </w:p>
        </w:tc>
      </w:tr>
      <w:tr w:rsidR="00A215FF" w:rsidRPr="00407082" w14:paraId="47C4E211" w14:textId="77777777" w:rsidTr="007E37AA">
        <w:trPr>
          <w:trHeight w:val="275"/>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04457450"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w:t>
            </w:r>
            <w:proofErr w:type="spellStart"/>
            <w:r w:rsidRPr="00407082">
              <w:rPr>
                <w:rFonts w:ascii="Times New Roman" w:hAnsi="Times New Roman" w:cs="Times New Roman"/>
                <w:sz w:val="24"/>
                <w:szCs w:val="24"/>
              </w:rPr>
              <w:t>нп</w:t>
            </w:r>
            <w:proofErr w:type="spellEnd"/>
            <w:r w:rsidRPr="00407082">
              <w:rPr>
                <w:rFonts w:ascii="Times New Roman" w:hAnsi="Times New Roman" w:cs="Times New Roman"/>
                <w:sz w:val="24"/>
                <w:szCs w:val="24"/>
              </w:rPr>
              <w:t xml:space="preserve"> утримання ОЗ, інших необоротних матеріальних активів загальногосподарського використання</w:t>
            </w:r>
          </w:p>
        </w:tc>
        <w:tc>
          <w:tcPr>
            <w:tcW w:w="1701" w:type="dxa"/>
            <w:tcBorders>
              <w:top w:val="single" w:sz="6" w:space="0" w:color="ACC8BD"/>
              <w:left w:val="single" w:sz="6" w:space="0" w:color="ACC8BD"/>
              <w:bottom w:val="single" w:sz="6" w:space="0" w:color="ACC8BD"/>
              <w:right w:val="single" w:sz="6" w:space="0" w:color="ACC8BD"/>
            </w:tcBorders>
            <w:hideMark/>
          </w:tcPr>
          <w:p w14:paraId="778BC30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83 026,32</w:t>
            </w:r>
          </w:p>
        </w:tc>
      </w:tr>
      <w:tr w:rsidR="00A215FF" w:rsidRPr="00407082" w14:paraId="333B7D05" w14:textId="77777777" w:rsidTr="007E37AA">
        <w:trPr>
          <w:trHeight w:val="225"/>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72184CF"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Загальні корпоративні витрати</w:t>
            </w:r>
          </w:p>
        </w:tc>
        <w:tc>
          <w:tcPr>
            <w:tcW w:w="1701" w:type="dxa"/>
            <w:tcBorders>
              <w:top w:val="single" w:sz="6" w:space="0" w:color="ACC8BD"/>
              <w:left w:val="single" w:sz="6" w:space="0" w:color="ACC8BD"/>
              <w:bottom w:val="single" w:sz="6" w:space="0" w:color="ACC8BD"/>
              <w:right w:val="single" w:sz="6" w:space="0" w:color="ACC8BD"/>
            </w:tcBorders>
            <w:hideMark/>
          </w:tcPr>
          <w:p w14:paraId="0BF0E2D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65 119,36</w:t>
            </w:r>
          </w:p>
        </w:tc>
      </w:tr>
      <w:tr w:rsidR="00A215FF" w:rsidRPr="00407082" w14:paraId="11AB22B9" w14:textId="77777777" w:rsidTr="007E37AA">
        <w:trPr>
          <w:trHeight w:val="312"/>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0C37E8A9"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Плата за розрахунково-касове обслуговування та інші послуги банків</w:t>
            </w:r>
          </w:p>
        </w:tc>
        <w:tc>
          <w:tcPr>
            <w:tcW w:w="1701" w:type="dxa"/>
            <w:tcBorders>
              <w:top w:val="single" w:sz="6" w:space="0" w:color="ACC8BD"/>
              <w:left w:val="single" w:sz="6" w:space="0" w:color="ACC8BD"/>
              <w:bottom w:val="single" w:sz="6" w:space="0" w:color="ACC8BD"/>
              <w:right w:val="single" w:sz="6" w:space="0" w:color="ACC8BD"/>
            </w:tcBorders>
            <w:hideMark/>
          </w:tcPr>
          <w:p w14:paraId="57E54594"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529 748,28</w:t>
            </w:r>
          </w:p>
        </w:tc>
      </w:tr>
      <w:tr w:rsidR="00A215FF" w:rsidRPr="00407082" w14:paraId="22BD1A01" w14:textId="77777777" w:rsidTr="007E37AA">
        <w:trPr>
          <w:trHeight w:val="274"/>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D5FD285"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обслуговування виробничого процесу</w:t>
            </w:r>
          </w:p>
        </w:tc>
        <w:tc>
          <w:tcPr>
            <w:tcW w:w="1701" w:type="dxa"/>
            <w:tcBorders>
              <w:top w:val="single" w:sz="6" w:space="0" w:color="ACC8BD"/>
              <w:left w:val="single" w:sz="6" w:space="0" w:color="ACC8BD"/>
              <w:bottom w:val="single" w:sz="6" w:space="0" w:color="ACC8BD"/>
              <w:right w:val="single" w:sz="6" w:space="0" w:color="ACC8BD"/>
            </w:tcBorders>
            <w:hideMark/>
          </w:tcPr>
          <w:p w14:paraId="101C24D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261,12</w:t>
            </w:r>
          </w:p>
        </w:tc>
      </w:tr>
      <w:tr w:rsidR="00A215FF" w:rsidRPr="00407082" w14:paraId="1DFEB43D" w14:textId="77777777" w:rsidTr="007E37AA">
        <w:trPr>
          <w:trHeight w:val="406"/>
        </w:trPr>
        <w:tc>
          <w:tcPr>
            <w:tcW w:w="8647"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4B9B550E"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утримання, експлуатацію та ремонт, оперативну оренду ОЗ, інших необоротних активів загальновиробничого призначення</w:t>
            </w:r>
          </w:p>
        </w:tc>
        <w:tc>
          <w:tcPr>
            <w:tcW w:w="1701" w:type="dxa"/>
            <w:tcBorders>
              <w:top w:val="single" w:sz="6" w:space="0" w:color="ACC8BD"/>
              <w:left w:val="single" w:sz="6" w:space="0" w:color="ACC8BD"/>
              <w:bottom w:val="single" w:sz="6" w:space="0" w:color="ACC8BD"/>
              <w:right w:val="single" w:sz="6" w:space="0" w:color="ACC8BD"/>
            </w:tcBorders>
            <w:hideMark/>
          </w:tcPr>
          <w:p w14:paraId="211AD8D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2 692,50</w:t>
            </w:r>
          </w:p>
        </w:tc>
      </w:tr>
    </w:tbl>
    <w:p w14:paraId="4F5537BD"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p>
    <w:p w14:paraId="1348349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на збут складаються з наступного: </w:t>
      </w:r>
    </w:p>
    <w:tbl>
      <w:tblPr>
        <w:tblW w:w="0" w:type="auto"/>
        <w:tblCellMar>
          <w:left w:w="30" w:type="dxa"/>
          <w:right w:w="0" w:type="dxa"/>
        </w:tblCellMar>
        <w:tblLook w:val="04A0" w:firstRow="1" w:lastRow="0" w:firstColumn="1" w:lastColumn="0" w:noHBand="0" w:noVBand="1"/>
      </w:tblPr>
      <w:tblGrid>
        <w:gridCol w:w="8700"/>
        <w:gridCol w:w="1290"/>
      </w:tblGrid>
      <w:tr w:rsidR="00A215FF" w:rsidRPr="00407082" w14:paraId="1947733E" w14:textId="77777777" w:rsidTr="007E37AA">
        <w:trPr>
          <w:gridAfter w:val="1"/>
          <w:wAfter w:w="1276" w:type="dxa"/>
        </w:trPr>
        <w:tc>
          <w:tcPr>
            <w:tcW w:w="9214" w:type="dxa"/>
            <w:vAlign w:val="center"/>
            <w:hideMark/>
          </w:tcPr>
          <w:p w14:paraId="5417348A"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0B124323" w14:textId="77777777" w:rsidTr="007E37AA">
        <w:trPr>
          <w:trHeight w:val="307"/>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651CD495"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Амортизація ОЗ, пов'язаних зі збутом продукції, виконанням робіт, наданням послуг</w:t>
            </w:r>
          </w:p>
        </w:tc>
        <w:tc>
          <w:tcPr>
            <w:tcW w:w="1276" w:type="dxa"/>
            <w:tcBorders>
              <w:top w:val="single" w:sz="6" w:space="0" w:color="ACC8BD"/>
              <w:left w:val="single" w:sz="6" w:space="0" w:color="ACC8BD"/>
              <w:bottom w:val="single" w:sz="6" w:space="0" w:color="ACC8BD"/>
              <w:right w:val="single" w:sz="6" w:space="0" w:color="ACC8BD"/>
            </w:tcBorders>
            <w:hideMark/>
          </w:tcPr>
          <w:p w14:paraId="1E1447C6"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293 284,71</w:t>
            </w:r>
          </w:p>
        </w:tc>
      </w:tr>
      <w:tr w:rsidR="00A215FF" w:rsidRPr="00407082" w14:paraId="52C0B28B" w14:textId="77777777" w:rsidTr="007E37AA">
        <w:trPr>
          <w:trHeight w:val="225"/>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56A63EC6"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Оренда складських приміщень</w:t>
            </w:r>
          </w:p>
        </w:tc>
        <w:tc>
          <w:tcPr>
            <w:tcW w:w="1276" w:type="dxa"/>
            <w:tcBorders>
              <w:top w:val="single" w:sz="6" w:space="0" w:color="ACC8BD"/>
              <w:left w:val="single" w:sz="6" w:space="0" w:color="ACC8BD"/>
              <w:bottom w:val="single" w:sz="6" w:space="0" w:color="ACC8BD"/>
              <w:right w:val="single" w:sz="6" w:space="0" w:color="ACC8BD"/>
            </w:tcBorders>
            <w:hideMark/>
          </w:tcPr>
          <w:p w14:paraId="42C3207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61 951,02</w:t>
            </w:r>
          </w:p>
        </w:tc>
      </w:tr>
      <w:tr w:rsidR="00A215FF" w:rsidRPr="00407082" w14:paraId="13D55F60" w14:textId="77777777" w:rsidTr="007E37AA">
        <w:trPr>
          <w:trHeight w:val="264"/>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458E655F"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Внески на соціальні заходи (збут)</w:t>
            </w:r>
          </w:p>
        </w:tc>
        <w:tc>
          <w:tcPr>
            <w:tcW w:w="1276" w:type="dxa"/>
            <w:tcBorders>
              <w:top w:val="single" w:sz="6" w:space="0" w:color="ACC8BD"/>
              <w:left w:val="single" w:sz="6" w:space="0" w:color="ACC8BD"/>
              <w:bottom w:val="single" w:sz="6" w:space="0" w:color="ACC8BD"/>
              <w:right w:val="single" w:sz="6" w:space="0" w:color="ACC8BD"/>
            </w:tcBorders>
            <w:hideMark/>
          </w:tcPr>
          <w:p w14:paraId="02D3D66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60 952,12</w:t>
            </w:r>
          </w:p>
        </w:tc>
      </w:tr>
      <w:tr w:rsidR="00A215FF" w:rsidRPr="00407082" w14:paraId="646AD6A3" w14:textId="77777777" w:rsidTr="007E37AA">
        <w:trPr>
          <w:trHeight w:val="267"/>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7BB8A88F"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витрати, пов'язані зі збутом товарів, виконанням робіт, наданням послуг</w:t>
            </w:r>
          </w:p>
        </w:tc>
        <w:tc>
          <w:tcPr>
            <w:tcW w:w="1276" w:type="dxa"/>
            <w:tcBorders>
              <w:top w:val="single" w:sz="6" w:space="0" w:color="ACC8BD"/>
              <w:left w:val="single" w:sz="6" w:space="0" w:color="ACC8BD"/>
              <w:bottom w:val="single" w:sz="6" w:space="0" w:color="ACC8BD"/>
              <w:right w:val="single" w:sz="6" w:space="0" w:color="ACC8BD"/>
            </w:tcBorders>
            <w:hideMark/>
          </w:tcPr>
          <w:p w14:paraId="7627801D"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18 925,57</w:t>
            </w:r>
          </w:p>
        </w:tc>
      </w:tr>
      <w:tr w:rsidR="00A215FF" w:rsidRPr="00407082" w14:paraId="574BC3A7" w14:textId="77777777" w:rsidTr="007E37AA">
        <w:trPr>
          <w:trHeight w:val="225"/>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71B92006"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Забезпечення резерву відпусток 93</w:t>
            </w:r>
          </w:p>
        </w:tc>
        <w:tc>
          <w:tcPr>
            <w:tcW w:w="1276" w:type="dxa"/>
            <w:tcBorders>
              <w:top w:val="single" w:sz="6" w:space="0" w:color="ACC8BD"/>
              <w:left w:val="single" w:sz="6" w:space="0" w:color="ACC8BD"/>
              <w:bottom w:val="single" w:sz="6" w:space="0" w:color="ACC8BD"/>
              <w:right w:val="single" w:sz="6" w:space="0" w:color="ACC8BD"/>
            </w:tcBorders>
            <w:hideMark/>
          </w:tcPr>
          <w:p w14:paraId="660E8D3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20 623,34</w:t>
            </w:r>
          </w:p>
        </w:tc>
      </w:tr>
      <w:tr w:rsidR="00A215FF" w:rsidRPr="00407082" w14:paraId="5946A1B0" w14:textId="77777777" w:rsidTr="007E37AA">
        <w:trPr>
          <w:trHeight w:val="225"/>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hideMark/>
          </w:tcPr>
          <w:p w14:paraId="109DCD9D"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оплату праці (збут)</w:t>
            </w:r>
          </w:p>
        </w:tc>
        <w:tc>
          <w:tcPr>
            <w:tcW w:w="1276" w:type="dxa"/>
            <w:tcBorders>
              <w:top w:val="single" w:sz="6" w:space="0" w:color="ACC8BD"/>
              <w:left w:val="single" w:sz="6" w:space="0" w:color="ACC8BD"/>
              <w:bottom w:val="single" w:sz="6" w:space="0" w:color="ACC8BD"/>
              <w:right w:val="single" w:sz="6" w:space="0" w:color="ACC8BD"/>
            </w:tcBorders>
            <w:hideMark/>
          </w:tcPr>
          <w:p w14:paraId="10E5C1C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270 272,83</w:t>
            </w:r>
          </w:p>
        </w:tc>
      </w:tr>
      <w:tr w:rsidR="00A215FF" w:rsidRPr="00407082" w14:paraId="3C5569C2" w14:textId="77777777" w:rsidTr="007E37AA">
        <w:trPr>
          <w:trHeight w:val="222"/>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05B5CCF6"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на передпродажну підготовку товарів</w:t>
            </w:r>
          </w:p>
        </w:tc>
        <w:tc>
          <w:tcPr>
            <w:tcW w:w="1276" w:type="dxa"/>
            <w:tcBorders>
              <w:top w:val="single" w:sz="6" w:space="0" w:color="ACC8BD"/>
              <w:left w:val="single" w:sz="6" w:space="0" w:color="ACC8BD"/>
              <w:bottom w:val="single" w:sz="6" w:space="0" w:color="ACC8BD"/>
              <w:right w:val="single" w:sz="6" w:space="0" w:color="ACC8BD"/>
            </w:tcBorders>
            <w:hideMark/>
          </w:tcPr>
          <w:p w14:paraId="2A849BB0"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10 440,10</w:t>
            </w:r>
          </w:p>
        </w:tc>
      </w:tr>
      <w:tr w:rsidR="00A215FF" w:rsidRPr="00407082" w14:paraId="114FAB8B" w14:textId="77777777" w:rsidTr="007E37AA">
        <w:trPr>
          <w:trHeight w:val="268"/>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33C7018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транспортування готової продукції (товарів) між складами підприємства</w:t>
            </w:r>
          </w:p>
        </w:tc>
        <w:tc>
          <w:tcPr>
            <w:tcW w:w="1276" w:type="dxa"/>
            <w:tcBorders>
              <w:top w:val="single" w:sz="6" w:space="0" w:color="ACC8BD"/>
              <w:left w:val="single" w:sz="6" w:space="0" w:color="ACC8BD"/>
              <w:bottom w:val="single" w:sz="6" w:space="0" w:color="ACC8BD"/>
              <w:right w:val="single" w:sz="6" w:space="0" w:color="ACC8BD"/>
            </w:tcBorders>
            <w:hideMark/>
          </w:tcPr>
          <w:p w14:paraId="74919D6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13 786,85</w:t>
            </w:r>
          </w:p>
        </w:tc>
      </w:tr>
      <w:tr w:rsidR="00A215FF" w:rsidRPr="00407082" w14:paraId="03B02785" w14:textId="77777777" w:rsidTr="007E37AA">
        <w:trPr>
          <w:trHeight w:val="400"/>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3874BF8D"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транспортування, перевалку, транспортно-експедиційні та інші послуги, пов'язані з транспортуванням продукції (товарів)</w:t>
            </w:r>
          </w:p>
        </w:tc>
        <w:tc>
          <w:tcPr>
            <w:tcW w:w="1276" w:type="dxa"/>
            <w:tcBorders>
              <w:top w:val="single" w:sz="6" w:space="0" w:color="ACC8BD"/>
              <w:left w:val="single" w:sz="6" w:space="0" w:color="ACC8BD"/>
              <w:bottom w:val="single" w:sz="6" w:space="0" w:color="ACC8BD"/>
              <w:right w:val="single" w:sz="6" w:space="0" w:color="ACC8BD"/>
            </w:tcBorders>
            <w:hideMark/>
          </w:tcPr>
          <w:p w14:paraId="71E545B5"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3 744 430,27</w:t>
            </w:r>
          </w:p>
        </w:tc>
      </w:tr>
      <w:tr w:rsidR="00A215FF" w:rsidRPr="00407082" w14:paraId="338388BA" w14:textId="77777777" w:rsidTr="007E37AA">
        <w:trPr>
          <w:trHeight w:val="277"/>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17E8C90C"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на пакувальні матеріали для </w:t>
            </w:r>
            <w:proofErr w:type="spellStart"/>
            <w:r w:rsidRPr="00407082">
              <w:rPr>
                <w:rFonts w:ascii="Times New Roman" w:hAnsi="Times New Roman" w:cs="Times New Roman"/>
                <w:sz w:val="24"/>
                <w:szCs w:val="24"/>
              </w:rPr>
              <w:t>затарювання</w:t>
            </w:r>
            <w:proofErr w:type="spellEnd"/>
            <w:r w:rsidRPr="00407082">
              <w:rPr>
                <w:rFonts w:ascii="Times New Roman" w:hAnsi="Times New Roman" w:cs="Times New Roman"/>
                <w:sz w:val="24"/>
                <w:szCs w:val="24"/>
              </w:rPr>
              <w:t xml:space="preserve"> товарів на складах готової продукції</w:t>
            </w:r>
          </w:p>
        </w:tc>
        <w:tc>
          <w:tcPr>
            <w:tcW w:w="1276" w:type="dxa"/>
            <w:tcBorders>
              <w:top w:val="single" w:sz="6" w:space="0" w:color="ACC8BD"/>
              <w:left w:val="single" w:sz="6" w:space="0" w:color="ACC8BD"/>
              <w:bottom w:val="single" w:sz="6" w:space="0" w:color="ACC8BD"/>
              <w:right w:val="single" w:sz="6" w:space="0" w:color="ACC8BD"/>
            </w:tcBorders>
            <w:hideMark/>
          </w:tcPr>
          <w:p w14:paraId="58759FE2"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623 561,90</w:t>
            </w:r>
          </w:p>
        </w:tc>
      </w:tr>
      <w:tr w:rsidR="00A215FF" w:rsidRPr="00407082" w14:paraId="0F478F9F" w14:textId="77777777" w:rsidTr="007E37AA">
        <w:trPr>
          <w:trHeight w:val="268"/>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5821296D"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Прямі матеріальні виробничі витрати, окрім зворотних відходів</w:t>
            </w:r>
          </w:p>
        </w:tc>
        <w:tc>
          <w:tcPr>
            <w:tcW w:w="1276" w:type="dxa"/>
            <w:tcBorders>
              <w:top w:val="single" w:sz="6" w:space="0" w:color="ACC8BD"/>
              <w:left w:val="single" w:sz="6" w:space="0" w:color="ACC8BD"/>
              <w:bottom w:val="single" w:sz="6" w:space="0" w:color="ACC8BD"/>
              <w:right w:val="single" w:sz="6" w:space="0" w:color="ACC8BD"/>
            </w:tcBorders>
            <w:hideMark/>
          </w:tcPr>
          <w:p w14:paraId="0B3F1CF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49 723,68</w:t>
            </w:r>
          </w:p>
        </w:tc>
      </w:tr>
      <w:tr w:rsidR="00A215FF" w:rsidRPr="00407082" w14:paraId="69ACF633" w14:textId="77777777" w:rsidTr="007E37AA">
        <w:trPr>
          <w:trHeight w:val="258"/>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475D7059"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обслуговування виробничого процесу</w:t>
            </w:r>
          </w:p>
        </w:tc>
        <w:tc>
          <w:tcPr>
            <w:tcW w:w="1276" w:type="dxa"/>
            <w:tcBorders>
              <w:top w:val="single" w:sz="6" w:space="0" w:color="ACC8BD"/>
              <w:left w:val="single" w:sz="6" w:space="0" w:color="ACC8BD"/>
              <w:bottom w:val="single" w:sz="6" w:space="0" w:color="ACC8BD"/>
              <w:right w:val="single" w:sz="6" w:space="0" w:color="ACC8BD"/>
            </w:tcBorders>
            <w:hideMark/>
          </w:tcPr>
          <w:p w14:paraId="66ABD8E7"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453,00</w:t>
            </w:r>
          </w:p>
        </w:tc>
      </w:tr>
      <w:tr w:rsidR="00A215FF" w:rsidRPr="00407082" w14:paraId="52666BD4" w14:textId="77777777" w:rsidTr="007E37AA">
        <w:trPr>
          <w:trHeight w:val="306"/>
        </w:trPr>
        <w:tc>
          <w:tcPr>
            <w:tcW w:w="9214" w:type="dxa"/>
            <w:tcBorders>
              <w:top w:val="single" w:sz="6" w:space="0" w:color="ACC8BD"/>
              <w:left w:val="single" w:sz="6" w:space="0" w:color="ACC8BD"/>
              <w:bottom w:val="single" w:sz="6" w:space="0" w:color="ACC8BD"/>
              <w:right w:val="single" w:sz="6" w:space="0" w:color="ACC8BD"/>
            </w:tcBorders>
            <w:tcMar>
              <w:top w:w="0" w:type="dxa"/>
              <w:left w:w="165" w:type="dxa"/>
              <w:bottom w:w="0" w:type="dxa"/>
              <w:right w:w="0" w:type="dxa"/>
            </w:tcMar>
          </w:tcPr>
          <w:p w14:paraId="2B6DEC07"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Сертифікація та інші документи щодо якості для продажу</w:t>
            </w:r>
          </w:p>
        </w:tc>
        <w:tc>
          <w:tcPr>
            <w:tcW w:w="1276" w:type="dxa"/>
            <w:tcBorders>
              <w:top w:val="single" w:sz="6" w:space="0" w:color="ACC8BD"/>
              <w:left w:val="single" w:sz="6" w:space="0" w:color="ACC8BD"/>
              <w:bottom w:val="single" w:sz="6" w:space="0" w:color="ACC8BD"/>
              <w:right w:val="single" w:sz="6" w:space="0" w:color="ACC8BD"/>
            </w:tcBorders>
            <w:hideMark/>
          </w:tcPr>
          <w:p w14:paraId="330498C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201 385,30</w:t>
            </w:r>
          </w:p>
        </w:tc>
      </w:tr>
    </w:tbl>
    <w:p w14:paraId="3E4373D1" w14:textId="77777777" w:rsidR="00A215FF" w:rsidRPr="00407082" w:rsidRDefault="00A215FF" w:rsidP="00A215FF">
      <w:pPr>
        <w:widowControl w:val="0"/>
        <w:spacing w:after="0" w:line="240" w:lineRule="auto"/>
        <w:rPr>
          <w:rFonts w:ascii="Times New Roman" w:hAnsi="Times New Roman" w:cs="Times New Roman"/>
          <w:sz w:val="24"/>
          <w:szCs w:val="24"/>
        </w:rPr>
      </w:pPr>
    </w:p>
    <w:p w14:paraId="3CBEDD90"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Інші операційні  витрати складаються з наступного: </w:t>
      </w:r>
    </w:p>
    <w:tbl>
      <w:tblPr>
        <w:tblW w:w="0" w:type="auto"/>
        <w:tblCellMar>
          <w:left w:w="30" w:type="dxa"/>
          <w:right w:w="0" w:type="dxa"/>
        </w:tblCellMar>
        <w:tblLook w:val="04A0" w:firstRow="1" w:lastRow="0" w:firstColumn="1" w:lastColumn="0" w:noHBand="0" w:noVBand="1"/>
      </w:tblPr>
      <w:tblGrid>
        <w:gridCol w:w="5103"/>
        <w:gridCol w:w="1985"/>
      </w:tblGrid>
      <w:tr w:rsidR="00A215FF" w:rsidRPr="00407082" w14:paraId="0D60CDB6" w14:textId="77777777" w:rsidTr="007E37AA">
        <w:trPr>
          <w:gridAfter w:val="1"/>
          <w:wAfter w:w="1985" w:type="dxa"/>
        </w:trPr>
        <w:tc>
          <w:tcPr>
            <w:tcW w:w="5103" w:type="dxa"/>
            <w:vAlign w:val="center"/>
            <w:hideMark/>
          </w:tcPr>
          <w:p w14:paraId="01469F7A"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124FEA0D" w14:textId="77777777" w:rsidTr="007E37AA">
        <w:trPr>
          <w:trHeight w:val="73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55C0700C"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купівлю-продаж іноземної валюти</w:t>
            </w:r>
          </w:p>
        </w:tc>
        <w:tc>
          <w:tcPr>
            <w:tcW w:w="1985" w:type="dxa"/>
            <w:tcBorders>
              <w:top w:val="single" w:sz="6" w:space="0" w:color="ACC8BD"/>
              <w:left w:val="single" w:sz="6" w:space="0" w:color="ACC8BD"/>
              <w:bottom w:val="single" w:sz="6" w:space="0" w:color="ACC8BD"/>
              <w:right w:val="single" w:sz="6" w:space="0" w:color="ACC8BD"/>
            </w:tcBorders>
            <w:hideMark/>
          </w:tcPr>
          <w:p w14:paraId="529752CA"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208 327,39</w:t>
            </w:r>
          </w:p>
        </w:tc>
      </w:tr>
      <w:tr w:rsidR="00A215FF" w:rsidRPr="00407082" w14:paraId="2A33C3F2" w14:textId="77777777" w:rsidTr="007E37AA">
        <w:trPr>
          <w:trHeight w:val="73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1ED29FF5"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Собівартість реалізованих виробничих запасів</w:t>
            </w:r>
          </w:p>
        </w:tc>
        <w:tc>
          <w:tcPr>
            <w:tcW w:w="1985" w:type="dxa"/>
            <w:tcBorders>
              <w:top w:val="single" w:sz="6" w:space="0" w:color="ACC8BD"/>
              <w:left w:val="single" w:sz="6" w:space="0" w:color="ACC8BD"/>
              <w:bottom w:val="single" w:sz="6" w:space="0" w:color="ACC8BD"/>
              <w:right w:val="single" w:sz="6" w:space="0" w:color="ACC8BD"/>
            </w:tcBorders>
            <w:hideMark/>
          </w:tcPr>
          <w:p w14:paraId="114F4C6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3 985 920,43</w:t>
            </w:r>
          </w:p>
        </w:tc>
      </w:tr>
      <w:tr w:rsidR="00A215FF" w:rsidRPr="00407082" w14:paraId="43A06083" w14:textId="77777777" w:rsidTr="007E37AA">
        <w:trPr>
          <w:trHeight w:val="49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1EF0E64B"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Сумнівні та безнадійні борги</w:t>
            </w:r>
          </w:p>
        </w:tc>
        <w:tc>
          <w:tcPr>
            <w:tcW w:w="1985" w:type="dxa"/>
            <w:tcBorders>
              <w:top w:val="single" w:sz="6" w:space="0" w:color="ACC8BD"/>
              <w:left w:val="single" w:sz="6" w:space="0" w:color="ACC8BD"/>
              <w:bottom w:val="single" w:sz="6" w:space="0" w:color="ACC8BD"/>
              <w:right w:val="single" w:sz="6" w:space="0" w:color="ACC8BD"/>
            </w:tcBorders>
            <w:hideMark/>
          </w:tcPr>
          <w:p w14:paraId="1ABF9AB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146 953,46</w:t>
            </w:r>
          </w:p>
        </w:tc>
      </w:tr>
      <w:tr w:rsidR="00A215FF" w:rsidRPr="00407082" w14:paraId="3D41D6E3" w14:textId="77777777" w:rsidTr="007E37AA">
        <w:trPr>
          <w:trHeight w:val="73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7AA3543C"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Витрати від операційної курсової різниці</w:t>
            </w:r>
          </w:p>
        </w:tc>
        <w:tc>
          <w:tcPr>
            <w:tcW w:w="1985" w:type="dxa"/>
            <w:tcBorders>
              <w:top w:val="single" w:sz="6" w:space="0" w:color="ACC8BD"/>
              <w:left w:val="single" w:sz="6" w:space="0" w:color="ACC8BD"/>
              <w:bottom w:val="single" w:sz="6" w:space="0" w:color="ACC8BD"/>
              <w:right w:val="single" w:sz="6" w:space="0" w:color="ACC8BD"/>
            </w:tcBorders>
            <w:hideMark/>
          </w:tcPr>
          <w:p w14:paraId="66E3690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6 534 379,86</w:t>
            </w:r>
          </w:p>
        </w:tc>
      </w:tr>
      <w:tr w:rsidR="00A215FF" w:rsidRPr="00407082" w14:paraId="50BFEB3A" w14:textId="77777777" w:rsidTr="007E37AA">
        <w:trPr>
          <w:trHeight w:val="49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21DDA107"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Нестачі та втрати від псування цінностей</w:t>
            </w:r>
          </w:p>
        </w:tc>
        <w:tc>
          <w:tcPr>
            <w:tcW w:w="1985" w:type="dxa"/>
            <w:tcBorders>
              <w:top w:val="single" w:sz="6" w:space="0" w:color="ACC8BD"/>
              <w:left w:val="single" w:sz="6" w:space="0" w:color="ACC8BD"/>
              <w:bottom w:val="single" w:sz="6" w:space="0" w:color="ACC8BD"/>
              <w:right w:val="single" w:sz="6" w:space="0" w:color="ACC8BD"/>
            </w:tcBorders>
            <w:hideMark/>
          </w:tcPr>
          <w:p w14:paraId="4E7745D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57 510,56</w:t>
            </w:r>
          </w:p>
        </w:tc>
      </w:tr>
      <w:tr w:rsidR="00A215FF" w:rsidRPr="00407082" w14:paraId="527D6878" w14:textId="77777777" w:rsidTr="007E37AA">
        <w:trPr>
          <w:trHeight w:val="495"/>
        </w:trPr>
        <w:tc>
          <w:tcPr>
            <w:tcW w:w="5103" w:type="dxa"/>
            <w:tcBorders>
              <w:top w:val="single" w:sz="6" w:space="0" w:color="ACC8BD"/>
              <w:left w:val="single" w:sz="6" w:space="0" w:color="ACC8BD"/>
              <w:bottom w:val="single" w:sz="6" w:space="0" w:color="ACC8BD"/>
              <w:right w:val="single" w:sz="6" w:space="0" w:color="ACC8BD"/>
            </w:tcBorders>
            <w:tcMar>
              <w:top w:w="0" w:type="dxa"/>
              <w:left w:w="315" w:type="dxa"/>
              <w:bottom w:w="0" w:type="dxa"/>
              <w:right w:w="0" w:type="dxa"/>
            </w:tcMar>
            <w:hideMark/>
          </w:tcPr>
          <w:p w14:paraId="6DAFF5E5"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витрати операційної діяльності</w:t>
            </w:r>
          </w:p>
        </w:tc>
        <w:tc>
          <w:tcPr>
            <w:tcW w:w="1985" w:type="dxa"/>
            <w:tcBorders>
              <w:top w:val="single" w:sz="6" w:space="0" w:color="ACC8BD"/>
              <w:left w:val="single" w:sz="6" w:space="0" w:color="ACC8BD"/>
              <w:bottom w:val="single" w:sz="6" w:space="0" w:color="ACC8BD"/>
              <w:right w:val="single" w:sz="6" w:space="0" w:color="ACC8BD"/>
            </w:tcBorders>
            <w:hideMark/>
          </w:tcPr>
          <w:p w14:paraId="12794CA1"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399 364,82</w:t>
            </w:r>
          </w:p>
        </w:tc>
      </w:tr>
    </w:tbl>
    <w:p w14:paraId="301DB556" w14:textId="77777777" w:rsidR="00A215FF" w:rsidRPr="00407082" w:rsidRDefault="00A215FF" w:rsidP="00A215FF">
      <w:pPr>
        <w:widowControl w:val="0"/>
        <w:spacing w:after="0" w:line="240" w:lineRule="auto"/>
        <w:rPr>
          <w:rFonts w:ascii="Times New Roman" w:hAnsi="Times New Roman" w:cs="Times New Roman"/>
          <w:sz w:val="24"/>
          <w:szCs w:val="24"/>
        </w:rPr>
      </w:pPr>
    </w:p>
    <w:p w14:paraId="7EC273B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 xml:space="preserve">Фінансовий результат від операційної діяльності за період з 01.01.2020 по 30.06.2020 року становить  15 026 тис. грн. (прибуток). </w:t>
      </w:r>
    </w:p>
    <w:p w14:paraId="04DF0F27" w14:textId="77777777" w:rsidR="00A215FF" w:rsidRPr="00407082" w:rsidRDefault="00A215FF" w:rsidP="00A215FF">
      <w:pPr>
        <w:widowControl w:val="0"/>
        <w:spacing w:after="0" w:line="240" w:lineRule="auto"/>
        <w:rPr>
          <w:rFonts w:ascii="Times New Roman" w:hAnsi="Times New Roman" w:cs="Times New Roman"/>
          <w:sz w:val="24"/>
          <w:szCs w:val="24"/>
        </w:rPr>
      </w:pPr>
    </w:p>
    <w:p w14:paraId="7C54F772" w14:textId="77777777" w:rsidR="00A215FF" w:rsidRPr="00407082" w:rsidRDefault="00A215FF" w:rsidP="00A215FF">
      <w:pPr>
        <w:pStyle w:val="4"/>
        <w:keepNext w:val="0"/>
        <w:keepLines w:val="0"/>
        <w:widowControl w:val="0"/>
        <w:spacing w:after="0" w:line="240" w:lineRule="auto"/>
        <w:ind w:left="0"/>
        <w:rPr>
          <w:color w:val="auto"/>
          <w:szCs w:val="24"/>
        </w:rPr>
      </w:pPr>
      <w:r w:rsidRPr="00407082">
        <w:rPr>
          <w:color w:val="auto"/>
          <w:szCs w:val="24"/>
        </w:rPr>
        <w:t>7.2.2. Фінансова діяльність</w:t>
      </w:r>
    </w:p>
    <w:p w14:paraId="62A5DE0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фінансові доходи за період з 01.01.2021 по 30.09.2021 року склали 45 тис. грн. та складаються з фінансових доходів від фінансових операцій.</w:t>
      </w:r>
    </w:p>
    <w:p w14:paraId="1043981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Фінансові витрати за період з 01.01.2021 по 30.09.2021 року склали 8 113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і складаються з відсотків, нарахованих за довгостроковими боргами.</w:t>
      </w:r>
    </w:p>
    <w:p w14:paraId="0C2DC91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Фінансовий результат до оподаткування  за період з 01.01.2021 по 30.09.2021 року склав </w:t>
      </w:r>
    </w:p>
    <w:p w14:paraId="5388A6C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23 236 тис. грн. (прибуток ).</w:t>
      </w:r>
    </w:p>
    <w:p w14:paraId="3C72692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Податкове зобов</w:t>
      </w:r>
      <w:r w:rsidRPr="00407082">
        <w:rPr>
          <w:rFonts w:ascii="Times New Roman" w:hAnsi="Times New Roman" w:cs="Times New Roman"/>
          <w:i/>
          <w:sz w:val="24"/>
          <w:szCs w:val="24"/>
        </w:rPr>
        <w:t>'</w:t>
      </w:r>
      <w:r w:rsidRPr="00407082">
        <w:rPr>
          <w:rFonts w:ascii="Times New Roman" w:hAnsi="Times New Roman" w:cs="Times New Roman"/>
          <w:sz w:val="24"/>
          <w:szCs w:val="24"/>
        </w:rPr>
        <w:t xml:space="preserve">язання з податку на прибуток за період з 01.01.2021 по 30.09.2021 року відсутнє. </w:t>
      </w:r>
    </w:p>
    <w:p w14:paraId="0C389646" w14:textId="77777777" w:rsidR="00A215FF" w:rsidRPr="00407082" w:rsidRDefault="00A215FF" w:rsidP="00A215FF">
      <w:pPr>
        <w:widowControl w:val="0"/>
        <w:spacing w:after="0" w:line="240" w:lineRule="auto"/>
        <w:rPr>
          <w:rFonts w:ascii="Times New Roman" w:hAnsi="Times New Roman" w:cs="Times New Roman"/>
          <w:sz w:val="24"/>
          <w:szCs w:val="24"/>
        </w:rPr>
      </w:pPr>
    </w:p>
    <w:p w14:paraId="71E9A922"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7.3. Звіт про рух грошових коштів (за прямим методом)</w:t>
      </w:r>
    </w:p>
    <w:p w14:paraId="2C0A75E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Звіт грошових коштів (за прямим методом) за період з 01.01.2021 по 30.06.2021 року складено за вимогами МСБО 7 за прямим методом, згідно з яким розкривається інформація про основні класи валових надходжень грошових коштів чи валових виплат грошових коштів на </w:t>
      </w:r>
      <w:proofErr w:type="spellStart"/>
      <w:r w:rsidRPr="00407082">
        <w:rPr>
          <w:rFonts w:ascii="Times New Roman" w:hAnsi="Times New Roman" w:cs="Times New Roman"/>
          <w:sz w:val="24"/>
          <w:szCs w:val="24"/>
        </w:rPr>
        <w:t>нетто</w:t>
      </w:r>
      <w:proofErr w:type="spellEnd"/>
      <w:r w:rsidRPr="00407082">
        <w:rPr>
          <w:rFonts w:ascii="Times New Roman" w:hAnsi="Times New Roman" w:cs="Times New Roman"/>
          <w:sz w:val="24"/>
          <w:szCs w:val="24"/>
        </w:rPr>
        <w:t xml:space="preserve">-основі. У звіті відображений рух грошових коштів від операційної, інвестиційної та фінансової діяльності Товариства.  </w:t>
      </w:r>
    </w:p>
    <w:p w14:paraId="285A4F87"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7.3.1. Рух коштів у результаті операційної діяльності  </w:t>
      </w:r>
    </w:p>
    <w:p w14:paraId="2BA9A664" w14:textId="77777777" w:rsidR="00A215FF" w:rsidRPr="00407082" w:rsidRDefault="00A215FF" w:rsidP="00A215FF">
      <w:pPr>
        <w:widowControl w:val="0"/>
        <w:spacing w:after="0" w:line="240" w:lineRule="auto"/>
        <w:ind w:left="142"/>
        <w:rPr>
          <w:rFonts w:ascii="Times New Roman" w:hAnsi="Times New Roman" w:cs="Times New Roman"/>
          <w:sz w:val="24"/>
          <w:szCs w:val="24"/>
        </w:rPr>
      </w:pPr>
      <w:r w:rsidRPr="00407082">
        <w:rPr>
          <w:rFonts w:ascii="Times New Roman" w:hAnsi="Times New Roman" w:cs="Times New Roman"/>
          <w:sz w:val="24"/>
          <w:szCs w:val="24"/>
        </w:rPr>
        <w:t xml:space="preserve">Операційна діяльність полягає в отриманні прибутку від звичайної діяльності. </w:t>
      </w:r>
    </w:p>
    <w:p w14:paraId="26611495" w14:textId="77777777" w:rsidR="00A215FF" w:rsidRPr="00407082" w:rsidRDefault="00A215FF" w:rsidP="00A215FF">
      <w:pPr>
        <w:widowControl w:val="0"/>
        <w:spacing w:after="0" w:line="240" w:lineRule="auto"/>
        <w:ind w:left="142"/>
        <w:rPr>
          <w:rFonts w:ascii="Times New Roman" w:hAnsi="Times New Roman" w:cs="Times New Roman"/>
          <w:sz w:val="24"/>
          <w:szCs w:val="24"/>
        </w:rPr>
      </w:pPr>
      <w:r w:rsidRPr="00407082">
        <w:rPr>
          <w:rFonts w:ascii="Times New Roman" w:hAnsi="Times New Roman" w:cs="Times New Roman"/>
          <w:sz w:val="24"/>
          <w:szCs w:val="24"/>
        </w:rPr>
        <w:t>Операційна діяльність є основним видом діяльності Товариства для отримання доходу.</w:t>
      </w:r>
    </w:p>
    <w:p w14:paraId="755F7231" w14:textId="77777777" w:rsidR="00A215FF" w:rsidRPr="00407082" w:rsidRDefault="00A215FF" w:rsidP="00A215FF">
      <w:pPr>
        <w:widowControl w:val="0"/>
        <w:spacing w:after="0" w:line="240" w:lineRule="auto"/>
        <w:ind w:left="142"/>
        <w:rPr>
          <w:rFonts w:ascii="Times New Roman" w:hAnsi="Times New Roman" w:cs="Times New Roman"/>
          <w:sz w:val="24"/>
          <w:szCs w:val="24"/>
        </w:rPr>
      </w:pPr>
      <w:r w:rsidRPr="00407082">
        <w:rPr>
          <w:rFonts w:ascii="Times New Roman" w:hAnsi="Times New Roman" w:cs="Times New Roman"/>
          <w:sz w:val="24"/>
          <w:szCs w:val="24"/>
        </w:rPr>
        <w:t xml:space="preserve">Сукупні надходження від операційної діяльності за період з 01.01.2021 по 30.09.2021 року становлять 273 835 тис. грн., та представлені наступними джерелами: </w:t>
      </w:r>
    </w:p>
    <w:p w14:paraId="69ACA860" w14:textId="77777777" w:rsidR="00A215FF" w:rsidRPr="00407082" w:rsidRDefault="00A215FF" w:rsidP="00A215FF">
      <w:pPr>
        <w:widowControl w:val="0"/>
        <w:tabs>
          <w:tab w:val="center" w:pos="1836"/>
          <w:tab w:val="center" w:pos="2919"/>
          <w:tab w:val="center" w:pos="3740"/>
          <w:tab w:val="center" w:pos="4769"/>
          <w:tab w:val="center" w:pos="6173"/>
          <w:tab w:val="center" w:pos="7025"/>
          <w:tab w:val="center" w:pos="7404"/>
          <w:tab w:val="center" w:pos="8133"/>
          <w:tab w:val="center" w:pos="9038"/>
          <w:tab w:val="center" w:pos="9632"/>
          <w:tab w:val="center" w:pos="10554"/>
        </w:tabs>
        <w:spacing w:after="0" w:line="240" w:lineRule="auto"/>
        <w:ind w:firstLine="709"/>
        <w:rPr>
          <w:rFonts w:ascii="Times New Roman" w:hAnsi="Times New Roman" w:cs="Times New Roman"/>
          <w:sz w:val="24"/>
          <w:szCs w:val="24"/>
        </w:rPr>
      </w:pPr>
    </w:p>
    <w:tbl>
      <w:tblPr>
        <w:tblW w:w="6860" w:type="dxa"/>
        <w:tblLook w:val="04A0" w:firstRow="1" w:lastRow="0" w:firstColumn="1" w:lastColumn="0" w:noHBand="0" w:noVBand="1"/>
      </w:tblPr>
      <w:tblGrid>
        <w:gridCol w:w="4800"/>
        <w:gridCol w:w="2060"/>
      </w:tblGrid>
      <w:tr w:rsidR="00A215FF" w:rsidRPr="00407082" w14:paraId="5744122A" w14:textId="77777777" w:rsidTr="007E37AA">
        <w:trPr>
          <w:trHeight w:val="225"/>
        </w:trPr>
        <w:tc>
          <w:tcPr>
            <w:tcW w:w="4800" w:type="dxa"/>
            <w:tcBorders>
              <w:top w:val="single" w:sz="4" w:space="0" w:color="auto"/>
              <w:left w:val="single" w:sz="4" w:space="0" w:color="auto"/>
              <w:bottom w:val="single" w:sz="4" w:space="0" w:color="auto"/>
              <w:right w:val="single" w:sz="4" w:space="0" w:color="auto"/>
            </w:tcBorders>
            <w:noWrap/>
            <w:vAlign w:val="bottom"/>
            <w:hideMark/>
          </w:tcPr>
          <w:p w14:paraId="1FC45E57"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Реалізації продукції (товарів, робіт, послуг)</w:t>
            </w:r>
          </w:p>
        </w:tc>
        <w:tc>
          <w:tcPr>
            <w:tcW w:w="2060" w:type="dxa"/>
            <w:tcBorders>
              <w:top w:val="single" w:sz="4" w:space="0" w:color="auto"/>
              <w:left w:val="nil"/>
              <w:bottom w:val="single" w:sz="4" w:space="0" w:color="auto"/>
              <w:right w:val="single" w:sz="4" w:space="0" w:color="auto"/>
            </w:tcBorders>
            <w:noWrap/>
            <w:vAlign w:val="center"/>
            <w:hideMark/>
          </w:tcPr>
          <w:p w14:paraId="4B6405EC"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251 498</w:t>
            </w:r>
          </w:p>
        </w:tc>
      </w:tr>
      <w:tr w:rsidR="00A215FF" w:rsidRPr="00407082" w14:paraId="4C85586D" w14:textId="77777777" w:rsidTr="007E37AA">
        <w:trPr>
          <w:trHeight w:val="225"/>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6979B085"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Повернення податків і зборів</w:t>
            </w:r>
          </w:p>
        </w:tc>
        <w:tc>
          <w:tcPr>
            <w:tcW w:w="2060" w:type="dxa"/>
            <w:tcBorders>
              <w:top w:val="single" w:sz="4" w:space="0" w:color="auto"/>
              <w:left w:val="nil"/>
              <w:bottom w:val="single" w:sz="4" w:space="0" w:color="auto"/>
              <w:right w:val="single" w:sz="4" w:space="0" w:color="auto"/>
            </w:tcBorders>
            <w:noWrap/>
            <w:vAlign w:val="center"/>
            <w:hideMark/>
          </w:tcPr>
          <w:p w14:paraId="7C75C14B"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1 435</w:t>
            </w:r>
          </w:p>
        </w:tc>
      </w:tr>
      <w:tr w:rsidR="00A215FF" w:rsidRPr="00407082" w14:paraId="1B2E6260" w14:textId="77777777" w:rsidTr="007E37AA">
        <w:trPr>
          <w:trHeight w:val="225"/>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329E22F1"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Надходження авансів від покупців і замовників</w:t>
            </w:r>
          </w:p>
        </w:tc>
        <w:tc>
          <w:tcPr>
            <w:tcW w:w="2060" w:type="dxa"/>
            <w:tcBorders>
              <w:top w:val="single" w:sz="4" w:space="0" w:color="auto"/>
              <w:left w:val="nil"/>
              <w:bottom w:val="single" w:sz="4" w:space="0" w:color="auto"/>
              <w:right w:val="single" w:sz="4" w:space="0" w:color="auto"/>
            </w:tcBorders>
            <w:noWrap/>
            <w:vAlign w:val="center"/>
            <w:hideMark/>
          </w:tcPr>
          <w:p w14:paraId="77AF4D1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16 252</w:t>
            </w:r>
          </w:p>
        </w:tc>
      </w:tr>
      <w:tr w:rsidR="00A215FF" w:rsidRPr="00407082" w14:paraId="132B7333" w14:textId="77777777" w:rsidTr="007E37AA">
        <w:trPr>
          <w:trHeight w:val="225"/>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5D80B4B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Надходження від повернення авансів </w:t>
            </w:r>
          </w:p>
        </w:tc>
        <w:tc>
          <w:tcPr>
            <w:tcW w:w="2060" w:type="dxa"/>
            <w:tcBorders>
              <w:top w:val="single" w:sz="4" w:space="0" w:color="auto"/>
              <w:left w:val="nil"/>
              <w:bottom w:val="single" w:sz="4" w:space="0" w:color="auto"/>
              <w:right w:val="single" w:sz="4" w:space="0" w:color="auto"/>
            </w:tcBorders>
            <w:noWrap/>
            <w:vAlign w:val="center"/>
            <w:hideMark/>
          </w:tcPr>
          <w:p w14:paraId="2DA0F6DE"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4 476</w:t>
            </w:r>
          </w:p>
        </w:tc>
      </w:tr>
      <w:tr w:rsidR="00A215FF" w:rsidRPr="00407082" w14:paraId="0D5878E7" w14:textId="77777777" w:rsidTr="007E37AA">
        <w:trPr>
          <w:trHeight w:val="225"/>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04EF291F"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надходження</w:t>
            </w:r>
          </w:p>
        </w:tc>
        <w:tc>
          <w:tcPr>
            <w:tcW w:w="2060" w:type="dxa"/>
            <w:tcBorders>
              <w:top w:val="single" w:sz="4" w:space="0" w:color="auto"/>
              <w:left w:val="nil"/>
              <w:bottom w:val="single" w:sz="4" w:space="0" w:color="auto"/>
              <w:right w:val="single" w:sz="4" w:space="0" w:color="auto"/>
            </w:tcBorders>
            <w:noWrap/>
            <w:vAlign w:val="center"/>
            <w:hideMark/>
          </w:tcPr>
          <w:p w14:paraId="66094993"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174</w:t>
            </w:r>
          </w:p>
        </w:tc>
      </w:tr>
    </w:tbl>
    <w:p w14:paraId="1622E9FF" w14:textId="77777777" w:rsidR="00A215FF" w:rsidRPr="00407082" w:rsidRDefault="00A215FF" w:rsidP="00A215FF">
      <w:pPr>
        <w:widowControl w:val="0"/>
        <w:tabs>
          <w:tab w:val="center" w:pos="1836"/>
          <w:tab w:val="center" w:pos="2919"/>
          <w:tab w:val="center" w:pos="3740"/>
          <w:tab w:val="center" w:pos="4769"/>
          <w:tab w:val="center" w:pos="6173"/>
          <w:tab w:val="center" w:pos="7025"/>
          <w:tab w:val="center" w:pos="7404"/>
          <w:tab w:val="center" w:pos="8133"/>
          <w:tab w:val="center" w:pos="9038"/>
          <w:tab w:val="center" w:pos="9632"/>
          <w:tab w:val="center" w:pos="10554"/>
        </w:tabs>
        <w:spacing w:after="0" w:line="240" w:lineRule="auto"/>
        <w:ind w:firstLine="709"/>
        <w:rPr>
          <w:rFonts w:ascii="Times New Roman" w:hAnsi="Times New Roman" w:cs="Times New Roman"/>
          <w:sz w:val="24"/>
          <w:szCs w:val="24"/>
        </w:rPr>
      </w:pPr>
    </w:p>
    <w:p w14:paraId="54779854" w14:textId="77777777" w:rsidR="00A215FF" w:rsidRPr="00407082" w:rsidRDefault="00A215FF" w:rsidP="00A215FF">
      <w:pPr>
        <w:widowControl w:val="0"/>
        <w:tabs>
          <w:tab w:val="center" w:pos="1836"/>
          <w:tab w:val="center" w:pos="2919"/>
          <w:tab w:val="center" w:pos="3740"/>
          <w:tab w:val="center" w:pos="4769"/>
          <w:tab w:val="center" w:pos="6173"/>
          <w:tab w:val="center" w:pos="7025"/>
          <w:tab w:val="center" w:pos="7404"/>
          <w:tab w:val="center" w:pos="8133"/>
          <w:tab w:val="center" w:pos="9038"/>
          <w:tab w:val="center" w:pos="9632"/>
          <w:tab w:val="center" w:pos="10554"/>
        </w:tabs>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Сукупні </w:t>
      </w:r>
      <w:r w:rsidRPr="00407082">
        <w:rPr>
          <w:rFonts w:ascii="Times New Roman" w:hAnsi="Times New Roman" w:cs="Times New Roman"/>
          <w:sz w:val="24"/>
          <w:szCs w:val="24"/>
        </w:rPr>
        <w:tab/>
        <w:t xml:space="preserve">витрати </w:t>
      </w:r>
      <w:r w:rsidRPr="00407082">
        <w:rPr>
          <w:rFonts w:ascii="Times New Roman" w:hAnsi="Times New Roman" w:cs="Times New Roman"/>
          <w:sz w:val="24"/>
          <w:szCs w:val="24"/>
        </w:rPr>
        <w:tab/>
        <w:t xml:space="preserve">від </w:t>
      </w:r>
      <w:r w:rsidRPr="00407082">
        <w:rPr>
          <w:rFonts w:ascii="Times New Roman" w:hAnsi="Times New Roman" w:cs="Times New Roman"/>
          <w:sz w:val="24"/>
          <w:szCs w:val="24"/>
        </w:rPr>
        <w:tab/>
        <w:t xml:space="preserve">операційної </w:t>
      </w:r>
      <w:r w:rsidRPr="00407082">
        <w:rPr>
          <w:rFonts w:ascii="Times New Roman" w:hAnsi="Times New Roman" w:cs="Times New Roman"/>
          <w:sz w:val="24"/>
          <w:szCs w:val="24"/>
        </w:rPr>
        <w:tab/>
        <w:t xml:space="preserve">діяльності </w:t>
      </w:r>
      <w:r w:rsidRPr="00407082">
        <w:rPr>
          <w:rFonts w:ascii="Times New Roman" w:hAnsi="Times New Roman" w:cs="Times New Roman"/>
          <w:sz w:val="24"/>
          <w:szCs w:val="24"/>
        </w:rPr>
        <w:tab/>
        <w:t>за період з 01.01.2021 по 30.09.2021 року</w:t>
      </w:r>
      <w:r w:rsidRPr="00407082">
        <w:rPr>
          <w:rFonts w:ascii="Times New Roman" w:hAnsi="Times New Roman" w:cs="Times New Roman"/>
          <w:sz w:val="24"/>
          <w:szCs w:val="24"/>
        </w:rPr>
        <w:tab/>
        <w:t xml:space="preserve">становлять 264 394тис. грн., представлені так: </w:t>
      </w:r>
    </w:p>
    <w:p w14:paraId="0B1BAD4E" w14:textId="77777777" w:rsidR="00A215FF" w:rsidRPr="00407082" w:rsidRDefault="00A215FF" w:rsidP="00A215FF">
      <w:pPr>
        <w:widowControl w:val="0"/>
        <w:tabs>
          <w:tab w:val="center" w:pos="1836"/>
          <w:tab w:val="center" w:pos="2919"/>
          <w:tab w:val="center" w:pos="3740"/>
          <w:tab w:val="center" w:pos="4769"/>
          <w:tab w:val="center" w:pos="6173"/>
          <w:tab w:val="center" w:pos="7025"/>
          <w:tab w:val="center" w:pos="7404"/>
          <w:tab w:val="center" w:pos="8133"/>
          <w:tab w:val="center" w:pos="9038"/>
          <w:tab w:val="center" w:pos="9632"/>
          <w:tab w:val="center" w:pos="10554"/>
        </w:tabs>
        <w:spacing w:after="0" w:line="240" w:lineRule="auto"/>
        <w:ind w:firstLine="709"/>
        <w:rPr>
          <w:rFonts w:ascii="Times New Roman" w:hAnsi="Times New Roman" w:cs="Times New Roman"/>
          <w:sz w:val="24"/>
          <w:szCs w:val="24"/>
        </w:rPr>
      </w:pPr>
    </w:p>
    <w:tbl>
      <w:tblPr>
        <w:tblW w:w="6926" w:type="dxa"/>
        <w:tblLook w:val="04A0" w:firstRow="1" w:lastRow="0" w:firstColumn="1" w:lastColumn="0" w:noHBand="0" w:noVBand="1"/>
      </w:tblPr>
      <w:tblGrid>
        <w:gridCol w:w="4800"/>
        <w:gridCol w:w="2126"/>
      </w:tblGrid>
      <w:tr w:rsidR="00A215FF" w:rsidRPr="00407082" w14:paraId="09EC4AC4" w14:textId="77777777" w:rsidTr="007E37AA">
        <w:trPr>
          <w:trHeight w:val="195"/>
        </w:trPr>
        <w:tc>
          <w:tcPr>
            <w:tcW w:w="4800" w:type="dxa"/>
            <w:tcBorders>
              <w:top w:val="single" w:sz="4" w:space="0" w:color="auto"/>
              <w:left w:val="single" w:sz="8" w:space="0" w:color="auto"/>
              <w:bottom w:val="nil"/>
              <w:right w:val="single" w:sz="4" w:space="0" w:color="auto"/>
            </w:tcBorders>
            <w:noWrap/>
            <w:vAlign w:val="bottom"/>
            <w:hideMark/>
          </w:tcPr>
          <w:p w14:paraId="3FD4343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Витрачання на оплату:</w:t>
            </w:r>
          </w:p>
        </w:tc>
        <w:tc>
          <w:tcPr>
            <w:tcW w:w="2126" w:type="dxa"/>
            <w:tcBorders>
              <w:top w:val="single" w:sz="4" w:space="0" w:color="auto"/>
              <w:left w:val="nil"/>
              <w:bottom w:val="nil"/>
              <w:right w:val="single" w:sz="4" w:space="0" w:color="auto"/>
            </w:tcBorders>
            <w:noWrap/>
            <w:vAlign w:val="center"/>
            <w:hideMark/>
          </w:tcPr>
          <w:p w14:paraId="4AE3381B"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w:t>
            </w:r>
          </w:p>
        </w:tc>
      </w:tr>
      <w:tr w:rsidR="00A215FF" w:rsidRPr="00407082" w14:paraId="70F0F353" w14:textId="77777777" w:rsidTr="007E37AA">
        <w:trPr>
          <w:trHeight w:val="240"/>
        </w:trPr>
        <w:tc>
          <w:tcPr>
            <w:tcW w:w="4800" w:type="dxa"/>
            <w:tcBorders>
              <w:top w:val="nil"/>
              <w:left w:val="single" w:sz="8" w:space="0" w:color="auto"/>
              <w:bottom w:val="single" w:sz="4" w:space="0" w:color="auto"/>
              <w:right w:val="single" w:sz="4" w:space="0" w:color="auto"/>
            </w:tcBorders>
            <w:noWrap/>
            <w:vAlign w:val="bottom"/>
            <w:hideMark/>
          </w:tcPr>
          <w:p w14:paraId="48FCE458"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Товарів (робіт, послуг)</w:t>
            </w:r>
          </w:p>
        </w:tc>
        <w:tc>
          <w:tcPr>
            <w:tcW w:w="2126" w:type="dxa"/>
            <w:tcBorders>
              <w:top w:val="nil"/>
              <w:left w:val="single" w:sz="4" w:space="0" w:color="auto"/>
              <w:bottom w:val="single" w:sz="4" w:space="0" w:color="auto"/>
              <w:right w:val="single" w:sz="4" w:space="0" w:color="auto"/>
            </w:tcBorders>
            <w:noWrap/>
            <w:vAlign w:val="center"/>
            <w:hideMark/>
          </w:tcPr>
          <w:p w14:paraId="28D0E514" w14:textId="77777777" w:rsidR="00A215FF" w:rsidRPr="00407082" w:rsidRDefault="00A215FF" w:rsidP="00A215FF">
            <w:pPr>
              <w:spacing w:after="0" w:line="240" w:lineRule="auto"/>
              <w:ind w:right="103"/>
              <w:jc w:val="right"/>
              <w:rPr>
                <w:rFonts w:ascii="Times New Roman" w:hAnsi="Times New Roman" w:cs="Times New Roman"/>
                <w:sz w:val="24"/>
                <w:szCs w:val="24"/>
              </w:rPr>
            </w:pPr>
            <w:r w:rsidRPr="00407082">
              <w:rPr>
                <w:rFonts w:ascii="Times New Roman" w:hAnsi="Times New Roman" w:cs="Times New Roman"/>
                <w:sz w:val="24"/>
                <w:szCs w:val="24"/>
              </w:rPr>
              <w:t>151 233</w:t>
            </w:r>
          </w:p>
        </w:tc>
      </w:tr>
      <w:tr w:rsidR="00A215FF" w:rsidRPr="00407082" w14:paraId="086F083B"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66B3A6CB"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Праці</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512AC77" w14:textId="77777777" w:rsidR="00A215FF" w:rsidRPr="00407082" w:rsidRDefault="00A215FF" w:rsidP="00A215FF">
            <w:pPr>
              <w:spacing w:after="0" w:line="240" w:lineRule="auto"/>
              <w:ind w:right="103"/>
              <w:jc w:val="right"/>
              <w:rPr>
                <w:rFonts w:ascii="Times New Roman" w:hAnsi="Times New Roman" w:cs="Times New Roman"/>
                <w:sz w:val="24"/>
                <w:szCs w:val="24"/>
              </w:rPr>
            </w:pPr>
            <w:r w:rsidRPr="00407082">
              <w:rPr>
                <w:rFonts w:ascii="Times New Roman" w:hAnsi="Times New Roman" w:cs="Times New Roman"/>
                <w:sz w:val="24"/>
                <w:szCs w:val="24"/>
              </w:rPr>
              <w:t>3998</w:t>
            </w:r>
          </w:p>
        </w:tc>
      </w:tr>
      <w:tr w:rsidR="00A215FF" w:rsidRPr="00407082" w14:paraId="343774AB"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269B7F59"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Відрахувань на соціальні заходи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67150D9" w14:textId="77777777" w:rsidR="00A215FF" w:rsidRPr="00407082" w:rsidRDefault="00A215FF" w:rsidP="00A215FF">
            <w:pPr>
              <w:spacing w:after="0" w:line="240" w:lineRule="auto"/>
              <w:ind w:right="103"/>
              <w:jc w:val="right"/>
              <w:rPr>
                <w:rFonts w:ascii="Times New Roman" w:hAnsi="Times New Roman" w:cs="Times New Roman"/>
                <w:sz w:val="24"/>
                <w:szCs w:val="24"/>
              </w:rPr>
            </w:pPr>
            <w:r w:rsidRPr="00407082">
              <w:rPr>
                <w:rFonts w:ascii="Times New Roman" w:hAnsi="Times New Roman" w:cs="Times New Roman"/>
                <w:sz w:val="24"/>
                <w:szCs w:val="24"/>
              </w:rPr>
              <w:t>1115</w:t>
            </w:r>
          </w:p>
        </w:tc>
      </w:tr>
      <w:tr w:rsidR="00A215FF" w:rsidRPr="00407082" w14:paraId="7955D52D"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4E8383CF"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Зобов’язань із податків і зборів</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664852D" w14:textId="77777777" w:rsidR="00A215FF" w:rsidRPr="00407082" w:rsidRDefault="00A215FF" w:rsidP="00A215FF">
            <w:pPr>
              <w:spacing w:after="0" w:line="240" w:lineRule="auto"/>
              <w:ind w:right="103"/>
              <w:jc w:val="right"/>
              <w:rPr>
                <w:rFonts w:ascii="Times New Roman" w:hAnsi="Times New Roman" w:cs="Times New Roman"/>
                <w:sz w:val="24"/>
                <w:szCs w:val="24"/>
              </w:rPr>
            </w:pPr>
            <w:r w:rsidRPr="00407082">
              <w:rPr>
                <w:rFonts w:ascii="Times New Roman" w:hAnsi="Times New Roman" w:cs="Times New Roman"/>
                <w:sz w:val="24"/>
                <w:szCs w:val="24"/>
              </w:rPr>
              <w:t>1602</w:t>
            </w:r>
          </w:p>
        </w:tc>
      </w:tr>
      <w:tr w:rsidR="00A215FF" w:rsidRPr="00407082" w14:paraId="55038358"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6CE02AA3"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Витрачання на оплату зобов'язань з податку на прибуток</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ED0A2D4" w14:textId="77777777" w:rsidR="00A215FF" w:rsidRPr="00407082" w:rsidRDefault="00A215FF" w:rsidP="00A215FF">
            <w:pPr>
              <w:spacing w:after="0" w:line="240" w:lineRule="auto"/>
              <w:ind w:right="103"/>
              <w:jc w:val="right"/>
              <w:rPr>
                <w:rFonts w:ascii="Times New Roman" w:hAnsi="Times New Roman" w:cs="Times New Roman"/>
                <w:sz w:val="24"/>
                <w:szCs w:val="24"/>
              </w:rPr>
            </w:pPr>
            <w:r w:rsidRPr="00407082">
              <w:rPr>
                <w:rFonts w:ascii="Times New Roman" w:hAnsi="Times New Roman" w:cs="Times New Roman"/>
                <w:sz w:val="24"/>
                <w:szCs w:val="24"/>
              </w:rPr>
              <w:t>148</w:t>
            </w:r>
          </w:p>
        </w:tc>
      </w:tr>
      <w:tr w:rsidR="00A215FF" w:rsidRPr="00407082" w14:paraId="522CF628"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02D2A934"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   Витрачання на оплату зобов'язань з інших податків і зборів</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6B1E862" w14:textId="77777777" w:rsidR="00A215FF" w:rsidRPr="00407082" w:rsidRDefault="00A215FF" w:rsidP="00A215FF">
            <w:pPr>
              <w:spacing w:after="0" w:line="240" w:lineRule="auto"/>
              <w:ind w:right="16"/>
              <w:jc w:val="right"/>
              <w:rPr>
                <w:rFonts w:ascii="Times New Roman" w:hAnsi="Times New Roman" w:cs="Times New Roman"/>
                <w:sz w:val="24"/>
                <w:szCs w:val="24"/>
              </w:rPr>
            </w:pPr>
            <w:r w:rsidRPr="00407082">
              <w:rPr>
                <w:rFonts w:ascii="Times New Roman" w:hAnsi="Times New Roman" w:cs="Times New Roman"/>
                <w:sz w:val="24"/>
                <w:szCs w:val="24"/>
              </w:rPr>
              <w:t>1 453</w:t>
            </w:r>
          </w:p>
        </w:tc>
      </w:tr>
      <w:tr w:rsidR="00A215FF" w:rsidRPr="00407082" w14:paraId="6F531A98"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21EC455C"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Витрачання на оплату авансів</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02D9253" w14:textId="77777777" w:rsidR="00A215FF" w:rsidRPr="00407082" w:rsidRDefault="00A215FF" w:rsidP="00A215FF">
            <w:pPr>
              <w:spacing w:after="0" w:line="240" w:lineRule="auto"/>
              <w:ind w:right="16" w:firstLine="43"/>
              <w:jc w:val="right"/>
              <w:rPr>
                <w:rFonts w:ascii="Times New Roman" w:hAnsi="Times New Roman" w:cs="Times New Roman"/>
                <w:sz w:val="24"/>
                <w:szCs w:val="24"/>
              </w:rPr>
            </w:pPr>
            <w:r w:rsidRPr="00407082">
              <w:rPr>
                <w:rFonts w:ascii="Times New Roman" w:hAnsi="Times New Roman" w:cs="Times New Roman"/>
                <w:sz w:val="24"/>
                <w:szCs w:val="24"/>
              </w:rPr>
              <w:t>101 470</w:t>
            </w:r>
          </w:p>
        </w:tc>
      </w:tr>
      <w:tr w:rsidR="00A215FF" w:rsidRPr="00407082" w14:paraId="62963B69"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62302C02"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Витрачання на оплату повернення авансів</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D153B70" w14:textId="77777777" w:rsidR="00A215FF" w:rsidRPr="00407082" w:rsidRDefault="00A215FF" w:rsidP="00A215FF">
            <w:pPr>
              <w:spacing w:after="0" w:line="240" w:lineRule="auto"/>
              <w:ind w:right="16"/>
              <w:jc w:val="right"/>
              <w:rPr>
                <w:rFonts w:ascii="Times New Roman" w:hAnsi="Times New Roman" w:cs="Times New Roman"/>
                <w:sz w:val="24"/>
                <w:szCs w:val="24"/>
              </w:rPr>
            </w:pPr>
            <w:r w:rsidRPr="00407082">
              <w:rPr>
                <w:rFonts w:ascii="Times New Roman" w:hAnsi="Times New Roman" w:cs="Times New Roman"/>
                <w:sz w:val="24"/>
                <w:szCs w:val="24"/>
              </w:rPr>
              <w:t>3 375</w:t>
            </w:r>
          </w:p>
        </w:tc>
      </w:tr>
      <w:tr w:rsidR="00A215FF" w:rsidRPr="00407082" w14:paraId="5742005D" w14:textId="77777777" w:rsidTr="007E37AA">
        <w:trPr>
          <w:trHeight w:val="240"/>
        </w:trPr>
        <w:tc>
          <w:tcPr>
            <w:tcW w:w="4800" w:type="dxa"/>
            <w:tcBorders>
              <w:top w:val="single" w:sz="4" w:space="0" w:color="auto"/>
              <w:left w:val="single" w:sz="8" w:space="0" w:color="auto"/>
              <w:bottom w:val="single" w:sz="4" w:space="0" w:color="auto"/>
              <w:right w:val="single" w:sz="4" w:space="0" w:color="auto"/>
            </w:tcBorders>
            <w:noWrap/>
            <w:vAlign w:val="bottom"/>
            <w:hideMark/>
          </w:tcPr>
          <w:p w14:paraId="38721193" w14:textId="77777777" w:rsidR="00A215FF" w:rsidRPr="00407082" w:rsidRDefault="00A215FF" w:rsidP="00A215FF">
            <w:pPr>
              <w:spacing w:after="0" w:line="240" w:lineRule="auto"/>
              <w:rPr>
                <w:rFonts w:ascii="Times New Roman" w:hAnsi="Times New Roman" w:cs="Times New Roman"/>
                <w:sz w:val="24"/>
                <w:szCs w:val="24"/>
              </w:rPr>
            </w:pPr>
            <w:r w:rsidRPr="00407082">
              <w:rPr>
                <w:rFonts w:ascii="Times New Roman" w:hAnsi="Times New Roman" w:cs="Times New Roman"/>
                <w:sz w:val="24"/>
                <w:szCs w:val="24"/>
              </w:rPr>
              <w:t>Інші витрачання</w:t>
            </w:r>
          </w:p>
        </w:tc>
        <w:tc>
          <w:tcPr>
            <w:tcW w:w="2126" w:type="dxa"/>
            <w:tcBorders>
              <w:top w:val="single" w:sz="4" w:space="0" w:color="auto"/>
              <w:left w:val="nil"/>
              <w:bottom w:val="single" w:sz="4" w:space="0" w:color="auto"/>
              <w:right w:val="single" w:sz="4" w:space="0" w:color="auto"/>
            </w:tcBorders>
            <w:noWrap/>
            <w:vAlign w:val="center"/>
            <w:hideMark/>
          </w:tcPr>
          <w:p w14:paraId="0B18F37F" w14:textId="77777777" w:rsidR="00A215FF" w:rsidRPr="00407082" w:rsidRDefault="00A215FF" w:rsidP="00A215FF">
            <w:pPr>
              <w:spacing w:after="0" w:line="240" w:lineRule="auto"/>
              <w:jc w:val="right"/>
              <w:rPr>
                <w:rFonts w:ascii="Times New Roman" w:hAnsi="Times New Roman" w:cs="Times New Roman"/>
                <w:sz w:val="24"/>
                <w:szCs w:val="24"/>
              </w:rPr>
            </w:pPr>
            <w:r w:rsidRPr="00407082">
              <w:rPr>
                <w:rFonts w:ascii="Times New Roman" w:hAnsi="Times New Roman" w:cs="Times New Roman"/>
                <w:sz w:val="24"/>
                <w:szCs w:val="24"/>
              </w:rPr>
              <w:t>1 013</w:t>
            </w:r>
          </w:p>
        </w:tc>
      </w:tr>
    </w:tbl>
    <w:p w14:paraId="1A14D697" w14:textId="77777777" w:rsidR="00A215FF" w:rsidRPr="00407082" w:rsidRDefault="00A215FF" w:rsidP="00A215FF">
      <w:pPr>
        <w:widowControl w:val="0"/>
        <w:tabs>
          <w:tab w:val="center" w:pos="1836"/>
          <w:tab w:val="center" w:pos="2919"/>
          <w:tab w:val="center" w:pos="3740"/>
          <w:tab w:val="center" w:pos="4769"/>
          <w:tab w:val="center" w:pos="6173"/>
          <w:tab w:val="center" w:pos="7025"/>
          <w:tab w:val="center" w:pos="7404"/>
          <w:tab w:val="center" w:pos="8133"/>
          <w:tab w:val="center" w:pos="9038"/>
          <w:tab w:val="center" w:pos="9632"/>
          <w:tab w:val="center" w:pos="10554"/>
        </w:tabs>
        <w:spacing w:after="0" w:line="240" w:lineRule="auto"/>
        <w:ind w:firstLine="709"/>
        <w:rPr>
          <w:rFonts w:ascii="Times New Roman" w:hAnsi="Times New Roman" w:cs="Times New Roman"/>
          <w:sz w:val="24"/>
          <w:szCs w:val="24"/>
        </w:rPr>
      </w:pPr>
    </w:p>
    <w:p w14:paraId="2C791A6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За підсумками звітного періоду рух коштів у результаті операційної діяльності 10 029 тис. грн </w:t>
      </w:r>
      <w:r w:rsidRPr="00407082">
        <w:rPr>
          <w:rFonts w:ascii="Times New Roman" w:hAnsi="Times New Roman" w:cs="Times New Roman"/>
          <w:sz w:val="24"/>
          <w:szCs w:val="24"/>
        </w:rPr>
        <w:lastRenderedPageBreak/>
        <w:t>(прибутки).</w:t>
      </w:r>
    </w:p>
    <w:p w14:paraId="3CF78A96"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eastAsia="Times New Roman" w:hAnsi="Times New Roman" w:cs="Times New Roman"/>
          <w:b/>
          <w:sz w:val="24"/>
          <w:szCs w:val="24"/>
        </w:rPr>
        <w:t xml:space="preserve">7.3.2. Рух коштів у результаті інвестиційної діяльності  </w:t>
      </w:r>
    </w:p>
    <w:p w14:paraId="7F8C5EC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Інвестиційна діяльність - це цілеспрямовано здійснюваний процес формування необхідних інвестиційних ресурсів, збалансований відповідно до обраних параметрів інвестиційної програми (інвестиційного портфеля) на основі вибору ефективних об'єктів інвестування та забезпечення їх реалізації,  включає наступні статті: </w:t>
      </w:r>
    </w:p>
    <w:p w14:paraId="471DD5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ab/>
        <w:t>Сукупні надходження від інвестиційної діяльності за період з 01.01.2021 по 30.09.2021 року відсутні.</w:t>
      </w:r>
    </w:p>
    <w:p w14:paraId="5E8754F1" w14:textId="77777777" w:rsidR="00A215FF" w:rsidRPr="00407082" w:rsidRDefault="00A215FF" w:rsidP="00A215FF">
      <w:pPr>
        <w:widowControl w:val="0"/>
        <w:spacing w:after="0" w:line="240" w:lineRule="auto"/>
        <w:rPr>
          <w:rFonts w:ascii="Times New Roman" w:hAnsi="Times New Roman" w:cs="Times New Roman"/>
          <w:sz w:val="24"/>
          <w:szCs w:val="24"/>
        </w:rPr>
      </w:pPr>
    </w:p>
    <w:p w14:paraId="08D29398" w14:textId="77777777" w:rsidR="00A215FF" w:rsidRPr="00407082" w:rsidRDefault="00A215FF" w:rsidP="00A215FF">
      <w:pPr>
        <w:pStyle w:val="3"/>
        <w:keepNext w:val="0"/>
        <w:keepLines w:val="0"/>
        <w:widowControl w:val="0"/>
        <w:spacing w:after="0" w:line="240" w:lineRule="auto"/>
        <w:ind w:left="0" w:firstLine="0"/>
        <w:rPr>
          <w:color w:val="auto"/>
          <w:szCs w:val="24"/>
        </w:rPr>
      </w:pPr>
      <w:r w:rsidRPr="00407082">
        <w:rPr>
          <w:color w:val="auto"/>
          <w:szCs w:val="24"/>
        </w:rPr>
        <w:t xml:space="preserve">7.3.3. Рух коштів у результаті фінансової  діяльності </w:t>
      </w:r>
    </w:p>
    <w:p w14:paraId="1174F33B" w14:textId="77777777" w:rsidR="00A215FF" w:rsidRPr="00407082" w:rsidRDefault="00A215FF" w:rsidP="00A215FF">
      <w:pPr>
        <w:widowControl w:val="0"/>
        <w:spacing w:after="0" w:line="240" w:lineRule="auto"/>
        <w:ind w:firstLine="557"/>
        <w:rPr>
          <w:rFonts w:ascii="Times New Roman" w:hAnsi="Times New Roman" w:cs="Times New Roman"/>
          <w:sz w:val="24"/>
          <w:szCs w:val="24"/>
        </w:rPr>
      </w:pPr>
      <w:r w:rsidRPr="00407082">
        <w:rPr>
          <w:rFonts w:ascii="Times New Roman" w:hAnsi="Times New Roman" w:cs="Times New Roman"/>
          <w:sz w:val="24"/>
          <w:szCs w:val="24"/>
        </w:rPr>
        <w:t xml:space="preserve">Фінансова діяльність - це надходження чи використання коштів, що мали місце в результаті викупу власних часток, виплата процентів за залученими коштами, рух коштів за отриманими позиками, залученими коштами. </w:t>
      </w:r>
    </w:p>
    <w:p w14:paraId="4EA3DD13"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Сукупні надходження від фінансової діяльності за період з 01.01.2021 по 30.09.2021 року 118 016 тис. грн та являють собою одержання банківських кредитів.</w:t>
      </w:r>
    </w:p>
    <w:p w14:paraId="7F64F60B"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 Сукупні витрати від фінансової діяльності за період з 01.01.2021 по 30.09.2021 року становлять 126 462 тис. грн. та являють собою повернення банківських кредитів.</w:t>
      </w:r>
    </w:p>
    <w:p w14:paraId="5F400386"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Рух коштів </w:t>
      </w:r>
      <w:r w:rsidRPr="00407082">
        <w:rPr>
          <w:rFonts w:ascii="Times New Roman" w:hAnsi="Times New Roman" w:cs="Times New Roman"/>
          <w:sz w:val="24"/>
          <w:szCs w:val="24"/>
        </w:rPr>
        <w:tab/>
        <w:t xml:space="preserve">у </w:t>
      </w:r>
      <w:r w:rsidRPr="00407082">
        <w:rPr>
          <w:rFonts w:ascii="Times New Roman" w:hAnsi="Times New Roman" w:cs="Times New Roman"/>
          <w:sz w:val="24"/>
          <w:szCs w:val="24"/>
        </w:rPr>
        <w:tab/>
        <w:t xml:space="preserve">результаті </w:t>
      </w:r>
      <w:r w:rsidRPr="00407082">
        <w:rPr>
          <w:rFonts w:ascii="Times New Roman" w:hAnsi="Times New Roman" w:cs="Times New Roman"/>
          <w:sz w:val="24"/>
          <w:szCs w:val="24"/>
        </w:rPr>
        <w:tab/>
        <w:t xml:space="preserve">фінансової </w:t>
      </w:r>
      <w:r w:rsidRPr="00407082">
        <w:rPr>
          <w:rFonts w:ascii="Times New Roman" w:hAnsi="Times New Roman" w:cs="Times New Roman"/>
          <w:sz w:val="24"/>
          <w:szCs w:val="24"/>
        </w:rPr>
        <w:tab/>
        <w:t xml:space="preserve">діяльності </w:t>
      </w:r>
      <w:r w:rsidRPr="00407082">
        <w:rPr>
          <w:rFonts w:ascii="Times New Roman" w:hAnsi="Times New Roman" w:cs="Times New Roman"/>
          <w:sz w:val="24"/>
          <w:szCs w:val="24"/>
        </w:rPr>
        <w:tab/>
        <w:t>становить    - 8 446 тис. грн. (</w:t>
      </w:r>
      <w:proofErr w:type="spellStart"/>
      <w:r w:rsidRPr="00407082">
        <w:rPr>
          <w:rFonts w:ascii="Times New Roman" w:hAnsi="Times New Roman" w:cs="Times New Roman"/>
          <w:sz w:val="24"/>
          <w:szCs w:val="24"/>
        </w:rPr>
        <w:t>вибутки</w:t>
      </w:r>
      <w:proofErr w:type="spellEnd"/>
      <w:r w:rsidRPr="00407082">
        <w:rPr>
          <w:rFonts w:ascii="Times New Roman" w:hAnsi="Times New Roman" w:cs="Times New Roman"/>
          <w:sz w:val="24"/>
          <w:szCs w:val="24"/>
        </w:rPr>
        <w:t>) за період з 01.01.2021 по 30.09.2021 року.</w:t>
      </w:r>
    </w:p>
    <w:p w14:paraId="35D40B84"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Чистий рух грошових коштів за період з 01.01.2021 по 30.09.2021 року 1 633 тис. грн.(надходження).</w:t>
      </w:r>
    </w:p>
    <w:p w14:paraId="22CA86A5"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Впливу зміни валютних курсів на залишок коштів  не було.</w:t>
      </w:r>
    </w:p>
    <w:p w14:paraId="4E9C2A8D"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Залишок коштів станом на 30.09.2021 року 483  тис. грн. </w:t>
      </w:r>
    </w:p>
    <w:p w14:paraId="58194F6B" w14:textId="77777777" w:rsidR="00A215FF" w:rsidRPr="00407082" w:rsidRDefault="00A215FF" w:rsidP="00A215FF">
      <w:pPr>
        <w:widowControl w:val="0"/>
        <w:spacing w:after="0" w:line="240" w:lineRule="auto"/>
        <w:rPr>
          <w:rFonts w:ascii="Times New Roman" w:hAnsi="Times New Roman" w:cs="Times New Roman"/>
          <w:sz w:val="24"/>
          <w:szCs w:val="24"/>
        </w:rPr>
      </w:pPr>
    </w:p>
    <w:p w14:paraId="5E08A0CC"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7.4. Звіт про власний капітал</w:t>
      </w:r>
    </w:p>
    <w:p w14:paraId="0C0DA5A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Капітал Товариства має наступну структуру:  </w:t>
      </w:r>
    </w:p>
    <w:tbl>
      <w:tblPr>
        <w:tblStyle w:val="TableGrid"/>
        <w:tblW w:w="10480" w:type="dxa"/>
        <w:jc w:val="center"/>
        <w:tblInd w:w="0" w:type="dxa"/>
        <w:tblCellMar>
          <w:top w:w="7" w:type="dxa"/>
          <w:left w:w="106" w:type="dxa"/>
          <w:right w:w="65" w:type="dxa"/>
        </w:tblCellMar>
        <w:tblLook w:val="04A0" w:firstRow="1" w:lastRow="0" w:firstColumn="1" w:lastColumn="0" w:noHBand="0" w:noVBand="1"/>
      </w:tblPr>
      <w:tblGrid>
        <w:gridCol w:w="4876"/>
        <w:gridCol w:w="2787"/>
        <w:gridCol w:w="2817"/>
      </w:tblGrid>
      <w:tr w:rsidR="00A215FF" w:rsidRPr="00407082" w14:paraId="1C79FB30" w14:textId="77777777" w:rsidTr="007E37AA">
        <w:trPr>
          <w:trHeight w:val="562"/>
          <w:jc w:val="center"/>
        </w:trPr>
        <w:tc>
          <w:tcPr>
            <w:tcW w:w="4876" w:type="dxa"/>
            <w:tcBorders>
              <w:top w:val="single" w:sz="4" w:space="0" w:color="000000"/>
              <w:left w:val="single" w:sz="4" w:space="0" w:color="000000"/>
              <w:bottom w:val="single" w:sz="4" w:space="0" w:color="000000"/>
              <w:right w:val="single" w:sz="4" w:space="0" w:color="000000"/>
            </w:tcBorders>
            <w:vAlign w:val="center"/>
          </w:tcPr>
          <w:p w14:paraId="0298AE98"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Найменування показника структури капіталу </w:t>
            </w:r>
          </w:p>
        </w:tc>
        <w:tc>
          <w:tcPr>
            <w:tcW w:w="2787" w:type="dxa"/>
            <w:tcBorders>
              <w:top w:val="single" w:sz="4" w:space="0" w:color="000000"/>
              <w:left w:val="single" w:sz="4" w:space="0" w:color="000000"/>
              <w:bottom w:val="single" w:sz="4" w:space="0" w:color="000000"/>
              <w:right w:val="single" w:sz="4" w:space="0" w:color="000000"/>
            </w:tcBorders>
          </w:tcPr>
          <w:p w14:paraId="366EB62A"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Станом на </w:t>
            </w:r>
          </w:p>
          <w:p w14:paraId="504F44E6"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30.06.2021 року, </w:t>
            </w:r>
          </w:p>
          <w:p w14:paraId="0C12FBA8"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тис. грн.</w:t>
            </w:r>
          </w:p>
        </w:tc>
        <w:tc>
          <w:tcPr>
            <w:tcW w:w="2817" w:type="dxa"/>
            <w:tcBorders>
              <w:top w:val="single" w:sz="4" w:space="0" w:color="000000"/>
              <w:left w:val="single" w:sz="4" w:space="0" w:color="000000"/>
              <w:bottom w:val="single" w:sz="4" w:space="0" w:color="000000"/>
              <w:right w:val="single" w:sz="4" w:space="0" w:color="000000"/>
            </w:tcBorders>
          </w:tcPr>
          <w:p w14:paraId="4F4D162D"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Станом на </w:t>
            </w:r>
          </w:p>
          <w:p w14:paraId="5B589463"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30.09.2021 року, </w:t>
            </w:r>
          </w:p>
          <w:p w14:paraId="70418436"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 xml:space="preserve">тис. грн. </w:t>
            </w:r>
          </w:p>
        </w:tc>
      </w:tr>
      <w:tr w:rsidR="00A215FF" w:rsidRPr="00407082" w14:paraId="51CAFF6E" w14:textId="77777777" w:rsidTr="007E37AA">
        <w:trPr>
          <w:trHeight w:val="288"/>
          <w:jc w:val="center"/>
        </w:trPr>
        <w:tc>
          <w:tcPr>
            <w:tcW w:w="4876" w:type="dxa"/>
            <w:tcBorders>
              <w:top w:val="single" w:sz="4" w:space="0" w:color="000000"/>
              <w:left w:val="single" w:sz="4" w:space="0" w:color="000000"/>
              <w:bottom w:val="single" w:sz="4" w:space="0" w:color="000000"/>
              <w:right w:val="single" w:sz="4" w:space="0" w:color="000000"/>
            </w:tcBorders>
          </w:tcPr>
          <w:p w14:paraId="0EA625C0"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Статутний капітал, в </w:t>
            </w:r>
            <w:proofErr w:type="spellStart"/>
            <w:r w:rsidRPr="00407082">
              <w:rPr>
                <w:rFonts w:ascii="Times New Roman" w:hAnsi="Times New Roman" w:cs="Times New Roman"/>
                <w:sz w:val="24"/>
                <w:szCs w:val="24"/>
              </w:rPr>
              <w:t>т.ч</w:t>
            </w:r>
            <w:proofErr w:type="spellEnd"/>
            <w:r w:rsidRPr="00407082">
              <w:rPr>
                <w:rFonts w:ascii="Times New Roman" w:hAnsi="Times New Roman" w:cs="Times New Roman"/>
                <w:sz w:val="24"/>
                <w:szCs w:val="24"/>
              </w:rPr>
              <w:t>.</w:t>
            </w:r>
          </w:p>
        </w:tc>
        <w:tc>
          <w:tcPr>
            <w:tcW w:w="2787" w:type="dxa"/>
            <w:tcBorders>
              <w:top w:val="single" w:sz="4" w:space="0" w:color="000000"/>
              <w:left w:val="single" w:sz="4" w:space="0" w:color="000000"/>
              <w:bottom w:val="single" w:sz="4" w:space="0" w:color="000000"/>
              <w:right w:val="single" w:sz="4" w:space="0" w:color="000000"/>
            </w:tcBorders>
          </w:tcPr>
          <w:p w14:paraId="1702EAE7"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35 905</w:t>
            </w:r>
          </w:p>
        </w:tc>
        <w:tc>
          <w:tcPr>
            <w:tcW w:w="2817" w:type="dxa"/>
            <w:tcBorders>
              <w:top w:val="single" w:sz="4" w:space="0" w:color="000000"/>
              <w:left w:val="single" w:sz="4" w:space="0" w:color="000000"/>
              <w:bottom w:val="single" w:sz="4" w:space="0" w:color="000000"/>
              <w:right w:val="single" w:sz="4" w:space="0" w:color="000000"/>
            </w:tcBorders>
          </w:tcPr>
          <w:p w14:paraId="65FA6394"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35 905</w:t>
            </w:r>
          </w:p>
        </w:tc>
      </w:tr>
      <w:tr w:rsidR="00A215FF" w:rsidRPr="00407082" w14:paraId="0547C94E" w14:textId="77777777" w:rsidTr="007E37AA">
        <w:trPr>
          <w:trHeight w:val="283"/>
          <w:jc w:val="center"/>
        </w:trPr>
        <w:tc>
          <w:tcPr>
            <w:tcW w:w="4876" w:type="dxa"/>
            <w:tcBorders>
              <w:top w:val="single" w:sz="4" w:space="0" w:color="000000"/>
              <w:left w:val="single" w:sz="4" w:space="0" w:color="000000"/>
              <w:bottom w:val="single" w:sz="4" w:space="0" w:color="000000"/>
              <w:right w:val="single" w:sz="4" w:space="0" w:color="000000"/>
            </w:tcBorders>
            <w:vAlign w:val="center"/>
          </w:tcPr>
          <w:p w14:paraId="73B5F08E"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внески до незареєстрованого статутного капіталу</w:t>
            </w:r>
          </w:p>
        </w:tc>
        <w:tc>
          <w:tcPr>
            <w:tcW w:w="2787" w:type="dxa"/>
            <w:tcBorders>
              <w:top w:val="single" w:sz="4" w:space="0" w:color="000000"/>
              <w:left w:val="single" w:sz="4" w:space="0" w:color="000000"/>
              <w:bottom w:val="single" w:sz="4" w:space="0" w:color="000000"/>
              <w:right w:val="single" w:sz="4" w:space="0" w:color="000000"/>
            </w:tcBorders>
          </w:tcPr>
          <w:p w14:paraId="25DA705F"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0</w:t>
            </w:r>
          </w:p>
        </w:tc>
        <w:tc>
          <w:tcPr>
            <w:tcW w:w="2817" w:type="dxa"/>
            <w:tcBorders>
              <w:top w:val="single" w:sz="4" w:space="0" w:color="000000"/>
              <w:left w:val="single" w:sz="4" w:space="0" w:color="000000"/>
              <w:bottom w:val="single" w:sz="4" w:space="0" w:color="000000"/>
              <w:right w:val="single" w:sz="4" w:space="0" w:color="000000"/>
            </w:tcBorders>
            <w:vAlign w:val="center"/>
          </w:tcPr>
          <w:p w14:paraId="4815BEDC" w14:textId="77777777" w:rsidR="00A215FF" w:rsidRPr="00407082" w:rsidRDefault="00A215FF" w:rsidP="00A215FF">
            <w:pPr>
              <w:widowControl w:val="0"/>
              <w:jc w:val="center"/>
              <w:rPr>
                <w:rFonts w:ascii="Times New Roman" w:hAnsi="Times New Roman" w:cs="Times New Roman"/>
                <w:i/>
                <w:sz w:val="24"/>
                <w:szCs w:val="24"/>
              </w:rPr>
            </w:pPr>
            <w:r w:rsidRPr="00407082">
              <w:rPr>
                <w:rFonts w:ascii="Times New Roman" w:hAnsi="Times New Roman" w:cs="Times New Roman"/>
                <w:i/>
                <w:sz w:val="24"/>
                <w:szCs w:val="24"/>
              </w:rPr>
              <w:t>0</w:t>
            </w:r>
          </w:p>
        </w:tc>
      </w:tr>
      <w:tr w:rsidR="00A215FF" w:rsidRPr="00407082" w14:paraId="7A688BAD" w14:textId="77777777" w:rsidTr="007E37AA">
        <w:trPr>
          <w:trHeight w:val="283"/>
          <w:jc w:val="center"/>
        </w:trPr>
        <w:tc>
          <w:tcPr>
            <w:tcW w:w="4876" w:type="dxa"/>
            <w:tcBorders>
              <w:top w:val="single" w:sz="4" w:space="0" w:color="000000"/>
              <w:left w:val="single" w:sz="4" w:space="0" w:color="000000"/>
              <w:bottom w:val="single" w:sz="4" w:space="0" w:color="000000"/>
              <w:right w:val="single" w:sz="4" w:space="0" w:color="000000"/>
            </w:tcBorders>
            <w:vAlign w:val="center"/>
          </w:tcPr>
          <w:p w14:paraId="2E025E79"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Додатковий </w:t>
            </w:r>
            <w:proofErr w:type="spellStart"/>
            <w:r w:rsidRPr="00407082">
              <w:rPr>
                <w:rFonts w:ascii="Times New Roman" w:hAnsi="Times New Roman" w:cs="Times New Roman"/>
                <w:sz w:val="24"/>
                <w:szCs w:val="24"/>
              </w:rPr>
              <w:t>капiтал</w:t>
            </w:r>
            <w:proofErr w:type="spellEnd"/>
          </w:p>
        </w:tc>
        <w:tc>
          <w:tcPr>
            <w:tcW w:w="2787" w:type="dxa"/>
            <w:tcBorders>
              <w:top w:val="single" w:sz="4" w:space="0" w:color="000000"/>
              <w:left w:val="single" w:sz="4" w:space="0" w:color="000000"/>
              <w:bottom w:val="single" w:sz="4" w:space="0" w:color="000000"/>
              <w:right w:val="single" w:sz="4" w:space="0" w:color="000000"/>
            </w:tcBorders>
          </w:tcPr>
          <w:p w14:paraId="2BEF1715"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0</w:t>
            </w:r>
          </w:p>
        </w:tc>
        <w:tc>
          <w:tcPr>
            <w:tcW w:w="2817" w:type="dxa"/>
            <w:tcBorders>
              <w:top w:val="single" w:sz="4" w:space="0" w:color="000000"/>
              <w:left w:val="single" w:sz="4" w:space="0" w:color="000000"/>
              <w:bottom w:val="single" w:sz="4" w:space="0" w:color="000000"/>
              <w:right w:val="single" w:sz="4" w:space="0" w:color="000000"/>
            </w:tcBorders>
            <w:vAlign w:val="center"/>
          </w:tcPr>
          <w:p w14:paraId="0E555347"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0</w:t>
            </w:r>
          </w:p>
        </w:tc>
      </w:tr>
      <w:tr w:rsidR="00A215FF" w:rsidRPr="00407082" w14:paraId="0E4E28F9" w14:textId="77777777" w:rsidTr="007E37AA">
        <w:trPr>
          <w:trHeight w:val="283"/>
          <w:jc w:val="center"/>
        </w:trPr>
        <w:tc>
          <w:tcPr>
            <w:tcW w:w="4876" w:type="dxa"/>
            <w:tcBorders>
              <w:top w:val="single" w:sz="4" w:space="0" w:color="000000"/>
              <w:left w:val="single" w:sz="4" w:space="0" w:color="000000"/>
              <w:bottom w:val="single" w:sz="4" w:space="0" w:color="000000"/>
              <w:right w:val="single" w:sz="4" w:space="0" w:color="000000"/>
            </w:tcBorders>
          </w:tcPr>
          <w:p w14:paraId="17C37797" w14:textId="77777777" w:rsidR="00A215FF" w:rsidRPr="00407082" w:rsidRDefault="00A215FF" w:rsidP="00A215FF">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Нерозподілений прибуток (непокритий збиток) </w:t>
            </w:r>
          </w:p>
        </w:tc>
        <w:tc>
          <w:tcPr>
            <w:tcW w:w="2787" w:type="dxa"/>
            <w:tcBorders>
              <w:top w:val="single" w:sz="4" w:space="0" w:color="000000"/>
              <w:left w:val="single" w:sz="4" w:space="0" w:color="000000"/>
              <w:bottom w:val="single" w:sz="4" w:space="0" w:color="000000"/>
              <w:right w:val="single" w:sz="4" w:space="0" w:color="000000"/>
            </w:tcBorders>
          </w:tcPr>
          <w:p w14:paraId="40CFAC8E"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-33 952</w:t>
            </w:r>
          </w:p>
        </w:tc>
        <w:tc>
          <w:tcPr>
            <w:tcW w:w="2817" w:type="dxa"/>
            <w:tcBorders>
              <w:top w:val="single" w:sz="4" w:space="0" w:color="000000"/>
              <w:left w:val="single" w:sz="4" w:space="0" w:color="000000"/>
              <w:bottom w:val="single" w:sz="4" w:space="0" w:color="000000"/>
              <w:right w:val="single" w:sz="4" w:space="0" w:color="000000"/>
            </w:tcBorders>
            <w:vAlign w:val="center"/>
          </w:tcPr>
          <w:p w14:paraId="7A1B8F1C" w14:textId="77777777" w:rsidR="00A215FF" w:rsidRPr="00407082" w:rsidRDefault="00A215FF" w:rsidP="00A215FF">
            <w:pPr>
              <w:widowControl w:val="0"/>
              <w:jc w:val="center"/>
              <w:rPr>
                <w:rFonts w:ascii="Times New Roman" w:hAnsi="Times New Roman" w:cs="Times New Roman"/>
                <w:sz w:val="24"/>
                <w:szCs w:val="24"/>
              </w:rPr>
            </w:pPr>
            <w:r w:rsidRPr="00407082">
              <w:rPr>
                <w:rFonts w:ascii="Times New Roman" w:hAnsi="Times New Roman" w:cs="Times New Roman"/>
                <w:sz w:val="24"/>
                <w:szCs w:val="24"/>
              </w:rPr>
              <w:t>-10 716</w:t>
            </w:r>
          </w:p>
        </w:tc>
      </w:tr>
      <w:tr w:rsidR="00A215FF" w:rsidRPr="00407082" w14:paraId="5C9F23FC" w14:textId="77777777" w:rsidTr="007E37AA">
        <w:trPr>
          <w:trHeight w:val="283"/>
          <w:jc w:val="center"/>
        </w:trPr>
        <w:tc>
          <w:tcPr>
            <w:tcW w:w="4876" w:type="dxa"/>
            <w:tcBorders>
              <w:top w:val="single" w:sz="4" w:space="0" w:color="000000"/>
              <w:left w:val="single" w:sz="4" w:space="0" w:color="000000"/>
              <w:bottom w:val="single" w:sz="4" w:space="0" w:color="000000"/>
              <w:right w:val="single" w:sz="4" w:space="0" w:color="000000"/>
            </w:tcBorders>
          </w:tcPr>
          <w:p w14:paraId="67869F69" w14:textId="77777777" w:rsidR="00A215FF" w:rsidRPr="00407082" w:rsidRDefault="00A215FF" w:rsidP="00A215FF">
            <w:pPr>
              <w:widowControl w:val="0"/>
              <w:rPr>
                <w:rFonts w:ascii="Times New Roman" w:hAnsi="Times New Roman" w:cs="Times New Roman"/>
                <w:b/>
                <w:sz w:val="24"/>
                <w:szCs w:val="24"/>
              </w:rPr>
            </w:pPr>
            <w:r w:rsidRPr="00407082">
              <w:rPr>
                <w:rFonts w:ascii="Times New Roman" w:hAnsi="Times New Roman" w:cs="Times New Roman"/>
                <w:b/>
                <w:sz w:val="24"/>
                <w:szCs w:val="24"/>
              </w:rPr>
              <w:t>Власний капітал</w:t>
            </w:r>
          </w:p>
        </w:tc>
        <w:tc>
          <w:tcPr>
            <w:tcW w:w="2787" w:type="dxa"/>
            <w:tcBorders>
              <w:top w:val="single" w:sz="4" w:space="0" w:color="000000"/>
              <w:left w:val="single" w:sz="4" w:space="0" w:color="000000"/>
              <w:bottom w:val="single" w:sz="4" w:space="0" w:color="000000"/>
              <w:right w:val="single" w:sz="4" w:space="0" w:color="000000"/>
            </w:tcBorders>
          </w:tcPr>
          <w:p w14:paraId="329E7FDF" w14:textId="77777777" w:rsidR="00A215FF" w:rsidRPr="00407082" w:rsidRDefault="00A215FF" w:rsidP="00A215FF">
            <w:pPr>
              <w:widowControl w:val="0"/>
              <w:jc w:val="center"/>
              <w:rPr>
                <w:rFonts w:ascii="Times New Roman" w:hAnsi="Times New Roman" w:cs="Times New Roman"/>
                <w:b/>
                <w:sz w:val="24"/>
                <w:szCs w:val="24"/>
              </w:rPr>
            </w:pPr>
            <w:r w:rsidRPr="00407082">
              <w:rPr>
                <w:rFonts w:ascii="Times New Roman" w:hAnsi="Times New Roman" w:cs="Times New Roman"/>
                <w:b/>
                <w:sz w:val="24"/>
                <w:szCs w:val="24"/>
              </w:rPr>
              <w:t>17 613</w:t>
            </w:r>
          </w:p>
        </w:tc>
        <w:tc>
          <w:tcPr>
            <w:tcW w:w="2817" w:type="dxa"/>
            <w:tcBorders>
              <w:top w:val="single" w:sz="4" w:space="0" w:color="000000"/>
              <w:left w:val="single" w:sz="4" w:space="0" w:color="000000"/>
              <w:bottom w:val="single" w:sz="4" w:space="0" w:color="000000"/>
              <w:right w:val="single" w:sz="4" w:space="0" w:color="000000"/>
            </w:tcBorders>
            <w:vAlign w:val="center"/>
          </w:tcPr>
          <w:p w14:paraId="059C6A1A" w14:textId="77777777" w:rsidR="00A215FF" w:rsidRPr="00407082" w:rsidRDefault="00A215FF" w:rsidP="00A215FF">
            <w:pPr>
              <w:widowControl w:val="0"/>
              <w:jc w:val="center"/>
              <w:rPr>
                <w:rFonts w:ascii="Times New Roman" w:hAnsi="Times New Roman" w:cs="Times New Roman"/>
                <w:b/>
                <w:sz w:val="24"/>
                <w:szCs w:val="24"/>
              </w:rPr>
            </w:pPr>
            <w:r w:rsidRPr="00407082">
              <w:rPr>
                <w:rFonts w:ascii="Times New Roman" w:hAnsi="Times New Roman" w:cs="Times New Roman"/>
                <w:b/>
                <w:sz w:val="24"/>
                <w:szCs w:val="24"/>
              </w:rPr>
              <w:t>40 602</w:t>
            </w:r>
          </w:p>
        </w:tc>
      </w:tr>
    </w:tbl>
    <w:p w14:paraId="603471C2" w14:textId="77777777" w:rsidR="00A215FF" w:rsidRPr="00407082" w:rsidRDefault="00A215FF" w:rsidP="00A215FF">
      <w:pPr>
        <w:widowControl w:val="0"/>
        <w:spacing w:after="0" w:line="240" w:lineRule="auto"/>
        <w:rPr>
          <w:rFonts w:ascii="Times New Roman" w:hAnsi="Times New Roman" w:cs="Times New Roman"/>
          <w:sz w:val="24"/>
          <w:szCs w:val="24"/>
        </w:rPr>
      </w:pPr>
    </w:p>
    <w:p w14:paraId="56FCF8F1" w14:textId="77777777" w:rsidR="00A215FF" w:rsidRPr="00407082" w:rsidRDefault="00A215FF" w:rsidP="00A215FF">
      <w:pPr>
        <w:widowControl w:val="0"/>
        <w:spacing w:after="0" w:line="240" w:lineRule="auto"/>
        <w:ind w:firstLine="450"/>
        <w:rPr>
          <w:rFonts w:ascii="Times New Roman" w:hAnsi="Times New Roman" w:cs="Times New Roman"/>
          <w:sz w:val="24"/>
          <w:szCs w:val="24"/>
        </w:rPr>
      </w:pPr>
      <w:r w:rsidRPr="00407082">
        <w:rPr>
          <w:rFonts w:ascii="Times New Roman" w:hAnsi="Times New Roman" w:cs="Times New Roman"/>
          <w:sz w:val="24"/>
          <w:szCs w:val="24"/>
        </w:rPr>
        <w:t xml:space="preserve">За звітний період зміни до Статуту не вносились. Станом на 30.09.2021 року зареєстрований Статутний капітал Товариства сформовано повністю за рахунок грошових коштів в розмірі 35 905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шляхом внесення на поточний рахунок Товариства та майнових внесків сформованих засновниками Лавровою Д. О., на суму 976 325,00 грн. та Т.А.С. ОВЕРСІАС ІНВЕСТМЕНТС ЛІМІТЕД (реєстраційний номер НЕ 239493), на суму 26 928 975,00 грн. </w:t>
      </w:r>
    </w:p>
    <w:p w14:paraId="41E70ABF" w14:textId="77777777" w:rsidR="00A215FF" w:rsidRPr="00407082" w:rsidRDefault="00A215FF" w:rsidP="00A215FF">
      <w:pPr>
        <w:widowControl w:val="0"/>
        <w:spacing w:after="0" w:line="240" w:lineRule="auto"/>
        <w:ind w:firstLine="450"/>
        <w:rPr>
          <w:rFonts w:ascii="Times New Roman" w:hAnsi="Times New Roman" w:cs="Times New Roman"/>
          <w:sz w:val="24"/>
          <w:szCs w:val="24"/>
        </w:rPr>
      </w:pPr>
      <w:r w:rsidRPr="00407082">
        <w:rPr>
          <w:rFonts w:ascii="Times New Roman" w:hAnsi="Times New Roman" w:cs="Times New Roman"/>
          <w:sz w:val="24"/>
          <w:szCs w:val="24"/>
        </w:rPr>
        <w:t>Формування статутного капіталу підтверджено первинними документами в розмірі 35 905 тис. грн., що становить 100% від об’явленого.</w:t>
      </w:r>
    </w:p>
    <w:p w14:paraId="57940904" w14:textId="77777777" w:rsidR="00A215FF" w:rsidRPr="00407082" w:rsidRDefault="00A215FF" w:rsidP="00A215FF">
      <w:pPr>
        <w:widowControl w:val="0"/>
        <w:spacing w:after="0" w:line="240" w:lineRule="auto"/>
        <w:rPr>
          <w:rFonts w:ascii="Times New Roman" w:hAnsi="Times New Roman" w:cs="Times New Roman"/>
          <w:sz w:val="24"/>
          <w:szCs w:val="24"/>
        </w:rPr>
      </w:pPr>
    </w:p>
    <w:p w14:paraId="652AD12B" w14:textId="77777777" w:rsidR="00A215FF" w:rsidRPr="00407082" w:rsidRDefault="00A215FF" w:rsidP="00A215FF">
      <w:pPr>
        <w:widowControl w:val="0"/>
        <w:spacing w:after="0" w:line="240" w:lineRule="auto"/>
        <w:ind w:firstLine="708"/>
        <w:rPr>
          <w:rFonts w:ascii="Times New Roman" w:hAnsi="Times New Roman" w:cs="Times New Roman"/>
          <w:sz w:val="24"/>
          <w:szCs w:val="24"/>
        </w:rPr>
      </w:pPr>
      <w:r w:rsidRPr="00407082">
        <w:rPr>
          <w:rFonts w:ascii="Times New Roman" w:hAnsi="Times New Roman" w:cs="Times New Roman"/>
          <w:sz w:val="24"/>
          <w:szCs w:val="24"/>
        </w:rPr>
        <w:t xml:space="preserve">Протягом звітного періоду змін у формуванні власного капіталу не відбувалось. </w:t>
      </w:r>
    </w:p>
    <w:p w14:paraId="36A73BFC" w14:textId="77777777" w:rsidR="00A215FF" w:rsidRPr="00407082" w:rsidRDefault="00A215FF" w:rsidP="00A215FF">
      <w:pPr>
        <w:widowControl w:val="0"/>
        <w:spacing w:after="0" w:line="240" w:lineRule="auto"/>
        <w:ind w:firstLine="708"/>
        <w:rPr>
          <w:rFonts w:ascii="Times New Roman" w:hAnsi="Times New Roman" w:cs="Times New Roman"/>
          <w:sz w:val="24"/>
          <w:szCs w:val="24"/>
        </w:rPr>
      </w:pPr>
    </w:p>
    <w:p w14:paraId="48B4F276"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 xml:space="preserve">8. Вплив інфляції на монетарні статті </w:t>
      </w:r>
    </w:p>
    <w:p w14:paraId="60C6706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Коригування статей фінансової звітності на індекс інфляції відповідно до МСБО 29 “Фінансова звітність в умовах гіперінфляції” не проводилось. </w:t>
      </w:r>
    </w:p>
    <w:p w14:paraId="37D23F70"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lastRenderedPageBreak/>
        <w:t xml:space="preserve">9. Оподаткування </w:t>
      </w:r>
    </w:p>
    <w:p w14:paraId="17D86B6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Сума податку на прибуток включає суму поточного податку за рік. Поточний податок на прибуток розраховується виходячи з розміру оподатковуваного прибутку за звітний період з урахуванням ставок по податку на прибуток, що діють на звітну дату.  </w:t>
      </w:r>
    </w:p>
    <w:p w14:paraId="649C2AD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з податку на прибуток визначаються і відображаються у фінансовій звітності Товариства відповідно до МСБО 12 «Податки на прибуток». </w:t>
      </w:r>
    </w:p>
    <w:p w14:paraId="5624B30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Витрати з податку на прибуток, що відображаються у звіті про фінансові результати, складаються із сум поточного податку на прибуток. </w:t>
      </w:r>
    </w:p>
    <w:p w14:paraId="58F4F878"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Поточний податок на прибуток визначається виходячи з оподатковуваного прибутку за рік, розрахованої за правилами податкового законодавства України. </w:t>
      </w:r>
    </w:p>
    <w:p w14:paraId="48ED072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зобов'язання - суми податків на прибуток, що підлягають сплаті в майбутніх періодах відповідно до оподатковуваних тимчасових різниць. </w:t>
      </w:r>
    </w:p>
    <w:p w14:paraId="483780A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активи - це суми податку на прибуток, що підлягають відшкодуванню в майбутніх періодах відповідно до: </w:t>
      </w:r>
    </w:p>
    <w:p w14:paraId="144ECC8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тимчасових різниць, що підлягають вирахуванню; </w:t>
      </w:r>
    </w:p>
    <w:p w14:paraId="2E090C5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б) перенесення невикористаних податкових збитків на майбутні періоди; </w:t>
      </w:r>
    </w:p>
    <w:p w14:paraId="2C2A5EE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 перенесення невикористаних податкових пільг на майбутні періоди. </w:t>
      </w:r>
    </w:p>
    <w:p w14:paraId="7086EDA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Тимчасові різниці - це різниці між балансовою вартістю активу чи зобов'язання в звіті про фінансовий стан та їх податковою базою. </w:t>
      </w:r>
    </w:p>
    <w:p w14:paraId="0358DD1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Тимчасові різниці можуть бути: </w:t>
      </w:r>
    </w:p>
    <w:p w14:paraId="0325992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а) тимчасовими різницями, що підлягають оподаткуванню - тимчасові різниці, які при визначенні суми оподаткованого прибутку (податкового збитку) майбутніх періодів спричиняють виникнення сум, що підлягають оподаткуванню, коли балансова вартість активу або зобов'язання відшкодовується чи погашається; </w:t>
      </w:r>
    </w:p>
    <w:p w14:paraId="5470A3E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б) тимчасовими різницями, що підлягають вирахуванню</w:t>
      </w:r>
      <w:r w:rsidRPr="00407082">
        <w:rPr>
          <w:rFonts w:ascii="Times New Roman" w:hAnsi="Times New Roman" w:cs="Times New Roman"/>
          <w:b/>
          <w:i/>
          <w:sz w:val="24"/>
          <w:szCs w:val="24"/>
        </w:rPr>
        <w:t xml:space="preserve"> -</w:t>
      </w:r>
      <w:r w:rsidRPr="00407082">
        <w:rPr>
          <w:rFonts w:ascii="Times New Roman" w:hAnsi="Times New Roman" w:cs="Times New Roman"/>
          <w:sz w:val="24"/>
          <w:szCs w:val="24"/>
        </w:rPr>
        <w:t xml:space="preserve"> тимчасові різниці, які при визначенні суми оподаткованого прибутку (податкового збитку) майбутніх періодів спричиняють виникнення сум, що підлягають вирахуванню, коли балансова вартість активу чи зобов'язання відшкодовується або погашається. </w:t>
      </w:r>
    </w:p>
    <w:p w14:paraId="004C22F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Податкова база активу або зобов'язання - це сума, яка використовується для цілей оподаткування цього активу або зобов'язання. </w:t>
      </w:r>
    </w:p>
    <w:p w14:paraId="03E5627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Відстрочений податок визнається у сумі, яка, як очікується, буде сплачена або відшкодована в зв'язку з наявністю різниці між балансовою вартістю активів та зобов'язань, відображених у фінансовій звітності, та відповідними податковими базами активів і зобов'язань. Відстрочені податки на прибуток розраховуються за тимчасовими різницями з використанням балансового методу обліку зобов'язань. </w:t>
      </w:r>
    </w:p>
    <w:p w14:paraId="11FF9D8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активи та зобов'язання розраховуються за податковими ставками, які, як очікуються, будуть застосовні в періоді, коли будуть реалізовані активи або погашені на основі податкових ставок, що діяли на звітну дату, або про введення яких в дію в найближчому майбутньому було достовірно відомо за станом на звітну дату. </w:t>
      </w:r>
    </w:p>
    <w:p w14:paraId="164AA5D6"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Відстрочені податкові активи відображаються лише в тому випадку, якщо існує ймовірність того, що наявність майбутнього оподатковуваного прибутку дозволить реалізувати відстрочені податкові активи або якщо зможуть бути зараховані проти існуючих відкладених податкових зобов'язань. </w:t>
      </w:r>
    </w:p>
    <w:p w14:paraId="48C8BDF9" w14:textId="77777777" w:rsidR="00A215FF" w:rsidRPr="00407082" w:rsidRDefault="00A215FF" w:rsidP="00A215FF">
      <w:pPr>
        <w:widowControl w:val="0"/>
        <w:spacing w:after="0" w:line="240" w:lineRule="auto"/>
        <w:ind w:firstLine="562"/>
        <w:rPr>
          <w:rFonts w:ascii="Times New Roman" w:hAnsi="Times New Roman" w:cs="Times New Roman"/>
          <w:sz w:val="24"/>
          <w:szCs w:val="24"/>
        </w:rPr>
      </w:pPr>
      <w:r w:rsidRPr="00407082">
        <w:rPr>
          <w:rFonts w:ascii="Times New Roman" w:hAnsi="Times New Roman" w:cs="Times New Roman"/>
          <w:sz w:val="24"/>
          <w:szCs w:val="24"/>
        </w:rPr>
        <w:t xml:space="preserve">У фінансовій звітності, відстрочені податкові активи та відстрочені податкові зобов’язання наводяться у Звіті про фінансовий стан в сумі активів та зобов’язань, які визначені станом на останню звітну дату без перерахунку на дату фінансової звітності. </w:t>
      </w:r>
    </w:p>
    <w:p w14:paraId="582CD6A1" w14:textId="77777777" w:rsidR="00A215FF" w:rsidRPr="00407082" w:rsidRDefault="00A215FF" w:rsidP="00A215FF">
      <w:pPr>
        <w:widowControl w:val="0"/>
        <w:spacing w:after="0" w:line="240" w:lineRule="auto"/>
        <w:rPr>
          <w:rFonts w:ascii="Times New Roman" w:hAnsi="Times New Roman" w:cs="Times New Roman"/>
          <w:sz w:val="24"/>
          <w:szCs w:val="24"/>
        </w:rPr>
      </w:pPr>
    </w:p>
    <w:p w14:paraId="4B32C67D" w14:textId="77777777" w:rsidR="00A215FF" w:rsidRPr="00407082" w:rsidRDefault="00A215FF" w:rsidP="00A215FF">
      <w:pPr>
        <w:pStyle w:val="2"/>
        <w:keepNext w:val="0"/>
        <w:keepLines w:val="0"/>
        <w:widowControl w:val="0"/>
        <w:spacing w:after="0" w:line="240" w:lineRule="auto"/>
        <w:ind w:left="0"/>
        <w:rPr>
          <w:rFonts w:ascii="Times New Roman" w:hAnsi="Times New Roman" w:cs="Times New Roman"/>
          <w:color w:val="auto"/>
          <w:szCs w:val="24"/>
        </w:rPr>
      </w:pPr>
      <w:r w:rsidRPr="00407082">
        <w:rPr>
          <w:rFonts w:ascii="Times New Roman" w:hAnsi="Times New Roman" w:cs="Times New Roman"/>
          <w:color w:val="auto"/>
          <w:szCs w:val="24"/>
        </w:rPr>
        <w:t xml:space="preserve">10. Розкриття інформації щодо зв'язаних сторін згідно МСБО 24 </w:t>
      </w:r>
    </w:p>
    <w:p w14:paraId="75F587B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В ході звичайної діяльності Товариство здійснює операції з пов'язаними особами.</w:t>
      </w:r>
    </w:p>
    <w:p w14:paraId="676578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Зв'язаними  вважають сторони, одна з яких має можливість контролювати іншу або здійснювати суттєвий вплив на прийняття фінансових та операційних рішень іншою стороною, </w:t>
      </w:r>
      <w:r w:rsidRPr="00407082">
        <w:rPr>
          <w:rFonts w:ascii="Times New Roman" w:hAnsi="Times New Roman" w:cs="Times New Roman"/>
          <w:sz w:val="24"/>
          <w:szCs w:val="24"/>
        </w:rPr>
        <w:lastRenderedPageBreak/>
        <w:t xml:space="preserve">як це визначено в МСБО 24 «Розкриття інформації щодо зв'язаних сторін». Рішення про те які сторони являються зв'язаними приймають не тільки на основі їх юридичної форми, але і виходячи з характеру стосунків зв'язаних сторін.  </w:t>
      </w:r>
    </w:p>
    <w:p w14:paraId="3ABFABB7"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Пов’язаними сторонами є акціонери, основний управлінський персонал та їхні близькі родичі, а також компанії, що контролюються акціонерами або знаходяться під суттєвим впливом акціонерів. </w:t>
      </w:r>
    </w:p>
    <w:p w14:paraId="662B57C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Основний управлінський персонал – це особи, які мають повноваження і на яких покладена відповідальність, прямо чи опосередковано, за планування, управління та контроль діяльності Клубу. До основного управлінського персоналу відноситься Генеральний директор.</w:t>
      </w:r>
    </w:p>
    <w:p w14:paraId="27D283D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Товариство приймає політику взаємовідносин із пов'язаними особами без спеціального ціноутворення. Операції із пов'язаними особами відображуються виключно за принципом «справедливої вартості» на підставі договорів з врахуванням інтересів обох сторін. </w:t>
      </w:r>
    </w:p>
    <w:p w14:paraId="5219C60C" w14:textId="77777777" w:rsidR="00A215FF" w:rsidRPr="00407082" w:rsidRDefault="00A215FF" w:rsidP="00A215FF">
      <w:pPr>
        <w:widowControl w:val="0"/>
        <w:spacing w:after="0" w:line="240" w:lineRule="auto"/>
        <w:ind w:right="-1" w:firstLine="708"/>
        <w:rPr>
          <w:rFonts w:ascii="Times New Roman" w:hAnsi="Times New Roman" w:cs="Times New Roman"/>
          <w:sz w:val="24"/>
          <w:szCs w:val="24"/>
        </w:rPr>
      </w:pPr>
      <w:r w:rsidRPr="00407082">
        <w:rPr>
          <w:rFonts w:ascii="Times New Roman" w:hAnsi="Times New Roman" w:cs="Times New Roman"/>
          <w:sz w:val="24"/>
          <w:szCs w:val="24"/>
        </w:rPr>
        <w:t xml:space="preserve">Перелік пов’язаних з Товариством осіб: </w:t>
      </w:r>
    </w:p>
    <w:p w14:paraId="41CF9180" w14:textId="77777777" w:rsidR="00A215FF" w:rsidRPr="00407082" w:rsidRDefault="00A215FF" w:rsidP="00A215FF">
      <w:pPr>
        <w:widowControl w:val="0"/>
        <w:spacing w:after="0" w:line="240" w:lineRule="auto"/>
        <w:ind w:right="-1" w:firstLine="708"/>
        <w:rPr>
          <w:rFonts w:ascii="Times New Roman" w:hAnsi="Times New Roman" w:cs="Times New Roman"/>
          <w:sz w:val="24"/>
          <w:szCs w:val="24"/>
        </w:rPr>
      </w:pPr>
    </w:p>
    <w:p w14:paraId="530DBEDB" w14:textId="77777777" w:rsidR="00A215FF" w:rsidRPr="00407082" w:rsidRDefault="00A215FF" w:rsidP="00A215FF">
      <w:pPr>
        <w:widowControl w:val="0"/>
        <w:spacing w:after="0" w:line="240" w:lineRule="auto"/>
        <w:ind w:right="-1" w:firstLine="708"/>
        <w:rPr>
          <w:rFonts w:ascii="Times New Roman" w:hAnsi="Times New Roman" w:cs="Times New Roman"/>
          <w:sz w:val="24"/>
          <w:szCs w:val="24"/>
        </w:rPr>
      </w:pPr>
      <w:r w:rsidRPr="00407082">
        <w:rPr>
          <w:rFonts w:ascii="Times New Roman" w:hAnsi="Times New Roman" w:cs="Times New Roman"/>
          <w:sz w:val="24"/>
          <w:szCs w:val="24"/>
        </w:rPr>
        <w:t xml:space="preserve">Перелік пов’язаних з Товариством осіб: </w:t>
      </w:r>
    </w:p>
    <w:tbl>
      <w:tblPr>
        <w:tblW w:w="9969" w:type="dxa"/>
        <w:tblInd w:w="704" w:type="dxa"/>
        <w:tblLook w:val="04A0" w:firstRow="1" w:lastRow="0" w:firstColumn="1" w:lastColumn="0" w:noHBand="0" w:noVBand="1"/>
      </w:tblPr>
      <w:tblGrid>
        <w:gridCol w:w="2066"/>
        <w:gridCol w:w="1774"/>
        <w:gridCol w:w="2813"/>
        <w:gridCol w:w="3094"/>
        <w:gridCol w:w="222"/>
      </w:tblGrid>
      <w:tr w:rsidR="00A215FF" w:rsidRPr="00407082" w14:paraId="1515EBAB" w14:textId="77777777" w:rsidTr="007E37AA">
        <w:trPr>
          <w:gridAfter w:val="1"/>
          <w:wAfter w:w="222" w:type="dxa"/>
          <w:trHeight w:val="708"/>
        </w:trPr>
        <w:tc>
          <w:tcPr>
            <w:tcW w:w="20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5FABDA" w14:textId="77777777" w:rsidR="00A215FF" w:rsidRPr="00407082" w:rsidRDefault="00A215FF" w:rsidP="00A215FF">
            <w:pPr>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 xml:space="preserve">Найменування осіб </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50B14C" w14:textId="77777777" w:rsidR="00A215FF" w:rsidRPr="00407082" w:rsidRDefault="00A215FF" w:rsidP="00A215FF">
            <w:pPr>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Код ЄДРПОУ/ІПН</w:t>
            </w:r>
          </w:p>
        </w:tc>
        <w:tc>
          <w:tcPr>
            <w:tcW w:w="28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AE880D" w14:textId="77777777" w:rsidR="00A215FF" w:rsidRPr="00407082" w:rsidRDefault="00A215FF" w:rsidP="00A215FF">
            <w:pPr>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 xml:space="preserve">Місцезнаходження </w:t>
            </w:r>
          </w:p>
        </w:tc>
        <w:tc>
          <w:tcPr>
            <w:tcW w:w="32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A63397" w14:textId="77777777" w:rsidR="00A215FF" w:rsidRPr="00407082" w:rsidRDefault="00A215FF" w:rsidP="00A215FF">
            <w:pPr>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Основні напрямки діяльності (для підприємств)</w:t>
            </w:r>
          </w:p>
        </w:tc>
      </w:tr>
      <w:tr w:rsidR="00A215FF" w:rsidRPr="00407082" w14:paraId="7BFF2537" w14:textId="77777777" w:rsidTr="007E37AA">
        <w:trPr>
          <w:trHeight w:val="63"/>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4FEC15D" w14:textId="77777777" w:rsidR="00A215FF" w:rsidRPr="00407082" w:rsidRDefault="00A215FF" w:rsidP="00A215FF">
            <w:pPr>
              <w:spacing w:after="0" w:line="240" w:lineRule="auto"/>
              <w:rPr>
                <w:rFonts w:ascii="Times New Roman" w:hAnsi="Times New Roman" w:cs="Times New Roman"/>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4CAFC7" w14:textId="77777777" w:rsidR="00A215FF" w:rsidRPr="00407082" w:rsidRDefault="00A215FF" w:rsidP="00A215FF">
            <w:pPr>
              <w:spacing w:after="0" w:line="240" w:lineRule="auto"/>
              <w:rPr>
                <w:rFonts w:ascii="Times New Roman" w:hAnsi="Times New Roman" w:cs="Times New Roman"/>
                <w:b/>
                <w:bCs/>
                <w:sz w:val="24"/>
                <w:szCs w:val="24"/>
              </w:rPr>
            </w:pPr>
          </w:p>
        </w:tc>
        <w:tc>
          <w:tcPr>
            <w:tcW w:w="2879" w:type="dxa"/>
            <w:vMerge/>
            <w:tcBorders>
              <w:top w:val="single" w:sz="4" w:space="0" w:color="auto"/>
              <w:left w:val="single" w:sz="4" w:space="0" w:color="auto"/>
              <w:bottom w:val="single" w:sz="4" w:space="0" w:color="auto"/>
              <w:right w:val="single" w:sz="4" w:space="0" w:color="auto"/>
            </w:tcBorders>
            <w:vAlign w:val="center"/>
            <w:hideMark/>
          </w:tcPr>
          <w:p w14:paraId="65003876" w14:textId="77777777" w:rsidR="00A215FF" w:rsidRPr="00407082" w:rsidRDefault="00A215FF" w:rsidP="00A215FF">
            <w:pPr>
              <w:spacing w:after="0" w:line="240" w:lineRule="auto"/>
              <w:rPr>
                <w:rFonts w:ascii="Times New Roman" w:hAnsi="Times New Roman" w:cs="Times New Roman"/>
                <w:b/>
                <w:bCs/>
                <w:sz w:val="24"/>
                <w:szCs w:val="24"/>
              </w:rPr>
            </w:pPr>
          </w:p>
        </w:tc>
        <w:tc>
          <w:tcPr>
            <w:tcW w:w="3226" w:type="dxa"/>
            <w:vMerge/>
            <w:tcBorders>
              <w:top w:val="single" w:sz="4" w:space="0" w:color="auto"/>
              <w:left w:val="single" w:sz="4" w:space="0" w:color="auto"/>
              <w:bottom w:val="single" w:sz="4" w:space="0" w:color="auto"/>
              <w:right w:val="single" w:sz="4" w:space="0" w:color="auto"/>
            </w:tcBorders>
            <w:vAlign w:val="center"/>
            <w:hideMark/>
          </w:tcPr>
          <w:p w14:paraId="5482F888" w14:textId="77777777" w:rsidR="00A215FF" w:rsidRPr="00407082" w:rsidRDefault="00A215FF" w:rsidP="00A215FF">
            <w:pPr>
              <w:spacing w:after="0" w:line="240" w:lineRule="auto"/>
              <w:rPr>
                <w:rFonts w:ascii="Times New Roman" w:hAnsi="Times New Roman" w:cs="Times New Roman"/>
                <w:b/>
                <w:bCs/>
                <w:sz w:val="24"/>
                <w:szCs w:val="24"/>
              </w:rPr>
            </w:pPr>
          </w:p>
        </w:tc>
        <w:tc>
          <w:tcPr>
            <w:tcW w:w="222" w:type="dxa"/>
            <w:tcBorders>
              <w:top w:val="nil"/>
              <w:left w:val="nil"/>
              <w:bottom w:val="nil"/>
              <w:right w:val="nil"/>
            </w:tcBorders>
            <w:noWrap/>
            <w:vAlign w:val="bottom"/>
            <w:hideMark/>
          </w:tcPr>
          <w:p w14:paraId="3F85684D" w14:textId="77777777" w:rsidR="00A215FF" w:rsidRPr="00407082" w:rsidRDefault="00A215FF" w:rsidP="00A215FF">
            <w:pPr>
              <w:spacing w:after="0" w:line="240" w:lineRule="auto"/>
              <w:jc w:val="center"/>
              <w:rPr>
                <w:rFonts w:ascii="Times New Roman" w:hAnsi="Times New Roman" w:cs="Times New Roman"/>
                <w:b/>
                <w:bCs/>
                <w:sz w:val="24"/>
                <w:szCs w:val="24"/>
              </w:rPr>
            </w:pPr>
          </w:p>
        </w:tc>
      </w:tr>
      <w:tr w:rsidR="00A215FF" w:rsidRPr="00407082" w14:paraId="3913C4A3" w14:textId="77777777" w:rsidTr="007E37AA">
        <w:trPr>
          <w:trHeight w:val="1668"/>
        </w:trPr>
        <w:tc>
          <w:tcPr>
            <w:tcW w:w="2083" w:type="dxa"/>
            <w:tcBorders>
              <w:top w:val="nil"/>
              <w:left w:val="single" w:sz="4" w:space="0" w:color="auto"/>
              <w:bottom w:val="single" w:sz="4" w:space="0" w:color="auto"/>
              <w:right w:val="single" w:sz="4" w:space="0" w:color="auto"/>
            </w:tcBorders>
            <w:vAlign w:val="center"/>
            <w:hideMark/>
          </w:tcPr>
          <w:p w14:paraId="0643A79E"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ТОВ «</w:t>
            </w:r>
            <w:proofErr w:type="spellStart"/>
            <w:r w:rsidRPr="00407082">
              <w:rPr>
                <w:rFonts w:ascii="Times New Roman" w:hAnsi="Times New Roman" w:cs="Times New Roman"/>
                <w:sz w:val="24"/>
                <w:szCs w:val="24"/>
              </w:rPr>
              <w:t>Інтерджус</w:t>
            </w:r>
            <w:proofErr w:type="spellEnd"/>
            <w:r w:rsidRPr="00407082">
              <w:rPr>
                <w:rFonts w:ascii="Times New Roman" w:hAnsi="Times New Roman" w:cs="Times New Roman"/>
                <w:sz w:val="24"/>
                <w:szCs w:val="24"/>
              </w:rPr>
              <w:t xml:space="preserve"> Буковина»</w:t>
            </w:r>
          </w:p>
        </w:tc>
        <w:tc>
          <w:tcPr>
            <w:tcW w:w="1559" w:type="dxa"/>
            <w:tcBorders>
              <w:top w:val="nil"/>
              <w:left w:val="nil"/>
              <w:bottom w:val="single" w:sz="4" w:space="0" w:color="auto"/>
              <w:right w:val="single" w:sz="4" w:space="0" w:color="auto"/>
            </w:tcBorders>
            <w:vAlign w:val="center"/>
            <w:hideMark/>
          </w:tcPr>
          <w:p w14:paraId="6C821CF5"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43483826</w:t>
            </w:r>
          </w:p>
        </w:tc>
        <w:tc>
          <w:tcPr>
            <w:tcW w:w="2879" w:type="dxa"/>
            <w:tcBorders>
              <w:top w:val="nil"/>
              <w:left w:val="nil"/>
              <w:bottom w:val="single" w:sz="4" w:space="0" w:color="auto"/>
              <w:right w:val="single" w:sz="4" w:space="0" w:color="auto"/>
            </w:tcBorders>
            <w:vAlign w:val="center"/>
            <w:hideMark/>
          </w:tcPr>
          <w:p w14:paraId="569DC48F"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bCs/>
                <w:sz w:val="24"/>
                <w:szCs w:val="24"/>
              </w:rPr>
              <w:t>02002, м. Київ, Дніпровський р-н, вул. Євгена Сверстюка, буд. 23, оф. 519</w:t>
            </w:r>
          </w:p>
        </w:tc>
        <w:tc>
          <w:tcPr>
            <w:tcW w:w="3226" w:type="dxa"/>
            <w:tcBorders>
              <w:top w:val="nil"/>
              <w:left w:val="nil"/>
              <w:bottom w:val="single" w:sz="4" w:space="0" w:color="auto"/>
              <w:right w:val="single" w:sz="4" w:space="0" w:color="auto"/>
            </w:tcBorders>
            <w:vAlign w:val="center"/>
            <w:hideMark/>
          </w:tcPr>
          <w:p w14:paraId="7D8A8EF7"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xml:space="preserve">10.39 </w:t>
            </w:r>
            <w:proofErr w:type="spellStart"/>
            <w:r w:rsidRPr="00407082">
              <w:rPr>
                <w:rFonts w:ascii="Times New Roman" w:hAnsi="Times New Roman" w:cs="Times New Roman"/>
                <w:sz w:val="24"/>
                <w:szCs w:val="24"/>
              </w:rPr>
              <w:t>Прочие</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виды</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переработки</w:t>
            </w:r>
            <w:proofErr w:type="spellEnd"/>
            <w:r w:rsidRPr="00407082">
              <w:rPr>
                <w:rFonts w:ascii="Times New Roman" w:hAnsi="Times New Roman" w:cs="Times New Roman"/>
                <w:sz w:val="24"/>
                <w:szCs w:val="24"/>
              </w:rPr>
              <w:t xml:space="preserve"> и </w:t>
            </w:r>
            <w:proofErr w:type="spellStart"/>
            <w:r w:rsidRPr="00407082">
              <w:rPr>
                <w:rFonts w:ascii="Times New Roman" w:hAnsi="Times New Roman" w:cs="Times New Roman"/>
                <w:sz w:val="24"/>
                <w:szCs w:val="24"/>
              </w:rPr>
              <w:t>консервирования</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фруктов</w:t>
            </w:r>
            <w:proofErr w:type="spellEnd"/>
            <w:r w:rsidRPr="00407082">
              <w:rPr>
                <w:rFonts w:ascii="Times New Roman" w:hAnsi="Times New Roman" w:cs="Times New Roman"/>
                <w:sz w:val="24"/>
                <w:szCs w:val="24"/>
              </w:rPr>
              <w:t xml:space="preserve"> и </w:t>
            </w:r>
            <w:proofErr w:type="spellStart"/>
            <w:r w:rsidRPr="00407082">
              <w:rPr>
                <w:rFonts w:ascii="Times New Roman" w:hAnsi="Times New Roman" w:cs="Times New Roman"/>
                <w:sz w:val="24"/>
                <w:szCs w:val="24"/>
              </w:rPr>
              <w:t>овощей</w:t>
            </w:r>
            <w:proofErr w:type="spellEnd"/>
          </w:p>
        </w:tc>
        <w:tc>
          <w:tcPr>
            <w:tcW w:w="222" w:type="dxa"/>
            <w:vAlign w:val="center"/>
            <w:hideMark/>
          </w:tcPr>
          <w:p w14:paraId="479BA4F2"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0CDE5B05" w14:textId="77777777" w:rsidTr="007E37AA">
        <w:trPr>
          <w:trHeight w:val="1968"/>
        </w:trPr>
        <w:tc>
          <w:tcPr>
            <w:tcW w:w="2083" w:type="dxa"/>
            <w:tcBorders>
              <w:top w:val="nil"/>
              <w:left w:val="single" w:sz="4" w:space="0" w:color="auto"/>
              <w:bottom w:val="single" w:sz="4" w:space="0" w:color="auto"/>
              <w:right w:val="single" w:sz="4" w:space="0" w:color="auto"/>
            </w:tcBorders>
            <w:vAlign w:val="center"/>
            <w:hideMark/>
          </w:tcPr>
          <w:p w14:paraId="466B6A32"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ТОВ «</w:t>
            </w:r>
            <w:proofErr w:type="spellStart"/>
            <w:r w:rsidRPr="00407082">
              <w:rPr>
                <w:rFonts w:ascii="Times New Roman" w:hAnsi="Times New Roman" w:cs="Times New Roman"/>
                <w:sz w:val="24"/>
                <w:szCs w:val="24"/>
              </w:rPr>
              <w:t>Інтерджус</w:t>
            </w:r>
            <w:proofErr w:type="spellEnd"/>
            <w:r w:rsidRPr="00407082">
              <w:rPr>
                <w:rFonts w:ascii="Times New Roman" w:hAnsi="Times New Roman" w:cs="Times New Roman"/>
                <w:sz w:val="24"/>
                <w:szCs w:val="24"/>
              </w:rPr>
              <w:t>»</w:t>
            </w:r>
          </w:p>
        </w:tc>
        <w:tc>
          <w:tcPr>
            <w:tcW w:w="1559" w:type="dxa"/>
            <w:tcBorders>
              <w:top w:val="nil"/>
              <w:left w:val="nil"/>
              <w:bottom w:val="single" w:sz="4" w:space="0" w:color="auto"/>
              <w:right w:val="single" w:sz="4" w:space="0" w:color="auto"/>
            </w:tcBorders>
            <w:vAlign w:val="center"/>
            <w:hideMark/>
          </w:tcPr>
          <w:p w14:paraId="21D5D6DC"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42813493</w:t>
            </w:r>
          </w:p>
        </w:tc>
        <w:tc>
          <w:tcPr>
            <w:tcW w:w="2879" w:type="dxa"/>
            <w:tcBorders>
              <w:top w:val="nil"/>
              <w:left w:val="nil"/>
              <w:bottom w:val="single" w:sz="4" w:space="0" w:color="auto"/>
              <w:right w:val="single" w:sz="4" w:space="0" w:color="auto"/>
            </w:tcBorders>
            <w:vAlign w:val="center"/>
            <w:hideMark/>
          </w:tcPr>
          <w:p w14:paraId="23A06F78"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02002, м. Київ, Дніпровський р-н, вул. Євгена Сверстюка, буд. 23, оф. 520</w:t>
            </w:r>
          </w:p>
        </w:tc>
        <w:tc>
          <w:tcPr>
            <w:tcW w:w="3226" w:type="dxa"/>
            <w:tcBorders>
              <w:top w:val="nil"/>
              <w:left w:val="nil"/>
              <w:bottom w:val="single" w:sz="4" w:space="0" w:color="auto"/>
              <w:right w:val="single" w:sz="4" w:space="0" w:color="auto"/>
            </w:tcBorders>
            <w:vAlign w:val="center"/>
            <w:hideMark/>
          </w:tcPr>
          <w:p w14:paraId="5CE11540"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xml:space="preserve">10.39 </w:t>
            </w:r>
            <w:proofErr w:type="spellStart"/>
            <w:r w:rsidRPr="00407082">
              <w:rPr>
                <w:rFonts w:ascii="Times New Roman" w:hAnsi="Times New Roman" w:cs="Times New Roman"/>
                <w:sz w:val="24"/>
                <w:szCs w:val="24"/>
              </w:rPr>
              <w:t>Прочие</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виды</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переработки</w:t>
            </w:r>
            <w:proofErr w:type="spellEnd"/>
            <w:r w:rsidRPr="00407082">
              <w:rPr>
                <w:rFonts w:ascii="Times New Roman" w:hAnsi="Times New Roman" w:cs="Times New Roman"/>
                <w:sz w:val="24"/>
                <w:szCs w:val="24"/>
              </w:rPr>
              <w:t xml:space="preserve"> и </w:t>
            </w:r>
            <w:proofErr w:type="spellStart"/>
            <w:r w:rsidRPr="00407082">
              <w:rPr>
                <w:rFonts w:ascii="Times New Roman" w:hAnsi="Times New Roman" w:cs="Times New Roman"/>
                <w:sz w:val="24"/>
                <w:szCs w:val="24"/>
              </w:rPr>
              <w:t>консервирования</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фруктов</w:t>
            </w:r>
            <w:proofErr w:type="spellEnd"/>
            <w:r w:rsidRPr="00407082">
              <w:rPr>
                <w:rFonts w:ascii="Times New Roman" w:hAnsi="Times New Roman" w:cs="Times New Roman"/>
                <w:sz w:val="24"/>
                <w:szCs w:val="24"/>
              </w:rPr>
              <w:t xml:space="preserve"> и </w:t>
            </w:r>
            <w:proofErr w:type="spellStart"/>
            <w:r w:rsidRPr="00407082">
              <w:rPr>
                <w:rFonts w:ascii="Times New Roman" w:hAnsi="Times New Roman" w:cs="Times New Roman"/>
                <w:sz w:val="24"/>
                <w:szCs w:val="24"/>
              </w:rPr>
              <w:t>овощей</w:t>
            </w:r>
            <w:proofErr w:type="spellEnd"/>
            <w:r w:rsidRPr="00407082">
              <w:rPr>
                <w:rFonts w:ascii="Times New Roman" w:hAnsi="Times New Roman" w:cs="Times New Roman"/>
                <w:sz w:val="24"/>
                <w:szCs w:val="24"/>
              </w:rPr>
              <w:br/>
              <w:t xml:space="preserve"> 10.86 </w:t>
            </w:r>
            <w:proofErr w:type="spellStart"/>
            <w:r w:rsidRPr="00407082">
              <w:rPr>
                <w:rFonts w:ascii="Times New Roman" w:hAnsi="Times New Roman" w:cs="Times New Roman"/>
                <w:sz w:val="24"/>
                <w:szCs w:val="24"/>
              </w:rPr>
              <w:t>Производство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детского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питания</w:t>
            </w:r>
            <w:proofErr w:type="spellEnd"/>
            <w:r w:rsidRPr="00407082">
              <w:rPr>
                <w:rFonts w:ascii="Times New Roman" w:hAnsi="Times New Roman" w:cs="Times New Roman"/>
                <w:sz w:val="24"/>
                <w:szCs w:val="24"/>
              </w:rPr>
              <w:t xml:space="preserve"> и </w:t>
            </w:r>
            <w:proofErr w:type="spellStart"/>
            <w:r w:rsidRPr="00407082">
              <w:rPr>
                <w:rFonts w:ascii="Times New Roman" w:hAnsi="Times New Roman" w:cs="Times New Roman"/>
                <w:sz w:val="24"/>
                <w:szCs w:val="24"/>
              </w:rPr>
              <w:t>диетических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пищевых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продуктов</w:t>
            </w:r>
            <w:proofErr w:type="spellEnd"/>
          </w:p>
        </w:tc>
        <w:tc>
          <w:tcPr>
            <w:tcW w:w="222" w:type="dxa"/>
            <w:vAlign w:val="center"/>
            <w:hideMark/>
          </w:tcPr>
          <w:p w14:paraId="41F91D1B"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7476EDDB" w14:textId="77777777" w:rsidTr="007E37AA">
        <w:trPr>
          <w:trHeight w:val="1476"/>
        </w:trPr>
        <w:tc>
          <w:tcPr>
            <w:tcW w:w="2083" w:type="dxa"/>
            <w:tcBorders>
              <w:top w:val="nil"/>
              <w:left w:val="single" w:sz="4" w:space="0" w:color="auto"/>
              <w:bottom w:val="single" w:sz="4" w:space="0" w:color="auto"/>
              <w:right w:val="single" w:sz="4" w:space="0" w:color="auto"/>
            </w:tcBorders>
            <w:vAlign w:val="center"/>
            <w:hideMark/>
          </w:tcPr>
          <w:p w14:paraId="495689DC"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xml:space="preserve">Лаврова </w:t>
            </w:r>
            <w:proofErr w:type="spellStart"/>
            <w:r w:rsidRPr="00407082">
              <w:rPr>
                <w:rFonts w:ascii="Times New Roman" w:hAnsi="Times New Roman" w:cs="Times New Roman"/>
                <w:sz w:val="24"/>
                <w:szCs w:val="24"/>
              </w:rPr>
              <w:t>Даря</w:t>
            </w:r>
            <w:proofErr w:type="spellEnd"/>
            <w:r w:rsidRPr="00407082">
              <w:rPr>
                <w:rFonts w:ascii="Times New Roman" w:hAnsi="Times New Roman" w:cs="Times New Roman"/>
                <w:sz w:val="24"/>
                <w:szCs w:val="24"/>
              </w:rPr>
              <w:t xml:space="preserve"> Олегівна</w:t>
            </w:r>
          </w:p>
        </w:tc>
        <w:tc>
          <w:tcPr>
            <w:tcW w:w="1559" w:type="dxa"/>
            <w:tcBorders>
              <w:top w:val="nil"/>
              <w:left w:val="nil"/>
              <w:bottom w:val="single" w:sz="4" w:space="0" w:color="auto"/>
              <w:right w:val="single" w:sz="4" w:space="0" w:color="auto"/>
            </w:tcBorders>
            <w:vAlign w:val="center"/>
            <w:hideMark/>
          </w:tcPr>
          <w:p w14:paraId="17F39BDC"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3567105028</w:t>
            </w:r>
          </w:p>
        </w:tc>
        <w:tc>
          <w:tcPr>
            <w:tcW w:w="2879" w:type="dxa"/>
            <w:tcBorders>
              <w:top w:val="nil"/>
              <w:left w:val="nil"/>
              <w:bottom w:val="single" w:sz="4" w:space="0" w:color="auto"/>
              <w:right w:val="single" w:sz="4" w:space="0" w:color="auto"/>
            </w:tcBorders>
            <w:vAlign w:val="center"/>
            <w:hideMark/>
          </w:tcPr>
          <w:p w14:paraId="77AEFFB7"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Київська обл., Бориспільський район, село Щасливе, ВУЛИЦЯ СВІТАНКОВА, будинок 24</w:t>
            </w:r>
          </w:p>
        </w:tc>
        <w:tc>
          <w:tcPr>
            <w:tcW w:w="3226" w:type="dxa"/>
            <w:tcBorders>
              <w:top w:val="nil"/>
              <w:left w:val="nil"/>
              <w:bottom w:val="single" w:sz="4" w:space="0" w:color="auto"/>
              <w:right w:val="single" w:sz="4" w:space="0" w:color="auto"/>
            </w:tcBorders>
            <w:vAlign w:val="center"/>
            <w:hideMark/>
          </w:tcPr>
          <w:p w14:paraId="0F95038C"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w:t>
            </w:r>
          </w:p>
        </w:tc>
        <w:tc>
          <w:tcPr>
            <w:tcW w:w="222" w:type="dxa"/>
            <w:vAlign w:val="center"/>
            <w:hideMark/>
          </w:tcPr>
          <w:p w14:paraId="62B5D345" w14:textId="77777777" w:rsidR="00A215FF" w:rsidRPr="00407082" w:rsidRDefault="00A215FF" w:rsidP="00A215FF">
            <w:pPr>
              <w:spacing w:after="0" w:line="240" w:lineRule="auto"/>
              <w:rPr>
                <w:rFonts w:ascii="Times New Roman" w:hAnsi="Times New Roman" w:cs="Times New Roman"/>
                <w:sz w:val="24"/>
                <w:szCs w:val="24"/>
              </w:rPr>
            </w:pPr>
          </w:p>
        </w:tc>
      </w:tr>
      <w:tr w:rsidR="00A215FF" w:rsidRPr="00407082" w14:paraId="0BC36288" w14:textId="77777777" w:rsidTr="007E37AA">
        <w:trPr>
          <w:trHeight w:val="2028"/>
        </w:trPr>
        <w:tc>
          <w:tcPr>
            <w:tcW w:w="2083" w:type="dxa"/>
            <w:tcBorders>
              <w:top w:val="nil"/>
              <w:left w:val="single" w:sz="4" w:space="0" w:color="auto"/>
              <w:bottom w:val="single" w:sz="4" w:space="0" w:color="auto"/>
              <w:right w:val="single" w:sz="4" w:space="0" w:color="auto"/>
            </w:tcBorders>
            <w:vAlign w:val="center"/>
            <w:hideMark/>
          </w:tcPr>
          <w:p w14:paraId="118FEB10"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bCs/>
                <w:sz w:val="24"/>
                <w:szCs w:val="24"/>
              </w:rPr>
              <w:t>Т.А.С. ОВЕРСІАС ІНВЕСТМЕНТС ЛІМІТЕД</w:t>
            </w:r>
          </w:p>
        </w:tc>
        <w:tc>
          <w:tcPr>
            <w:tcW w:w="1559" w:type="dxa"/>
            <w:tcBorders>
              <w:top w:val="nil"/>
              <w:left w:val="nil"/>
              <w:bottom w:val="single" w:sz="4" w:space="0" w:color="auto"/>
              <w:right w:val="single" w:sz="4" w:space="0" w:color="auto"/>
            </w:tcBorders>
            <w:noWrap/>
            <w:vAlign w:val="center"/>
            <w:hideMark/>
          </w:tcPr>
          <w:p w14:paraId="59398C11"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НЕ 239493</w:t>
            </w:r>
          </w:p>
        </w:tc>
        <w:tc>
          <w:tcPr>
            <w:tcW w:w="2879" w:type="dxa"/>
            <w:tcBorders>
              <w:top w:val="nil"/>
              <w:left w:val="nil"/>
              <w:bottom w:val="single" w:sz="4" w:space="0" w:color="auto"/>
              <w:right w:val="single" w:sz="4" w:space="0" w:color="auto"/>
            </w:tcBorders>
            <w:vAlign w:val="center"/>
            <w:hideMark/>
          </w:tcPr>
          <w:p w14:paraId="0FBF5E6A"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 xml:space="preserve">Кіпр, м. Нікосія, 1097, </w:t>
            </w:r>
            <w:proofErr w:type="spellStart"/>
            <w:r w:rsidRPr="00407082">
              <w:rPr>
                <w:rFonts w:ascii="Times New Roman" w:hAnsi="Times New Roman" w:cs="Times New Roman"/>
                <w:sz w:val="24"/>
                <w:szCs w:val="24"/>
              </w:rPr>
              <w:t>Діагору</w:t>
            </w:r>
            <w:proofErr w:type="spellEnd"/>
            <w:r w:rsidRPr="00407082">
              <w:rPr>
                <w:rFonts w:ascii="Times New Roman" w:hAnsi="Times New Roman" w:cs="Times New Roman"/>
                <w:sz w:val="24"/>
                <w:szCs w:val="24"/>
              </w:rPr>
              <w:t>, 4, КЕРМІА ХАУС, 5-й поверх, офіс 502</w:t>
            </w:r>
          </w:p>
        </w:tc>
        <w:tc>
          <w:tcPr>
            <w:tcW w:w="3226" w:type="dxa"/>
            <w:tcBorders>
              <w:top w:val="nil"/>
              <w:left w:val="nil"/>
              <w:bottom w:val="single" w:sz="4" w:space="0" w:color="auto"/>
              <w:right w:val="single" w:sz="4" w:space="0" w:color="auto"/>
            </w:tcBorders>
            <w:vAlign w:val="center"/>
            <w:hideMark/>
          </w:tcPr>
          <w:p w14:paraId="3B95D41C" w14:textId="77777777" w:rsidR="00A215FF" w:rsidRPr="00407082" w:rsidRDefault="00A215FF" w:rsidP="00A215FF">
            <w:pPr>
              <w:spacing w:after="0" w:line="240" w:lineRule="auto"/>
              <w:jc w:val="center"/>
              <w:rPr>
                <w:rFonts w:ascii="Times New Roman" w:hAnsi="Times New Roman" w:cs="Times New Roman"/>
                <w:sz w:val="24"/>
                <w:szCs w:val="24"/>
              </w:rPr>
            </w:pPr>
            <w:r w:rsidRPr="00407082">
              <w:rPr>
                <w:rFonts w:ascii="Times New Roman" w:hAnsi="Times New Roman" w:cs="Times New Roman"/>
                <w:sz w:val="24"/>
                <w:szCs w:val="24"/>
              </w:rPr>
              <w:t>73.20 Дослідження кон'юнктури ринку та виявлення громадської думки</w:t>
            </w:r>
          </w:p>
        </w:tc>
        <w:tc>
          <w:tcPr>
            <w:tcW w:w="222" w:type="dxa"/>
            <w:vAlign w:val="center"/>
            <w:hideMark/>
          </w:tcPr>
          <w:p w14:paraId="7DF71A93" w14:textId="77777777" w:rsidR="00A215FF" w:rsidRPr="00407082" w:rsidRDefault="00A215FF" w:rsidP="00A215FF">
            <w:pPr>
              <w:spacing w:after="0" w:line="240" w:lineRule="auto"/>
              <w:rPr>
                <w:rFonts w:ascii="Times New Roman" w:hAnsi="Times New Roman" w:cs="Times New Roman"/>
                <w:sz w:val="24"/>
                <w:szCs w:val="24"/>
              </w:rPr>
            </w:pPr>
          </w:p>
        </w:tc>
      </w:tr>
    </w:tbl>
    <w:p w14:paraId="61A7A8E3" w14:textId="77777777" w:rsidR="00A215FF" w:rsidRPr="00407082" w:rsidRDefault="00A215FF" w:rsidP="00A215FF">
      <w:pPr>
        <w:widowControl w:val="0"/>
        <w:spacing w:after="0" w:line="240" w:lineRule="auto"/>
        <w:ind w:right="-1" w:firstLine="708"/>
        <w:rPr>
          <w:rFonts w:ascii="Times New Roman" w:hAnsi="Times New Roman" w:cs="Times New Roman"/>
          <w:sz w:val="24"/>
          <w:szCs w:val="24"/>
        </w:rPr>
      </w:pPr>
    </w:p>
    <w:p w14:paraId="7806F01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Протягом звітного періоду Товариство мало взаємовідносини з пов'язаними особами, а саме: </w:t>
      </w:r>
    </w:p>
    <w:p w14:paraId="3D369F11"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ТОВ «</w:t>
      </w:r>
      <w:proofErr w:type="spellStart"/>
      <w:r w:rsidRPr="00407082">
        <w:rPr>
          <w:rFonts w:ascii="Times New Roman" w:hAnsi="Times New Roman" w:cs="Times New Roman"/>
          <w:sz w:val="24"/>
          <w:szCs w:val="24"/>
        </w:rPr>
        <w:t>Інтерджус</w:t>
      </w:r>
      <w:proofErr w:type="spellEnd"/>
      <w:r w:rsidRPr="00407082">
        <w:rPr>
          <w:rFonts w:ascii="Times New Roman" w:hAnsi="Times New Roman" w:cs="Times New Roman"/>
          <w:sz w:val="24"/>
          <w:szCs w:val="24"/>
        </w:rPr>
        <w:t xml:space="preserve"> Буковина»:</w:t>
      </w:r>
    </w:p>
    <w:p w14:paraId="738125D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Продаж продукції пов’язаному контрагенту: 4 447 </w:t>
      </w:r>
      <w:bookmarkStart w:id="5" w:name="_Hlk86513982"/>
      <w:r w:rsidRPr="00407082">
        <w:rPr>
          <w:rFonts w:ascii="Times New Roman" w:hAnsi="Times New Roman" w:cs="Times New Roman"/>
          <w:sz w:val="24"/>
          <w:szCs w:val="24"/>
        </w:rPr>
        <w:t xml:space="preserve">тис. грн </w:t>
      </w:r>
      <w:bookmarkEnd w:id="5"/>
    </w:p>
    <w:p w14:paraId="3C96958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Сплата пов’язаного контрагента за відвантажену продукцію : 22 197 тис. грн</w:t>
      </w:r>
    </w:p>
    <w:p w14:paraId="77F4559A"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Покупка товарів : 110 027 тис. грн</w:t>
      </w:r>
    </w:p>
    <w:p w14:paraId="7385002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lastRenderedPageBreak/>
        <w:t>Сплата пов’язаному контрагенту за одержані товари : 109 985 тис. грн</w:t>
      </w:r>
    </w:p>
    <w:p w14:paraId="5064119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Одержання строкової </w:t>
      </w:r>
      <w:proofErr w:type="spellStart"/>
      <w:r w:rsidRPr="00407082">
        <w:rPr>
          <w:rFonts w:ascii="Times New Roman" w:hAnsi="Times New Roman" w:cs="Times New Roman"/>
          <w:sz w:val="24"/>
          <w:szCs w:val="24"/>
        </w:rPr>
        <w:t>зворотньої</w:t>
      </w:r>
      <w:proofErr w:type="spellEnd"/>
      <w:r w:rsidRPr="00407082">
        <w:rPr>
          <w:rFonts w:ascii="Times New Roman" w:hAnsi="Times New Roman" w:cs="Times New Roman"/>
          <w:sz w:val="24"/>
          <w:szCs w:val="24"/>
        </w:rPr>
        <w:t xml:space="preserve"> фінансової допомоги : 14 680 тис. грн</w:t>
      </w:r>
    </w:p>
    <w:p w14:paraId="2A04A37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Повернення строкової </w:t>
      </w:r>
      <w:proofErr w:type="spellStart"/>
      <w:r w:rsidRPr="00407082">
        <w:rPr>
          <w:rFonts w:ascii="Times New Roman" w:hAnsi="Times New Roman" w:cs="Times New Roman"/>
          <w:sz w:val="24"/>
          <w:szCs w:val="24"/>
        </w:rPr>
        <w:t>зворотньої</w:t>
      </w:r>
      <w:proofErr w:type="spellEnd"/>
      <w:r w:rsidRPr="00407082">
        <w:rPr>
          <w:rFonts w:ascii="Times New Roman" w:hAnsi="Times New Roman" w:cs="Times New Roman"/>
          <w:sz w:val="24"/>
          <w:szCs w:val="24"/>
        </w:rPr>
        <w:t xml:space="preserve"> фінансової допомоги : 3 300 тис. грн</w:t>
      </w:r>
    </w:p>
    <w:p w14:paraId="0EFF76C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Товариство визнало всю суму у звіті про фінансовий стан у складі поточних зобов’язань.</w:t>
      </w:r>
    </w:p>
    <w:p w14:paraId="797D7242" w14:textId="77777777" w:rsidR="00A215FF" w:rsidRPr="00407082" w:rsidRDefault="00A215FF" w:rsidP="00A215FF">
      <w:pPr>
        <w:pStyle w:val="a5"/>
        <w:widowControl w:val="0"/>
        <w:ind w:left="0"/>
        <w:contextualSpacing w:val="0"/>
        <w:rPr>
          <w:lang w:val="uk-UA"/>
        </w:rPr>
      </w:pPr>
      <w:r w:rsidRPr="00407082">
        <w:rPr>
          <w:lang w:val="uk-UA"/>
        </w:rPr>
        <w:t xml:space="preserve">Сума заборгованості станом на 31.12.2020 року становила 17 719 </w:t>
      </w:r>
      <w:proofErr w:type="spellStart"/>
      <w:r w:rsidRPr="00407082">
        <w:rPr>
          <w:lang w:val="uk-UA"/>
        </w:rPr>
        <w:t>тис.грн</w:t>
      </w:r>
      <w:proofErr w:type="spellEnd"/>
      <w:r w:rsidRPr="00407082">
        <w:rPr>
          <w:lang w:val="uk-UA"/>
        </w:rPr>
        <w:t xml:space="preserve">, станом на 30.09.2021 -11 453 </w:t>
      </w:r>
      <w:proofErr w:type="spellStart"/>
      <w:r w:rsidRPr="00407082">
        <w:rPr>
          <w:lang w:val="uk-UA"/>
        </w:rPr>
        <w:t>тис.грн</w:t>
      </w:r>
      <w:proofErr w:type="spellEnd"/>
      <w:r w:rsidRPr="00407082">
        <w:rPr>
          <w:lang w:val="uk-UA"/>
        </w:rPr>
        <w:t>.</w:t>
      </w:r>
    </w:p>
    <w:p w14:paraId="5C953B5F" w14:textId="77777777" w:rsidR="00A215FF" w:rsidRPr="00407082" w:rsidRDefault="00A215FF" w:rsidP="00A215FF">
      <w:pPr>
        <w:pStyle w:val="a5"/>
        <w:widowControl w:val="0"/>
        <w:ind w:left="709"/>
        <w:contextualSpacing w:val="0"/>
        <w:rPr>
          <w:lang w:val="uk-UA"/>
        </w:rPr>
      </w:pPr>
    </w:p>
    <w:p w14:paraId="64138CD7"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ТОВ «</w:t>
      </w:r>
      <w:proofErr w:type="spellStart"/>
      <w:r w:rsidRPr="00407082">
        <w:rPr>
          <w:rFonts w:ascii="Times New Roman" w:hAnsi="Times New Roman" w:cs="Times New Roman"/>
          <w:sz w:val="24"/>
          <w:szCs w:val="24"/>
        </w:rPr>
        <w:t>Інтерджус</w:t>
      </w:r>
      <w:proofErr w:type="spellEnd"/>
      <w:r w:rsidRPr="00407082">
        <w:rPr>
          <w:rFonts w:ascii="Times New Roman" w:hAnsi="Times New Roman" w:cs="Times New Roman"/>
          <w:sz w:val="24"/>
          <w:szCs w:val="24"/>
        </w:rPr>
        <w:t>»</w:t>
      </w:r>
    </w:p>
    <w:p w14:paraId="5D0F126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Продаж продукції пов’язаному контрагенту: 145 935 тис. грн </w:t>
      </w:r>
    </w:p>
    <w:p w14:paraId="26430F9B"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Сплата пов’язаного контрагента за відвантажену продукцію : 142 612 тис. грн</w:t>
      </w:r>
    </w:p>
    <w:p w14:paraId="75BA7AA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Покупка товарів : 22 303 тис. грн</w:t>
      </w:r>
    </w:p>
    <w:p w14:paraId="0DFF8414"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Сплата пов’язаному контрагенту за одержані товари : 3 165 тис. грн</w:t>
      </w:r>
    </w:p>
    <w:p w14:paraId="1E7AA40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Надання строкової </w:t>
      </w:r>
      <w:proofErr w:type="spellStart"/>
      <w:r w:rsidRPr="00407082">
        <w:rPr>
          <w:rFonts w:ascii="Times New Roman" w:hAnsi="Times New Roman" w:cs="Times New Roman"/>
          <w:sz w:val="24"/>
          <w:szCs w:val="24"/>
        </w:rPr>
        <w:t>зворотньої</w:t>
      </w:r>
      <w:proofErr w:type="spellEnd"/>
      <w:r w:rsidRPr="00407082">
        <w:rPr>
          <w:rFonts w:ascii="Times New Roman" w:hAnsi="Times New Roman" w:cs="Times New Roman"/>
          <w:sz w:val="24"/>
          <w:szCs w:val="24"/>
        </w:rPr>
        <w:t xml:space="preserve"> фінансової допомоги : 7 412 тис. грн</w:t>
      </w:r>
    </w:p>
    <w:p w14:paraId="61F41D5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Повернення строкової </w:t>
      </w:r>
      <w:proofErr w:type="spellStart"/>
      <w:r w:rsidRPr="00407082">
        <w:rPr>
          <w:rFonts w:ascii="Times New Roman" w:hAnsi="Times New Roman" w:cs="Times New Roman"/>
          <w:sz w:val="24"/>
          <w:szCs w:val="24"/>
        </w:rPr>
        <w:t>зворотньої</w:t>
      </w:r>
      <w:proofErr w:type="spellEnd"/>
      <w:r w:rsidRPr="00407082">
        <w:rPr>
          <w:rFonts w:ascii="Times New Roman" w:hAnsi="Times New Roman" w:cs="Times New Roman"/>
          <w:sz w:val="24"/>
          <w:szCs w:val="24"/>
        </w:rPr>
        <w:t xml:space="preserve"> фінансової допомоги : 150 тис. грн</w:t>
      </w:r>
    </w:p>
    <w:p w14:paraId="6D16D9F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Товариство визнало всю суму у звіті про фінансовий стан у складі поточних зобов’язань.</w:t>
      </w:r>
    </w:p>
    <w:p w14:paraId="20B5A604" w14:textId="77777777" w:rsidR="00A215FF" w:rsidRPr="00407082" w:rsidRDefault="00A215FF" w:rsidP="00A215FF">
      <w:pPr>
        <w:pStyle w:val="a5"/>
        <w:widowControl w:val="0"/>
        <w:ind w:left="0"/>
        <w:contextualSpacing w:val="0"/>
        <w:rPr>
          <w:lang w:val="uk-UA"/>
        </w:rPr>
      </w:pPr>
      <w:r w:rsidRPr="00407082">
        <w:rPr>
          <w:lang w:val="uk-UA"/>
        </w:rPr>
        <w:t xml:space="preserve">Сума заборгованості станом на 31.12.2020 року становила 6 861 </w:t>
      </w:r>
      <w:proofErr w:type="spellStart"/>
      <w:r w:rsidRPr="00407082">
        <w:rPr>
          <w:lang w:val="uk-UA"/>
        </w:rPr>
        <w:t>тис.грн</w:t>
      </w:r>
      <w:proofErr w:type="spellEnd"/>
      <w:r w:rsidRPr="00407082">
        <w:rPr>
          <w:lang w:val="uk-UA"/>
        </w:rPr>
        <w:t xml:space="preserve">, станом на 30.09.2021 -15 413 </w:t>
      </w:r>
      <w:proofErr w:type="spellStart"/>
      <w:r w:rsidRPr="00407082">
        <w:rPr>
          <w:lang w:val="uk-UA"/>
        </w:rPr>
        <w:t>тис.грн</w:t>
      </w:r>
      <w:proofErr w:type="spellEnd"/>
      <w:r w:rsidRPr="00407082">
        <w:rPr>
          <w:lang w:val="uk-UA"/>
        </w:rPr>
        <w:t>.</w:t>
      </w:r>
    </w:p>
    <w:p w14:paraId="73AE9887"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p>
    <w:p w14:paraId="0C1E7246"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 xml:space="preserve">Немає ні виданих, ні отриманих гарантій за дебіторською та кредиторською заборгованістю пов'язаних сторін. Товариством протягом звітного періоду не здійснювалось знецінення дебіторської заборгованості із пов'язаними сторонами (відсутні ознаки знецінення). Така оцінка здійснюється щорічно при визначенні фінансової позиції пов'язаних сторін, а також ринку, на якому пов'язані сторони здійснюють свою діяльність. </w:t>
      </w:r>
    </w:p>
    <w:p w14:paraId="0712AB65" w14:textId="77777777" w:rsidR="00407082" w:rsidRPr="00A215FF" w:rsidRDefault="00407082" w:rsidP="00407082">
      <w:pPr>
        <w:widowControl w:val="0"/>
        <w:spacing w:after="0" w:line="240" w:lineRule="auto"/>
        <w:ind w:left="426"/>
        <w:rPr>
          <w:rFonts w:ascii="Times New Roman" w:hAnsi="Times New Roman" w:cs="Times New Roman"/>
          <w:sz w:val="24"/>
          <w:szCs w:val="24"/>
        </w:rPr>
      </w:pPr>
      <w:r w:rsidRPr="00A215FF">
        <w:rPr>
          <w:rFonts w:ascii="Times New Roman" w:hAnsi="Times New Roman" w:cs="Times New Roman"/>
          <w:sz w:val="24"/>
          <w:szCs w:val="24"/>
        </w:rPr>
        <w:t xml:space="preserve">До управлінського персоналу належать: </w:t>
      </w:r>
    </w:p>
    <w:p w14:paraId="7245EB80" w14:textId="77777777" w:rsidR="00407082" w:rsidRDefault="00407082" w:rsidP="00407082">
      <w:pPr>
        <w:widowControl w:val="0"/>
        <w:numPr>
          <w:ilvl w:val="0"/>
          <w:numId w:val="28"/>
        </w:numPr>
        <w:spacing w:after="0" w:line="240" w:lineRule="auto"/>
        <w:ind w:left="426" w:hanging="360"/>
        <w:jc w:val="both"/>
        <w:rPr>
          <w:rFonts w:ascii="Times New Roman" w:hAnsi="Times New Roman" w:cs="Times New Roman"/>
          <w:sz w:val="24"/>
          <w:szCs w:val="24"/>
        </w:rPr>
      </w:pPr>
      <w:r w:rsidRPr="00A215FF">
        <w:rPr>
          <w:rFonts w:ascii="Times New Roman" w:hAnsi="Times New Roman" w:cs="Times New Roman"/>
          <w:sz w:val="24"/>
          <w:szCs w:val="24"/>
        </w:rPr>
        <w:t xml:space="preserve">Генеральний директор; </w:t>
      </w:r>
    </w:p>
    <w:p w14:paraId="7F6874F9" w14:textId="77777777" w:rsidR="00407082" w:rsidRPr="00407082" w:rsidRDefault="00407082" w:rsidP="00407082">
      <w:pPr>
        <w:widowControl w:val="0"/>
        <w:numPr>
          <w:ilvl w:val="0"/>
          <w:numId w:val="28"/>
        </w:numPr>
        <w:spacing w:after="0" w:line="240" w:lineRule="auto"/>
        <w:ind w:left="426"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Заступник директора з </w:t>
      </w:r>
      <w:proofErr w:type="spellStart"/>
      <w:r w:rsidRPr="00407082">
        <w:rPr>
          <w:rFonts w:ascii="Times New Roman" w:hAnsi="Times New Roman" w:cs="Times New Roman"/>
          <w:sz w:val="24"/>
          <w:szCs w:val="24"/>
        </w:rPr>
        <w:t>комерцiйних</w:t>
      </w:r>
      <w:proofErr w:type="spellEnd"/>
      <w:r w:rsidRPr="00407082">
        <w:rPr>
          <w:rFonts w:ascii="Times New Roman" w:hAnsi="Times New Roman" w:cs="Times New Roman"/>
          <w:sz w:val="24"/>
          <w:szCs w:val="24"/>
        </w:rPr>
        <w:t xml:space="preserve"> питань</w:t>
      </w:r>
    </w:p>
    <w:p w14:paraId="655C6ED0" w14:textId="77777777" w:rsidR="00407082" w:rsidRPr="00407082" w:rsidRDefault="00407082" w:rsidP="00407082">
      <w:pPr>
        <w:widowControl w:val="0"/>
        <w:numPr>
          <w:ilvl w:val="0"/>
          <w:numId w:val="28"/>
        </w:numPr>
        <w:spacing w:after="0" w:line="240" w:lineRule="auto"/>
        <w:ind w:left="426" w:hanging="360"/>
        <w:jc w:val="both"/>
        <w:rPr>
          <w:rFonts w:ascii="Times New Roman" w:hAnsi="Times New Roman" w:cs="Times New Roman"/>
          <w:sz w:val="24"/>
          <w:szCs w:val="24"/>
        </w:rPr>
      </w:pPr>
      <w:r w:rsidRPr="00407082">
        <w:rPr>
          <w:rFonts w:ascii="Times New Roman" w:hAnsi="Times New Roman" w:cs="Times New Roman"/>
          <w:sz w:val="24"/>
          <w:szCs w:val="24"/>
        </w:rPr>
        <w:t xml:space="preserve">Головний бухгалтер; </w:t>
      </w:r>
    </w:p>
    <w:p w14:paraId="2614133B" w14:textId="77777777" w:rsidR="00407082" w:rsidRPr="00407082" w:rsidRDefault="00407082" w:rsidP="00407082">
      <w:pPr>
        <w:widowControl w:val="0"/>
        <w:spacing w:after="0" w:line="240" w:lineRule="auto"/>
        <w:ind w:left="426"/>
        <w:rPr>
          <w:rFonts w:ascii="Times New Roman" w:hAnsi="Times New Roman" w:cs="Times New Roman"/>
          <w:sz w:val="24"/>
          <w:szCs w:val="24"/>
        </w:rPr>
      </w:pPr>
      <w:r w:rsidRPr="00407082">
        <w:rPr>
          <w:rFonts w:ascii="Times New Roman" w:hAnsi="Times New Roman" w:cs="Times New Roman"/>
          <w:sz w:val="24"/>
          <w:szCs w:val="24"/>
        </w:rPr>
        <w:t xml:space="preserve">Протягом звітного періоду Товариство нараховувало та сплачувало заробітну плату управлінському персоналу відповідно до встановленої системи оплати праці в сумі 252 тис. грн. При цьому витрати на нарахування єдиного соціального внеску склали 56 тис. грн. Заборгованість із заробітної плати з зв’язаними особами станом на 30.09.2021 року становить 28 </w:t>
      </w: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w:t>
      </w:r>
    </w:p>
    <w:p w14:paraId="6B3286F6" w14:textId="77777777" w:rsidR="00407082" w:rsidRPr="00407082" w:rsidRDefault="00407082" w:rsidP="00407082">
      <w:pPr>
        <w:widowControl w:val="0"/>
        <w:spacing w:after="0" w:line="240" w:lineRule="auto"/>
        <w:rPr>
          <w:rFonts w:ascii="Times New Roman" w:hAnsi="Times New Roman" w:cs="Times New Roman"/>
          <w:sz w:val="24"/>
          <w:szCs w:val="24"/>
        </w:rPr>
      </w:pPr>
    </w:p>
    <w:tbl>
      <w:tblPr>
        <w:tblStyle w:val="TableGrid"/>
        <w:tblW w:w="9637" w:type="dxa"/>
        <w:tblInd w:w="706" w:type="dxa"/>
        <w:tblCellMar>
          <w:top w:w="7" w:type="dxa"/>
          <w:left w:w="106" w:type="dxa"/>
          <w:bottom w:w="11" w:type="dxa"/>
        </w:tblCellMar>
        <w:tblLook w:val="04A0" w:firstRow="1" w:lastRow="0" w:firstColumn="1" w:lastColumn="0" w:noHBand="0" w:noVBand="1"/>
      </w:tblPr>
      <w:tblGrid>
        <w:gridCol w:w="3341"/>
        <w:gridCol w:w="1618"/>
        <w:gridCol w:w="1742"/>
        <w:gridCol w:w="2936"/>
      </w:tblGrid>
      <w:tr w:rsidR="00407082" w:rsidRPr="00407082" w14:paraId="72EEFD4D" w14:textId="77777777" w:rsidTr="007E37AA">
        <w:trPr>
          <w:trHeight w:val="1262"/>
        </w:trPr>
        <w:tc>
          <w:tcPr>
            <w:tcW w:w="3341" w:type="dxa"/>
            <w:tcBorders>
              <w:top w:val="single" w:sz="4" w:space="0" w:color="000000"/>
              <w:left w:val="single" w:sz="4" w:space="0" w:color="000000"/>
              <w:bottom w:val="single" w:sz="4" w:space="0" w:color="000000"/>
              <w:right w:val="single" w:sz="4" w:space="0" w:color="000000"/>
            </w:tcBorders>
            <w:vAlign w:val="bottom"/>
          </w:tcPr>
          <w:p w14:paraId="0C7084FB" w14:textId="77777777" w:rsidR="00407082" w:rsidRPr="00407082" w:rsidRDefault="00407082" w:rsidP="007E37AA">
            <w:pPr>
              <w:widowControl w:val="0"/>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tcPr>
          <w:p w14:paraId="53AA3D2A"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Заробітна плата </w:t>
            </w:r>
            <w:proofErr w:type="spellStart"/>
            <w:r w:rsidRPr="00407082">
              <w:rPr>
                <w:rFonts w:ascii="Times New Roman" w:hAnsi="Times New Roman" w:cs="Times New Roman"/>
                <w:sz w:val="24"/>
                <w:szCs w:val="24"/>
              </w:rPr>
              <w:t>заперіод</w:t>
            </w:r>
            <w:proofErr w:type="spellEnd"/>
            <w:r w:rsidRPr="00407082">
              <w:rPr>
                <w:rFonts w:ascii="Times New Roman" w:hAnsi="Times New Roman" w:cs="Times New Roman"/>
                <w:sz w:val="24"/>
                <w:szCs w:val="24"/>
              </w:rPr>
              <w:t xml:space="preserve"> з 01.01.2021 по 30.09.2021 </w:t>
            </w:r>
            <w:proofErr w:type="spellStart"/>
            <w:r w:rsidRPr="00407082">
              <w:rPr>
                <w:rFonts w:ascii="Times New Roman" w:hAnsi="Times New Roman" w:cs="Times New Roman"/>
                <w:sz w:val="24"/>
                <w:szCs w:val="24"/>
              </w:rPr>
              <w:t>року,тис.грн</w:t>
            </w:r>
            <w:proofErr w:type="spellEnd"/>
          </w:p>
        </w:tc>
        <w:tc>
          <w:tcPr>
            <w:tcW w:w="1742" w:type="dxa"/>
            <w:tcBorders>
              <w:top w:val="single" w:sz="4" w:space="0" w:color="000000"/>
              <w:left w:val="single" w:sz="4" w:space="0" w:color="000000"/>
              <w:bottom w:val="single" w:sz="4" w:space="0" w:color="000000"/>
              <w:right w:val="single" w:sz="4" w:space="0" w:color="000000"/>
            </w:tcBorders>
            <w:vAlign w:val="bottom"/>
          </w:tcPr>
          <w:p w14:paraId="44F96600"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Нарахування єдиного соціального внеску,</w:t>
            </w:r>
          </w:p>
          <w:p w14:paraId="2ECADD80" w14:textId="77777777" w:rsidR="00407082" w:rsidRPr="00407082" w:rsidRDefault="00407082" w:rsidP="007E37AA">
            <w:pPr>
              <w:widowControl w:val="0"/>
              <w:rPr>
                <w:rFonts w:ascii="Times New Roman" w:hAnsi="Times New Roman" w:cs="Times New Roman"/>
                <w:sz w:val="24"/>
                <w:szCs w:val="24"/>
              </w:rPr>
            </w:pPr>
            <w:proofErr w:type="spellStart"/>
            <w:r w:rsidRPr="00407082">
              <w:rPr>
                <w:rFonts w:ascii="Times New Roman" w:hAnsi="Times New Roman" w:cs="Times New Roman"/>
                <w:sz w:val="24"/>
                <w:szCs w:val="24"/>
              </w:rPr>
              <w:t>тис.грн</w:t>
            </w:r>
            <w:proofErr w:type="spellEnd"/>
          </w:p>
        </w:tc>
        <w:tc>
          <w:tcPr>
            <w:tcW w:w="2936" w:type="dxa"/>
            <w:tcBorders>
              <w:top w:val="single" w:sz="4" w:space="0" w:color="000000"/>
              <w:left w:val="single" w:sz="4" w:space="0" w:color="000000"/>
              <w:bottom w:val="single" w:sz="4" w:space="0" w:color="000000"/>
              <w:right w:val="single" w:sz="4" w:space="0" w:color="000000"/>
            </w:tcBorders>
            <w:vAlign w:val="bottom"/>
          </w:tcPr>
          <w:p w14:paraId="37A046A0"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Заборгованість </w:t>
            </w:r>
          </w:p>
          <w:p w14:paraId="1AC23AC6"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(поточна) із заробітної плати на 30.09.2021 року,</w:t>
            </w:r>
          </w:p>
          <w:p w14:paraId="28557ED2" w14:textId="77777777" w:rsidR="00407082" w:rsidRPr="00407082" w:rsidRDefault="00407082" w:rsidP="007E37AA">
            <w:pPr>
              <w:widowControl w:val="0"/>
              <w:rPr>
                <w:rFonts w:ascii="Times New Roman" w:hAnsi="Times New Roman" w:cs="Times New Roman"/>
                <w:sz w:val="24"/>
                <w:szCs w:val="24"/>
              </w:rPr>
            </w:pPr>
            <w:proofErr w:type="spellStart"/>
            <w:r w:rsidRPr="00407082">
              <w:rPr>
                <w:rFonts w:ascii="Times New Roman" w:hAnsi="Times New Roman" w:cs="Times New Roman"/>
                <w:sz w:val="24"/>
                <w:szCs w:val="24"/>
              </w:rPr>
              <w:t>тис.грн</w:t>
            </w:r>
            <w:proofErr w:type="spellEnd"/>
            <w:r w:rsidRPr="00407082">
              <w:rPr>
                <w:rFonts w:ascii="Times New Roman" w:hAnsi="Times New Roman" w:cs="Times New Roman"/>
                <w:sz w:val="24"/>
                <w:szCs w:val="24"/>
              </w:rPr>
              <w:t xml:space="preserve">. </w:t>
            </w:r>
          </w:p>
        </w:tc>
      </w:tr>
      <w:tr w:rsidR="00407082" w:rsidRPr="00407082" w14:paraId="62D9F70C" w14:textId="77777777" w:rsidTr="007E37AA">
        <w:trPr>
          <w:trHeight w:val="288"/>
        </w:trPr>
        <w:tc>
          <w:tcPr>
            <w:tcW w:w="3341" w:type="dxa"/>
            <w:tcBorders>
              <w:top w:val="single" w:sz="4" w:space="0" w:color="000000"/>
              <w:left w:val="single" w:sz="4" w:space="0" w:color="000000"/>
              <w:bottom w:val="single" w:sz="4" w:space="0" w:color="000000"/>
              <w:right w:val="single" w:sz="4" w:space="0" w:color="000000"/>
            </w:tcBorders>
          </w:tcPr>
          <w:p w14:paraId="557869F5"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Генеральний директор </w:t>
            </w:r>
          </w:p>
        </w:tc>
        <w:tc>
          <w:tcPr>
            <w:tcW w:w="1618" w:type="dxa"/>
            <w:tcBorders>
              <w:top w:val="single" w:sz="4" w:space="0" w:color="000000"/>
              <w:left w:val="single" w:sz="4" w:space="0" w:color="000000"/>
              <w:bottom w:val="single" w:sz="4" w:space="0" w:color="000000"/>
              <w:right w:val="single" w:sz="4" w:space="0" w:color="000000"/>
            </w:tcBorders>
          </w:tcPr>
          <w:p w14:paraId="0785C6EE"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90</w:t>
            </w:r>
          </w:p>
        </w:tc>
        <w:tc>
          <w:tcPr>
            <w:tcW w:w="1742" w:type="dxa"/>
            <w:tcBorders>
              <w:top w:val="single" w:sz="4" w:space="0" w:color="000000"/>
              <w:left w:val="single" w:sz="4" w:space="0" w:color="000000"/>
              <w:bottom w:val="single" w:sz="4" w:space="0" w:color="000000"/>
              <w:right w:val="single" w:sz="4" w:space="0" w:color="000000"/>
            </w:tcBorders>
          </w:tcPr>
          <w:p w14:paraId="322D53A8"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20</w:t>
            </w:r>
          </w:p>
        </w:tc>
        <w:tc>
          <w:tcPr>
            <w:tcW w:w="2936" w:type="dxa"/>
            <w:tcBorders>
              <w:top w:val="single" w:sz="4" w:space="0" w:color="000000"/>
              <w:left w:val="single" w:sz="4" w:space="0" w:color="000000"/>
              <w:bottom w:val="single" w:sz="4" w:space="0" w:color="000000"/>
              <w:right w:val="single" w:sz="4" w:space="0" w:color="000000"/>
            </w:tcBorders>
          </w:tcPr>
          <w:p w14:paraId="0FEF1A8B"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10</w:t>
            </w:r>
          </w:p>
        </w:tc>
      </w:tr>
      <w:tr w:rsidR="00407082" w:rsidRPr="00407082" w14:paraId="0D67EB0C" w14:textId="77777777" w:rsidTr="007E37AA">
        <w:trPr>
          <w:trHeight w:val="283"/>
        </w:trPr>
        <w:tc>
          <w:tcPr>
            <w:tcW w:w="3341" w:type="dxa"/>
            <w:tcBorders>
              <w:top w:val="single" w:sz="4" w:space="0" w:color="000000"/>
              <w:left w:val="single" w:sz="4" w:space="0" w:color="000000"/>
              <w:bottom w:val="single" w:sz="4" w:space="0" w:color="000000"/>
              <w:right w:val="single" w:sz="4" w:space="0" w:color="000000"/>
            </w:tcBorders>
          </w:tcPr>
          <w:p w14:paraId="5EE77C2C"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Заступник директора з </w:t>
            </w:r>
            <w:proofErr w:type="spellStart"/>
            <w:r w:rsidRPr="00407082">
              <w:rPr>
                <w:rFonts w:ascii="Times New Roman" w:hAnsi="Times New Roman" w:cs="Times New Roman"/>
                <w:sz w:val="24"/>
                <w:szCs w:val="24"/>
              </w:rPr>
              <w:t>комерцiйних</w:t>
            </w:r>
            <w:proofErr w:type="spellEnd"/>
            <w:r w:rsidRPr="00407082">
              <w:rPr>
                <w:rFonts w:ascii="Times New Roman" w:hAnsi="Times New Roman" w:cs="Times New Roman"/>
                <w:sz w:val="24"/>
                <w:szCs w:val="24"/>
              </w:rPr>
              <w:t xml:space="preserve"> питань</w:t>
            </w:r>
          </w:p>
        </w:tc>
        <w:tc>
          <w:tcPr>
            <w:tcW w:w="1618" w:type="dxa"/>
            <w:tcBorders>
              <w:top w:val="single" w:sz="4" w:space="0" w:color="000000"/>
              <w:left w:val="single" w:sz="4" w:space="0" w:color="000000"/>
              <w:bottom w:val="single" w:sz="4" w:space="0" w:color="000000"/>
              <w:right w:val="single" w:sz="4" w:space="0" w:color="000000"/>
            </w:tcBorders>
          </w:tcPr>
          <w:p w14:paraId="719384A4"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90</w:t>
            </w:r>
          </w:p>
        </w:tc>
        <w:tc>
          <w:tcPr>
            <w:tcW w:w="1742" w:type="dxa"/>
            <w:tcBorders>
              <w:top w:val="single" w:sz="4" w:space="0" w:color="000000"/>
              <w:left w:val="single" w:sz="4" w:space="0" w:color="000000"/>
              <w:bottom w:val="single" w:sz="4" w:space="0" w:color="000000"/>
              <w:right w:val="single" w:sz="4" w:space="0" w:color="000000"/>
            </w:tcBorders>
          </w:tcPr>
          <w:p w14:paraId="43546D8E"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20</w:t>
            </w:r>
          </w:p>
        </w:tc>
        <w:tc>
          <w:tcPr>
            <w:tcW w:w="2936" w:type="dxa"/>
            <w:tcBorders>
              <w:top w:val="single" w:sz="4" w:space="0" w:color="000000"/>
              <w:left w:val="single" w:sz="4" w:space="0" w:color="000000"/>
              <w:bottom w:val="single" w:sz="4" w:space="0" w:color="000000"/>
              <w:right w:val="single" w:sz="4" w:space="0" w:color="000000"/>
            </w:tcBorders>
          </w:tcPr>
          <w:p w14:paraId="18FBC2AB"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10</w:t>
            </w:r>
          </w:p>
        </w:tc>
      </w:tr>
      <w:tr w:rsidR="00407082" w:rsidRPr="00407082" w14:paraId="3D6C5DE1" w14:textId="77777777" w:rsidTr="007E37AA">
        <w:trPr>
          <w:trHeight w:val="283"/>
        </w:trPr>
        <w:tc>
          <w:tcPr>
            <w:tcW w:w="3341" w:type="dxa"/>
            <w:tcBorders>
              <w:top w:val="single" w:sz="4" w:space="0" w:color="000000"/>
              <w:left w:val="single" w:sz="4" w:space="0" w:color="000000"/>
              <w:bottom w:val="single" w:sz="4" w:space="0" w:color="000000"/>
              <w:right w:val="single" w:sz="4" w:space="0" w:color="000000"/>
            </w:tcBorders>
          </w:tcPr>
          <w:p w14:paraId="66B0E56D"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Головний бухгалтер </w:t>
            </w:r>
          </w:p>
        </w:tc>
        <w:tc>
          <w:tcPr>
            <w:tcW w:w="1618" w:type="dxa"/>
            <w:tcBorders>
              <w:top w:val="single" w:sz="4" w:space="0" w:color="000000"/>
              <w:left w:val="single" w:sz="4" w:space="0" w:color="000000"/>
              <w:bottom w:val="single" w:sz="4" w:space="0" w:color="000000"/>
              <w:right w:val="single" w:sz="4" w:space="0" w:color="000000"/>
            </w:tcBorders>
          </w:tcPr>
          <w:p w14:paraId="2B5E7E09"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72</w:t>
            </w:r>
          </w:p>
        </w:tc>
        <w:tc>
          <w:tcPr>
            <w:tcW w:w="1742" w:type="dxa"/>
            <w:tcBorders>
              <w:top w:val="single" w:sz="4" w:space="0" w:color="000000"/>
              <w:left w:val="single" w:sz="4" w:space="0" w:color="000000"/>
              <w:bottom w:val="single" w:sz="4" w:space="0" w:color="000000"/>
              <w:right w:val="single" w:sz="4" w:space="0" w:color="000000"/>
            </w:tcBorders>
          </w:tcPr>
          <w:p w14:paraId="6315E746"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16</w:t>
            </w:r>
          </w:p>
        </w:tc>
        <w:tc>
          <w:tcPr>
            <w:tcW w:w="2936" w:type="dxa"/>
            <w:tcBorders>
              <w:top w:val="single" w:sz="4" w:space="0" w:color="000000"/>
              <w:left w:val="single" w:sz="4" w:space="0" w:color="000000"/>
              <w:bottom w:val="single" w:sz="4" w:space="0" w:color="000000"/>
              <w:right w:val="single" w:sz="4" w:space="0" w:color="000000"/>
            </w:tcBorders>
          </w:tcPr>
          <w:p w14:paraId="5A56579F"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8</w:t>
            </w:r>
          </w:p>
        </w:tc>
      </w:tr>
      <w:tr w:rsidR="00407082" w:rsidRPr="00A215FF" w14:paraId="05C38B30" w14:textId="77777777" w:rsidTr="007E37AA">
        <w:trPr>
          <w:trHeight w:val="135"/>
        </w:trPr>
        <w:tc>
          <w:tcPr>
            <w:tcW w:w="3341" w:type="dxa"/>
            <w:tcBorders>
              <w:top w:val="single" w:sz="4" w:space="0" w:color="000000"/>
              <w:left w:val="single" w:sz="4" w:space="0" w:color="000000"/>
              <w:bottom w:val="single" w:sz="4" w:space="0" w:color="000000"/>
              <w:right w:val="single" w:sz="4" w:space="0" w:color="000000"/>
            </w:tcBorders>
            <w:vAlign w:val="bottom"/>
          </w:tcPr>
          <w:p w14:paraId="015A68E5" w14:textId="77777777" w:rsidR="00407082" w:rsidRPr="00407082" w:rsidRDefault="00407082" w:rsidP="007E37AA">
            <w:pPr>
              <w:widowControl w:val="0"/>
              <w:rPr>
                <w:rFonts w:ascii="Times New Roman" w:hAnsi="Times New Roman" w:cs="Times New Roman"/>
                <w:sz w:val="24"/>
                <w:szCs w:val="24"/>
              </w:rPr>
            </w:pPr>
            <w:r w:rsidRPr="00407082">
              <w:rPr>
                <w:rFonts w:ascii="Times New Roman" w:hAnsi="Times New Roman" w:cs="Times New Roman"/>
                <w:sz w:val="24"/>
                <w:szCs w:val="24"/>
              </w:rPr>
              <w:t xml:space="preserve">РАЗОМ: </w:t>
            </w:r>
          </w:p>
        </w:tc>
        <w:tc>
          <w:tcPr>
            <w:tcW w:w="1618" w:type="dxa"/>
            <w:tcBorders>
              <w:top w:val="single" w:sz="4" w:space="0" w:color="000000"/>
              <w:left w:val="single" w:sz="4" w:space="0" w:color="000000"/>
              <w:bottom w:val="single" w:sz="4" w:space="0" w:color="000000"/>
              <w:right w:val="single" w:sz="4" w:space="0" w:color="000000"/>
            </w:tcBorders>
            <w:vAlign w:val="bottom"/>
          </w:tcPr>
          <w:p w14:paraId="0476B8BD"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252</w:t>
            </w:r>
          </w:p>
        </w:tc>
        <w:tc>
          <w:tcPr>
            <w:tcW w:w="1742" w:type="dxa"/>
            <w:tcBorders>
              <w:top w:val="single" w:sz="4" w:space="0" w:color="000000"/>
              <w:left w:val="single" w:sz="4" w:space="0" w:color="000000"/>
              <w:bottom w:val="single" w:sz="4" w:space="0" w:color="000000"/>
              <w:right w:val="single" w:sz="4" w:space="0" w:color="000000"/>
            </w:tcBorders>
          </w:tcPr>
          <w:p w14:paraId="5999F032" w14:textId="77777777" w:rsidR="00407082" w:rsidRPr="00407082"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56</w:t>
            </w:r>
          </w:p>
        </w:tc>
        <w:tc>
          <w:tcPr>
            <w:tcW w:w="2936" w:type="dxa"/>
            <w:tcBorders>
              <w:top w:val="single" w:sz="4" w:space="0" w:color="000000"/>
              <w:left w:val="single" w:sz="4" w:space="0" w:color="000000"/>
              <w:bottom w:val="single" w:sz="4" w:space="0" w:color="000000"/>
              <w:right w:val="single" w:sz="4" w:space="0" w:color="000000"/>
            </w:tcBorders>
            <w:vAlign w:val="bottom"/>
          </w:tcPr>
          <w:p w14:paraId="01A082B8" w14:textId="77777777" w:rsidR="00407082" w:rsidRPr="00A215FF" w:rsidRDefault="00407082" w:rsidP="007E37AA">
            <w:pPr>
              <w:widowControl w:val="0"/>
              <w:jc w:val="right"/>
              <w:rPr>
                <w:rFonts w:ascii="Times New Roman" w:hAnsi="Times New Roman" w:cs="Times New Roman"/>
                <w:sz w:val="24"/>
                <w:szCs w:val="24"/>
              </w:rPr>
            </w:pPr>
            <w:r w:rsidRPr="00407082">
              <w:rPr>
                <w:rFonts w:ascii="Times New Roman" w:hAnsi="Times New Roman" w:cs="Times New Roman"/>
                <w:sz w:val="24"/>
                <w:szCs w:val="24"/>
              </w:rPr>
              <w:t>28</w:t>
            </w:r>
          </w:p>
        </w:tc>
      </w:tr>
    </w:tbl>
    <w:p w14:paraId="39BF68B6" w14:textId="77777777" w:rsidR="00407082" w:rsidRPr="00A215FF" w:rsidRDefault="00407082" w:rsidP="00407082">
      <w:pPr>
        <w:widowControl w:val="0"/>
        <w:spacing w:after="0" w:line="240" w:lineRule="auto"/>
        <w:rPr>
          <w:rFonts w:ascii="Times New Roman" w:hAnsi="Times New Roman" w:cs="Times New Roman"/>
          <w:sz w:val="24"/>
          <w:szCs w:val="24"/>
        </w:rPr>
      </w:pPr>
    </w:p>
    <w:p w14:paraId="7F20DCE5"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11. Управління ризиками </w:t>
      </w:r>
    </w:p>
    <w:p w14:paraId="2AC748C9" w14:textId="77777777" w:rsidR="00A215FF" w:rsidRPr="00407082" w:rsidRDefault="00A215FF" w:rsidP="00A215FF">
      <w:pPr>
        <w:pStyle w:val="StyleABC-paragrahinNotesBold1"/>
        <w:widowControl w:val="0"/>
        <w:tabs>
          <w:tab w:val="left" w:pos="426"/>
        </w:tabs>
        <w:spacing w:after="0"/>
        <w:rPr>
          <w:rFonts w:ascii="Times New Roman" w:hAnsi="Times New Roman"/>
          <w:b w:val="0"/>
          <w:bCs w:val="0"/>
          <w:sz w:val="24"/>
          <w:szCs w:val="24"/>
          <w:lang w:val="uk-UA"/>
        </w:rPr>
      </w:pPr>
      <w:r w:rsidRPr="00407082">
        <w:rPr>
          <w:rFonts w:ascii="Times New Roman" w:hAnsi="Times New Roman"/>
          <w:b w:val="0"/>
          <w:bCs w:val="0"/>
          <w:sz w:val="24"/>
          <w:szCs w:val="24"/>
          <w:lang w:val="uk-UA"/>
        </w:rPr>
        <w:tab/>
        <w:t xml:space="preserve">Управління ризиками має першочергове значення для ведення бізнесу Товариства і є важливим елементом її діяльності. Політика управління ризиками сконцентрована на непередбачуваності фінансових ринків і націлена на мінімізацію потенційного негативного впливу на фінансові показники Товариства. Оперативний і юридичний контроль має на меті забезпечувати належне функціонування внутрішньої політики та процедур з метою мінімізації </w:t>
      </w:r>
      <w:r w:rsidRPr="00407082">
        <w:rPr>
          <w:rFonts w:ascii="Times New Roman" w:hAnsi="Times New Roman"/>
          <w:b w:val="0"/>
          <w:bCs w:val="0"/>
          <w:sz w:val="24"/>
          <w:szCs w:val="24"/>
          <w:lang w:val="uk-UA"/>
        </w:rPr>
        <w:lastRenderedPageBreak/>
        <w:t>операційних і юридичних ризиків. Діяльність Товариства пов’язана з різними фінансовими ризиками: операційним ризиком, ринковим ризиком, кредитний ризиком і ризиком ліквідності. Також для Товариства притаманні наступні ризики: юридичний, стратегічний та ризик репутації.</w:t>
      </w:r>
    </w:p>
    <w:p w14:paraId="3A4009C8" w14:textId="77777777" w:rsidR="00A215FF" w:rsidRPr="00407082" w:rsidRDefault="00A215FF" w:rsidP="00A215FF">
      <w:pPr>
        <w:pStyle w:val="StyleABC-paragrahinNotesBold1"/>
        <w:widowControl w:val="0"/>
        <w:spacing w:after="0"/>
        <w:rPr>
          <w:rFonts w:ascii="Times New Roman" w:hAnsi="Times New Roman"/>
          <w:b w:val="0"/>
          <w:bCs w:val="0"/>
          <w:sz w:val="24"/>
          <w:szCs w:val="24"/>
          <w:lang w:val="uk-UA"/>
        </w:rPr>
      </w:pPr>
      <w:r w:rsidRPr="00407082">
        <w:rPr>
          <w:rFonts w:ascii="Times New Roman" w:hAnsi="Times New Roman"/>
          <w:b w:val="0"/>
          <w:bCs w:val="0"/>
          <w:sz w:val="24"/>
          <w:szCs w:val="24"/>
          <w:lang w:val="uk-UA"/>
        </w:rPr>
        <w:t>Політика з управління ризиками орієнтована на визначення, аналіз і управління ризиками, з якими стикається Товариство, на встановлення контролю за ризиками, а також постійний моніторинг за рівнем ризиків, дотриманням встановлених обмежень та політики управління ризиками.</w:t>
      </w:r>
    </w:p>
    <w:p w14:paraId="45C4116D" w14:textId="77777777" w:rsidR="00A215FF" w:rsidRPr="00407082" w:rsidRDefault="00A215FF" w:rsidP="00A215FF">
      <w:pPr>
        <w:widowControl w:val="0"/>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407082">
        <w:rPr>
          <w:rFonts w:ascii="Times New Roman" w:hAnsi="Times New Roman" w:cs="Times New Roman"/>
          <w:bCs/>
          <w:spacing w:val="-2"/>
          <w:sz w:val="24"/>
          <w:szCs w:val="24"/>
        </w:rPr>
        <w:t>Кредитний ризик</w:t>
      </w:r>
      <w:r w:rsidRPr="00407082">
        <w:rPr>
          <w:rFonts w:ascii="Times New Roman" w:hAnsi="Times New Roman" w:cs="Times New Roman"/>
          <w:sz w:val="24"/>
          <w:szCs w:val="24"/>
        </w:rPr>
        <w:t xml:space="preserve"> –  являє собою ризик того, що одна сторона контракту про фінансовий інструмент не 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рахунки в банках, дебіторська заборгованість. Враховуючи склад фінансових активів, кредитний ризик визначено як незначний. Резерв під очікувані кредитні збитки не нараховувався.</w:t>
      </w:r>
    </w:p>
    <w:p w14:paraId="0DDD5F4A" w14:textId="77777777" w:rsidR="00A215FF" w:rsidRPr="00407082" w:rsidRDefault="00A215FF" w:rsidP="00A215FF">
      <w:pPr>
        <w:widowControl w:val="0"/>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Основним методом оцінки кредитних ризиків керівництвом Товариства є оцінка кредитоспроможності клієнтів, для чого використовується будь-яка доступна інформація щодо їх спроможності виконувати боргові зобов’язання.</w:t>
      </w:r>
    </w:p>
    <w:p w14:paraId="009D4173"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r w:rsidRPr="00407082">
        <w:rPr>
          <w:rFonts w:ascii="Times New Roman" w:hAnsi="Times New Roman" w:cs="Times New Roman"/>
          <w:sz w:val="24"/>
          <w:szCs w:val="24"/>
        </w:rPr>
        <w:t xml:space="preserve">При визначенні рівня кредитного ризику фінансового активу у вигляді грошових коштів, в тому числі розміщених на депозитних рахунках, враховуються, в першу чергу дані НБУ та уповноважених рейтингових агентств. </w:t>
      </w:r>
    </w:p>
    <w:p w14:paraId="2BE488A8" w14:textId="77777777" w:rsidR="00A215FF" w:rsidRPr="00407082" w:rsidRDefault="00A215FF" w:rsidP="00A215FF">
      <w:pPr>
        <w:widowControl w:val="0"/>
        <w:spacing w:after="0" w:line="240" w:lineRule="auto"/>
        <w:ind w:firstLine="567"/>
        <w:rPr>
          <w:rFonts w:ascii="Times New Roman" w:hAnsi="Times New Roman" w:cs="Times New Roman"/>
          <w:sz w:val="24"/>
          <w:szCs w:val="24"/>
        </w:rPr>
      </w:pPr>
    </w:p>
    <w:p w14:paraId="795B717E" w14:textId="77777777" w:rsidR="00A215FF" w:rsidRPr="00407082" w:rsidRDefault="00A215FF" w:rsidP="00A215FF">
      <w:pPr>
        <w:pStyle w:val="51"/>
        <w:shd w:val="clear" w:color="auto" w:fill="auto"/>
        <w:tabs>
          <w:tab w:val="left" w:pos="1031"/>
          <w:tab w:val="left" w:pos="10489"/>
        </w:tabs>
        <w:spacing w:before="0" w:line="240" w:lineRule="auto"/>
        <w:ind w:firstLine="567"/>
        <w:rPr>
          <w:spacing w:val="0"/>
          <w:sz w:val="24"/>
          <w:szCs w:val="24"/>
          <w:lang w:eastAsia="en-US"/>
        </w:rPr>
      </w:pPr>
      <w:r w:rsidRPr="00407082">
        <w:rPr>
          <w:spacing w:val="0"/>
          <w:sz w:val="24"/>
          <w:szCs w:val="24"/>
          <w:lang w:eastAsia="en-US"/>
        </w:rPr>
        <w:t>До заходів з мінімізації впливу кредитного ризику Товариство відносить:</w:t>
      </w:r>
    </w:p>
    <w:p w14:paraId="441DD9A9" w14:textId="77777777" w:rsidR="00A215FF" w:rsidRPr="00407082" w:rsidRDefault="00A215FF" w:rsidP="00A215FF">
      <w:pPr>
        <w:pStyle w:val="rvps2"/>
        <w:widowControl w:val="0"/>
        <w:numPr>
          <w:ilvl w:val="0"/>
          <w:numId w:val="24"/>
        </w:numPr>
        <w:spacing w:before="0" w:beforeAutospacing="0" w:after="0" w:afterAutospacing="0"/>
        <w:ind w:left="0"/>
        <w:rPr>
          <w:lang w:val="uk-UA" w:eastAsia="en-US"/>
        </w:rPr>
      </w:pPr>
      <w:bookmarkStart w:id="6" w:name="n386"/>
      <w:bookmarkEnd w:id="6"/>
      <w:r w:rsidRPr="00407082">
        <w:rPr>
          <w:lang w:val="uk-UA" w:eastAsia="en-US"/>
        </w:rPr>
        <w:t xml:space="preserve">встановлення внутрішнього обмеження обсягу дебіторської заборгованості в активах установи; </w:t>
      </w:r>
      <w:bookmarkStart w:id="7" w:name="n387"/>
      <w:bookmarkEnd w:id="7"/>
    </w:p>
    <w:p w14:paraId="4833F366" w14:textId="77777777" w:rsidR="00A215FF" w:rsidRPr="00407082" w:rsidRDefault="00A215FF" w:rsidP="00A215FF">
      <w:pPr>
        <w:pStyle w:val="rvps2"/>
        <w:widowControl w:val="0"/>
        <w:numPr>
          <w:ilvl w:val="0"/>
          <w:numId w:val="24"/>
        </w:numPr>
        <w:spacing w:before="0" w:beforeAutospacing="0" w:after="0" w:afterAutospacing="0"/>
        <w:ind w:left="0"/>
        <w:rPr>
          <w:lang w:val="uk-UA" w:eastAsia="en-US"/>
        </w:rPr>
      </w:pPr>
      <w:r w:rsidRPr="00407082">
        <w:rPr>
          <w:lang w:val="uk-UA" w:eastAsia="en-US"/>
        </w:rPr>
        <w:t>диверсифікацію структури дебіторської заборгованості установи;</w:t>
      </w:r>
    </w:p>
    <w:p w14:paraId="0C0D6314" w14:textId="77777777" w:rsidR="00A215FF" w:rsidRPr="00407082" w:rsidRDefault="00A215FF" w:rsidP="00A215FF">
      <w:pPr>
        <w:pStyle w:val="rvps2"/>
        <w:widowControl w:val="0"/>
        <w:numPr>
          <w:ilvl w:val="0"/>
          <w:numId w:val="24"/>
        </w:numPr>
        <w:spacing w:before="0" w:beforeAutospacing="0" w:after="0" w:afterAutospacing="0"/>
        <w:ind w:left="0"/>
        <w:rPr>
          <w:lang w:val="uk-UA" w:eastAsia="en-US"/>
        </w:rPr>
      </w:pPr>
      <w:bookmarkStart w:id="8" w:name="n388"/>
      <w:bookmarkEnd w:id="8"/>
      <w:r w:rsidRPr="00407082">
        <w:rPr>
          <w:lang w:val="uk-UA" w:eastAsia="en-US"/>
        </w:rPr>
        <w:t>аналіз платоспроможності контрагентів;</w:t>
      </w:r>
    </w:p>
    <w:p w14:paraId="789EB3A1" w14:textId="77777777" w:rsidR="00A215FF" w:rsidRPr="00407082" w:rsidRDefault="00A215FF" w:rsidP="00A215FF">
      <w:pPr>
        <w:pStyle w:val="rvps2"/>
        <w:widowControl w:val="0"/>
        <w:numPr>
          <w:ilvl w:val="0"/>
          <w:numId w:val="24"/>
        </w:numPr>
        <w:spacing w:before="0" w:beforeAutospacing="0" w:after="0" w:afterAutospacing="0"/>
        <w:ind w:left="0"/>
        <w:rPr>
          <w:lang w:val="uk-UA" w:eastAsia="en-US"/>
        </w:rPr>
      </w:pPr>
      <w:bookmarkStart w:id="9" w:name="n389"/>
      <w:bookmarkEnd w:id="9"/>
      <w:r w:rsidRPr="00407082">
        <w:rPr>
          <w:lang w:val="uk-UA" w:eastAsia="en-US"/>
        </w:rPr>
        <w:t>здійснення заходів щодо недопущення наявності в активах Товариства простроченої дебіторської заборгованості.</w:t>
      </w:r>
    </w:p>
    <w:p w14:paraId="7B5E1E9F" w14:textId="77777777" w:rsidR="00A215FF" w:rsidRPr="00407082" w:rsidRDefault="00A215FF" w:rsidP="00A215FF">
      <w:pPr>
        <w:widowControl w:val="0"/>
        <w:spacing w:after="0" w:line="240" w:lineRule="auto"/>
        <w:ind w:left="567" w:firstLine="709"/>
        <w:rPr>
          <w:rFonts w:ascii="Times New Roman" w:hAnsi="Times New Roman" w:cs="Times New Roman"/>
          <w:sz w:val="24"/>
          <w:szCs w:val="24"/>
          <w:highlight w:val="yellow"/>
        </w:rPr>
      </w:pPr>
    </w:p>
    <w:p w14:paraId="64C9B2C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Ринковий ризик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w:t>
      </w:r>
    </w:p>
    <w:p w14:paraId="28DC16E5"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Метою управління ринковим ризиком є управління схильністю до ринкового ризику та контроль за дотриманням відповідних лімітів</w:t>
      </w:r>
    </w:p>
    <w:p w14:paraId="1E67152D"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u w:val="single"/>
        </w:rPr>
        <w:t>Інший ціновий ризик</w:t>
      </w:r>
      <w:r w:rsidRPr="00407082">
        <w:rPr>
          <w:rFonts w:ascii="Times New Roman" w:hAnsi="Times New Roman" w:cs="Times New Roman"/>
          <w:sz w:val="24"/>
          <w:szCs w:val="24"/>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унаслідок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14:paraId="73A42BD9" w14:textId="77777777" w:rsidR="00A215FF" w:rsidRPr="00407082" w:rsidRDefault="00A215FF" w:rsidP="00A215FF">
      <w:pPr>
        <w:widowControl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Інший ціновий ризик для Товариства оцінено як низький.</w:t>
      </w:r>
    </w:p>
    <w:p w14:paraId="7C330F20"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u w:val="single"/>
        </w:rPr>
        <w:t>Валютний ризик</w:t>
      </w:r>
      <w:r w:rsidRPr="00407082">
        <w:rPr>
          <w:rFonts w:ascii="Times New Roman" w:hAnsi="Times New Roman" w:cs="Times New Roman"/>
          <w:sz w:val="24"/>
          <w:szCs w:val="24"/>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Оскільки функціональна валюта Товариства є гривня, що схильність до валютного ризику пов'язана з активами і зобов'язаннями, вираженими у валютах, відмінних від гривні. </w:t>
      </w:r>
    </w:p>
    <w:p w14:paraId="4DD84306"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u w:val="single"/>
        </w:rPr>
        <w:t>Відсотковий ризик</w:t>
      </w:r>
      <w:r w:rsidRPr="00407082">
        <w:rPr>
          <w:rFonts w:ascii="Times New Roman" w:hAnsi="Times New Roman" w:cs="Times New Roman"/>
          <w:sz w:val="24"/>
          <w:szCs w:val="24"/>
        </w:rPr>
        <w:t xml:space="preserve"> – 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Керівництво Товариства усвідомлює, що відсоткові ставки можуть змінюватись і це впливатиме як на доходи Товариства, так і на справедливу вартість чистих активів.</w:t>
      </w:r>
    </w:p>
    <w:p w14:paraId="7C901584"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Управлінський персонал Товариства здійснює моніторинг відсоткових ризиків та контролює їх максимально припустимий розмір. У разі зростання відсоткових ризиків Товариство має намір позбуватися боргових фінансових інструментів з фіксованою відсотковою ставкою. Моніторинг відсоткових ризиків здійснюється шляхом оцінки впливу можливих змін відсоткових ставок на вартість відсоткових фінансових інструментів.</w:t>
      </w:r>
    </w:p>
    <w:p w14:paraId="3E966F13" w14:textId="77777777" w:rsidR="00A215FF" w:rsidRPr="00407082" w:rsidRDefault="00A215FF" w:rsidP="00A215FF">
      <w:pPr>
        <w:widowControl w:val="0"/>
        <w:spacing w:after="0" w:line="240" w:lineRule="auto"/>
        <w:rPr>
          <w:rFonts w:ascii="Times New Roman" w:hAnsi="Times New Roman" w:cs="Times New Roman"/>
          <w:sz w:val="24"/>
          <w:szCs w:val="24"/>
        </w:rPr>
      </w:pPr>
    </w:p>
    <w:p w14:paraId="2C300B2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Станом на 30.09.2021 року у Товариства відсутні фінансові активи, які наражаються на відсотковий ризик.</w:t>
      </w:r>
    </w:p>
    <w:p w14:paraId="4A281262" w14:textId="77777777" w:rsidR="00A215FF" w:rsidRPr="00407082" w:rsidRDefault="00A215FF" w:rsidP="00A215FF">
      <w:pPr>
        <w:widowControl w:val="0"/>
        <w:spacing w:after="0" w:line="240" w:lineRule="auto"/>
        <w:rPr>
          <w:rFonts w:ascii="Times New Roman" w:hAnsi="Times New Roman" w:cs="Times New Roman"/>
          <w:sz w:val="24"/>
          <w:szCs w:val="24"/>
        </w:rPr>
      </w:pPr>
    </w:p>
    <w:p w14:paraId="7E561D2E"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Операційний ризик контролюється через вдосконалення процедур стягнення дебіторської заборгованості</w:t>
      </w:r>
    </w:p>
    <w:p w14:paraId="48AA56E9"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Юридичний ризик контролюється шляхом застосування типових форм угод з клієнтами Товариства з метою формалізації та уникнення ситуацій, які можуть погіршити позицію Товариства у відносинах з клієнтами. </w:t>
      </w:r>
    </w:p>
    <w:p w14:paraId="49D50362"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Стратегічний ризик мінімізується шляхом щорічного перегляду та коригування стратегічного плану Товариства з урахуванням макроекономічної ситуації в країні. </w:t>
      </w:r>
    </w:p>
    <w:p w14:paraId="0BEF9F2C"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Ризик репутації контролюється в процесі постійного моніторингу ЗМІ, оцінки їх впливу на поведінку клієнтів Товариства та своєчасних повідомлень позиції Товариства до клієнтів. Крім того, проводиться моніторинг ринкової позиції Товариства щодо портфелів заборгованості фізичних та юридичних осіб, рейтингу за простроченої заборгованості. </w:t>
      </w:r>
    </w:p>
    <w:p w14:paraId="02BA02ED"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Ризик ліквідності виникає при неузгодженості термінів повернення розміщених ресурсів та виконання зобов'язань Товариства перед кредиторами. Ринок ліквідності контролюється шляхом укладення угод для поповнення обігових коштів і збільшення строків їх повернення. </w:t>
      </w:r>
    </w:p>
    <w:p w14:paraId="350EEA75"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зобов’язаннями, а також прогнозні потоки грошових коштів від операційної діяльності.</w:t>
      </w:r>
    </w:p>
    <w:p w14:paraId="1845525D" w14:textId="77777777" w:rsidR="00A215FF" w:rsidRPr="00407082" w:rsidRDefault="00A215FF" w:rsidP="00A215FF">
      <w:pPr>
        <w:widowControl w:val="0"/>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407082">
        <w:rPr>
          <w:rFonts w:ascii="Times New Roman" w:hAnsi="Times New Roman" w:cs="Times New Roman"/>
          <w:sz w:val="24"/>
          <w:szCs w:val="24"/>
        </w:rPr>
        <w:t>Інформація щодо недисконтованих платежів за фінансовими зобов’язаннями Товариства в розрізі строків погашення представлена наступним чином:</w:t>
      </w:r>
    </w:p>
    <w:tbl>
      <w:tblPr>
        <w:tblW w:w="953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2806"/>
        <w:gridCol w:w="1647"/>
        <w:gridCol w:w="1647"/>
        <w:gridCol w:w="1726"/>
        <w:gridCol w:w="1710"/>
      </w:tblGrid>
      <w:tr w:rsidR="00A215FF" w:rsidRPr="00407082" w14:paraId="1D07778D" w14:textId="77777777" w:rsidTr="007E37AA">
        <w:trPr>
          <w:trHeight w:val="780"/>
          <w:tblCellSpacing w:w="0" w:type="dxa"/>
        </w:trPr>
        <w:tc>
          <w:tcPr>
            <w:tcW w:w="2806" w:type="dxa"/>
            <w:shd w:val="clear" w:color="auto" w:fill="FFFFFF"/>
            <w:tcMar>
              <w:top w:w="0" w:type="dxa"/>
              <w:left w:w="40" w:type="dxa"/>
              <w:bottom w:w="0" w:type="dxa"/>
              <w:right w:w="0" w:type="dxa"/>
            </w:tcMar>
            <w:vAlign w:val="center"/>
            <w:hideMark/>
          </w:tcPr>
          <w:p w14:paraId="36758BAF" w14:textId="77777777" w:rsidR="00A215FF" w:rsidRPr="00407082" w:rsidRDefault="00A215FF" w:rsidP="00A215FF">
            <w:pPr>
              <w:widowControl w:val="0"/>
              <w:spacing w:after="0" w:line="240" w:lineRule="auto"/>
              <w:rPr>
                <w:rFonts w:ascii="Times New Roman" w:hAnsi="Times New Roman" w:cs="Times New Roman"/>
                <w:b/>
                <w:bCs/>
                <w:sz w:val="24"/>
                <w:szCs w:val="24"/>
              </w:rPr>
            </w:pPr>
            <w:r w:rsidRPr="00407082">
              <w:rPr>
                <w:rFonts w:ascii="Times New Roman" w:hAnsi="Times New Roman" w:cs="Times New Roman"/>
                <w:sz w:val="24"/>
                <w:szCs w:val="24"/>
              </w:rPr>
              <w:t>30.09.2021 року</w:t>
            </w:r>
          </w:p>
        </w:tc>
        <w:tc>
          <w:tcPr>
            <w:tcW w:w="1647" w:type="dxa"/>
            <w:shd w:val="clear" w:color="auto" w:fill="FFFFFF"/>
            <w:tcMar>
              <w:top w:w="0" w:type="dxa"/>
              <w:left w:w="40" w:type="dxa"/>
              <w:bottom w:w="0" w:type="dxa"/>
              <w:right w:w="0" w:type="dxa"/>
            </w:tcMar>
            <w:vAlign w:val="center"/>
            <w:hideMark/>
          </w:tcPr>
          <w:p w14:paraId="567C8081" w14:textId="77777777" w:rsidR="00A215FF" w:rsidRPr="00407082" w:rsidRDefault="00A215FF" w:rsidP="00A215FF">
            <w:pPr>
              <w:widowControl w:val="0"/>
              <w:spacing w:after="0" w:line="240" w:lineRule="auto"/>
              <w:rPr>
                <w:rFonts w:ascii="Times New Roman" w:hAnsi="Times New Roman" w:cs="Times New Roman"/>
                <w:b/>
                <w:bCs/>
                <w:sz w:val="24"/>
                <w:szCs w:val="24"/>
              </w:rPr>
            </w:pPr>
            <w:r w:rsidRPr="00407082">
              <w:rPr>
                <w:rFonts w:ascii="Times New Roman" w:hAnsi="Times New Roman" w:cs="Times New Roman"/>
                <w:b/>
                <w:bCs/>
                <w:sz w:val="24"/>
                <w:szCs w:val="24"/>
              </w:rPr>
              <w:t>До 1 місяця</w:t>
            </w:r>
          </w:p>
        </w:tc>
        <w:tc>
          <w:tcPr>
            <w:tcW w:w="1647" w:type="dxa"/>
            <w:shd w:val="clear" w:color="auto" w:fill="FFFFFF"/>
            <w:tcMar>
              <w:top w:w="0" w:type="dxa"/>
              <w:left w:w="40" w:type="dxa"/>
              <w:bottom w:w="0" w:type="dxa"/>
              <w:right w:w="0" w:type="dxa"/>
            </w:tcMar>
            <w:vAlign w:val="center"/>
            <w:hideMark/>
          </w:tcPr>
          <w:p w14:paraId="015ABD18" w14:textId="77777777" w:rsidR="00A215FF" w:rsidRPr="00407082" w:rsidRDefault="00A215FF" w:rsidP="00A215FF">
            <w:pPr>
              <w:widowControl w:val="0"/>
              <w:spacing w:after="0" w:line="240" w:lineRule="auto"/>
              <w:rPr>
                <w:rFonts w:ascii="Times New Roman" w:hAnsi="Times New Roman" w:cs="Times New Roman"/>
                <w:b/>
                <w:bCs/>
                <w:sz w:val="24"/>
                <w:szCs w:val="24"/>
              </w:rPr>
            </w:pPr>
            <w:r w:rsidRPr="00407082">
              <w:rPr>
                <w:rFonts w:ascii="Times New Roman" w:hAnsi="Times New Roman" w:cs="Times New Roman"/>
                <w:b/>
                <w:bCs/>
                <w:sz w:val="24"/>
                <w:szCs w:val="24"/>
              </w:rPr>
              <w:t>Від 1 місяця до 3 місяців</w:t>
            </w:r>
          </w:p>
        </w:tc>
        <w:tc>
          <w:tcPr>
            <w:tcW w:w="1726" w:type="dxa"/>
            <w:shd w:val="clear" w:color="auto" w:fill="FFFFFF"/>
            <w:tcMar>
              <w:top w:w="0" w:type="dxa"/>
              <w:left w:w="40" w:type="dxa"/>
              <w:bottom w:w="0" w:type="dxa"/>
              <w:right w:w="0" w:type="dxa"/>
            </w:tcMar>
            <w:vAlign w:val="center"/>
            <w:hideMark/>
          </w:tcPr>
          <w:p w14:paraId="1114E83C" w14:textId="77777777" w:rsidR="00A215FF" w:rsidRPr="00407082" w:rsidRDefault="00A215FF" w:rsidP="00A215FF">
            <w:pPr>
              <w:widowControl w:val="0"/>
              <w:spacing w:after="0" w:line="240" w:lineRule="auto"/>
              <w:rPr>
                <w:rFonts w:ascii="Times New Roman" w:hAnsi="Times New Roman" w:cs="Times New Roman"/>
                <w:b/>
                <w:bCs/>
                <w:sz w:val="24"/>
                <w:szCs w:val="24"/>
              </w:rPr>
            </w:pPr>
            <w:r w:rsidRPr="00407082">
              <w:rPr>
                <w:rFonts w:ascii="Times New Roman" w:hAnsi="Times New Roman" w:cs="Times New Roman"/>
                <w:b/>
                <w:bCs/>
                <w:sz w:val="24"/>
                <w:szCs w:val="24"/>
              </w:rPr>
              <w:t>Від 3 місяців до 1 року</w:t>
            </w:r>
          </w:p>
        </w:tc>
        <w:tc>
          <w:tcPr>
            <w:tcW w:w="1710" w:type="dxa"/>
            <w:shd w:val="clear" w:color="auto" w:fill="FFFFFF"/>
            <w:tcMar>
              <w:top w:w="0" w:type="dxa"/>
              <w:left w:w="40" w:type="dxa"/>
              <w:bottom w:w="0" w:type="dxa"/>
              <w:right w:w="40" w:type="dxa"/>
            </w:tcMar>
            <w:vAlign w:val="center"/>
            <w:hideMark/>
          </w:tcPr>
          <w:p w14:paraId="6A1E0735" w14:textId="77777777" w:rsidR="00A215FF" w:rsidRPr="00407082" w:rsidRDefault="00A215FF" w:rsidP="00A215FF">
            <w:pPr>
              <w:widowControl w:val="0"/>
              <w:spacing w:after="0" w:line="240" w:lineRule="auto"/>
              <w:rPr>
                <w:rFonts w:ascii="Times New Roman" w:hAnsi="Times New Roman" w:cs="Times New Roman"/>
                <w:b/>
                <w:bCs/>
                <w:sz w:val="24"/>
                <w:szCs w:val="24"/>
              </w:rPr>
            </w:pPr>
            <w:r w:rsidRPr="00407082">
              <w:rPr>
                <w:rFonts w:ascii="Times New Roman" w:hAnsi="Times New Roman" w:cs="Times New Roman"/>
                <w:b/>
                <w:bCs/>
                <w:sz w:val="24"/>
                <w:szCs w:val="24"/>
              </w:rPr>
              <w:t>Всього</w:t>
            </w:r>
          </w:p>
        </w:tc>
      </w:tr>
      <w:tr w:rsidR="00A215FF" w:rsidRPr="00407082" w14:paraId="01A17FF8" w14:textId="77777777" w:rsidTr="007E37AA">
        <w:trPr>
          <w:trHeight w:val="780"/>
          <w:tblCellSpacing w:w="0" w:type="dxa"/>
        </w:trPr>
        <w:tc>
          <w:tcPr>
            <w:tcW w:w="2806" w:type="dxa"/>
            <w:shd w:val="clear" w:color="auto" w:fill="FFFFFF"/>
            <w:tcMar>
              <w:top w:w="0" w:type="dxa"/>
              <w:left w:w="40" w:type="dxa"/>
              <w:bottom w:w="0" w:type="dxa"/>
              <w:right w:w="0" w:type="dxa"/>
            </w:tcMar>
          </w:tcPr>
          <w:p w14:paraId="42821E9C"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 xml:space="preserve">Поточна кредиторська заборгованість </w:t>
            </w:r>
          </w:p>
          <w:p w14:paraId="14DD1DF7"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за товари, роботи, послуги</w:t>
            </w:r>
          </w:p>
        </w:tc>
        <w:tc>
          <w:tcPr>
            <w:tcW w:w="1647" w:type="dxa"/>
            <w:shd w:val="clear" w:color="auto" w:fill="FFFFFF"/>
            <w:tcMar>
              <w:top w:w="0" w:type="dxa"/>
              <w:left w:w="40" w:type="dxa"/>
              <w:bottom w:w="0" w:type="dxa"/>
              <w:right w:w="0" w:type="dxa"/>
            </w:tcMar>
          </w:tcPr>
          <w:p w14:paraId="01D357AA" w14:textId="77777777" w:rsidR="00A215FF" w:rsidRPr="00407082" w:rsidRDefault="00A215FF" w:rsidP="00A215FF">
            <w:pPr>
              <w:widowControl w:val="0"/>
              <w:spacing w:after="0" w:line="240" w:lineRule="auto"/>
              <w:jc w:val="center"/>
              <w:rPr>
                <w:rFonts w:ascii="Times New Roman" w:hAnsi="Times New Roman" w:cs="Times New Roman"/>
                <w:b/>
                <w:bCs/>
                <w:i/>
                <w:iCs/>
                <w:sz w:val="24"/>
                <w:szCs w:val="24"/>
              </w:rPr>
            </w:pPr>
          </w:p>
          <w:p w14:paraId="23D6BA73" w14:textId="77777777" w:rsidR="00A215FF" w:rsidRPr="00407082" w:rsidRDefault="00A215FF" w:rsidP="00A215FF">
            <w:pPr>
              <w:widowControl w:val="0"/>
              <w:spacing w:after="0" w:line="240" w:lineRule="auto"/>
              <w:jc w:val="center"/>
              <w:rPr>
                <w:rFonts w:ascii="Times New Roman" w:hAnsi="Times New Roman" w:cs="Times New Roman"/>
                <w:sz w:val="24"/>
                <w:szCs w:val="24"/>
              </w:rPr>
            </w:pPr>
            <w:r w:rsidRPr="00407082">
              <w:rPr>
                <w:rFonts w:ascii="Times New Roman" w:hAnsi="Times New Roman" w:cs="Times New Roman"/>
                <w:bCs/>
                <w:iCs/>
                <w:sz w:val="24"/>
                <w:szCs w:val="24"/>
              </w:rPr>
              <w:t>34 495</w:t>
            </w:r>
          </w:p>
        </w:tc>
        <w:tc>
          <w:tcPr>
            <w:tcW w:w="1647" w:type="dxa"/>
            <w:shd w:val="clear" w:color="auto" w:fill="FFFFFF"/>
            <w:tcMar>
              <w:top w:w="0" w:type="dxa"/>
              <w:left w:w="40" w:type="dxa"/>
              <w:bottom w:w="0" w:type="dxa"/>
              <w:right w:w="0" w:type="dxa"/>
            </w:tcMar>
          </w:tcPr>
          <w:p w14:paraId="7FBB8F43" w14:textId="77777777" w:rsidR="00A215FF" w:rsidRPr="00407082" w:rsidRDefault="00A215FF" w:rsidP="00A215FF">
            <w:pPr>
              <w:widowControl w:val="0"/>
              <w:spacing w:after="0" w:line="240" w:lineRule="auto"/>
              <w:jc w:val="center"/>
              <w:rPr>
                <w:rFonts w:ascii="Times New Roman" w:hAnsi="Times New Roman" w:cs="Times New Roman"/>
                <w:b/>
                <w:bCs/>
                <w:i/>
                <w:iCs/>
                <w:sz w:val="24"/>
                <w:szCs w:val="24"/>
              </w:rPr>
            </w:pPr>
          </w:p>
          <w:p w14:paraId="59740B1A"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 xml:space="preserve">           </w:t>
            </w:r>
          </w:p>
        </w:tc>
        <w:tc>
          <w:tcPr>
            <w:tcW w:w="1726" w:type="dxa"/>
            <w:shd w:val="clear" w:color="auto" w:fill="FFFFFF"/>
            <w:tcMar>
              <w:top w:w="0" w:type="dxa"/>
              <w:left w:w="40" w:type="dxa"/>
              <w:bottom w:w="0" w:type="dxa"/>
              <w:right w:w="0" w:type="dxa"/>
            </w:tcMar>
          </w:tcPr>
          <w:p w14:paraId="53DAD7C2" w14:textId="77777777" w:rsidR="00A215FF" w:rsidRPr="00407082" w:rsidRDefault="00A215FF" w:rsidP="00A215FF">
            <w:pPr>
              <w:widowControl w:val="0"/>
              <w:spacing w:after="0" w:line="240" w:lineRule="auto"/>
              <w:jc w:val="center"/>
              <w:rPr>
                <w:rFonts w:ascii="Times New Roman" w:hAnsi="Times New Roman" w:cs="Times New Roman"/>
                <w:b/>
                <w:bCs/>
                <w:i/>
                <w:iCs/>
                <w:sz w:val="24"/>
                <w:szCs w:val="24"/>
              </w:rPr>
            </w:pPr>
          </w:p>
        </w:tc>
        <w:tc>
          <w:tcPr>
            <w:tcW w:w="1710" w:type="dxa"/>
            <w:shd w:val="clear" w:color="auto" w:fill="FFFFFF"/>
            <w:tcMar>
              <w:top w:w="0" w:type="dxa"/>
              <w:left w:w="40" w:type="dxa"/>
              <w:bottom w:w="0" w:type="dxa"/>
              <w:right w:w="40" w:type="dxa"/>
            </w:tcMar>
          </w:tcPr>
          <w:p w14:paraId="0D941C39" w14:textId="77777777" w:rsidR="00A215FF" w:rsidRPr="00407082" w:rsidRDefault="00A215FF" w:rsidP="00A215FF">
            <w:pPr>
              <w:widowControl w:val="0"/>
              <w:spacing w:after="0" w:line="240" w:lineRule="auto"/>
              <w:ind w:left="-31"/>
              <w:jc w:val="center"/>
              <w:rPr>
                <w:rFonts w:ascii="Times New Roman" w:hAnsi="Times New Roman" w:cs="Times New Roman"/>
                <w:b/>
                <w:bCs/>
                <w:i/>
                <w:iCs/>
                <w:sz w:val="24"/>
                <w:szCs w:val="24"/>
              </w:rPr>
            </w:pPr>
          </w:p>
          <w:p w14:paraId="060B7C05" w14:textId="77777777" w:rsidR="00A215FF" w:rsidRPr="00407082" w:rsidRDefault="00A215FF" w:rsidP="00A215FF">
            <w:pPr>
              <w:widowControl w:val="0"/>
              <w:spacing w:after="0" w:line="240" w:lineRule="auto"/>
              <w:ind w:left="-31"/>
              <w:jc w:val="center"/>
              <w:rPr>
                <w:rFonts w:ascii="Times New Roman" w:hAnsi="Times New Roman" w:cs="Times New Roman"/>
                <w:bCs/>
                <w:iCs/>
                <w:sz w:val="24"/>
                <w:szCs w:val="24"/>
              </w:rPr>
            </w:pPr>
            <w:r w:rsidRPr="00407082">
              <w:rPr>
                <w:rFonts w:ascii="Times New Roman" w:hAnsi="Times New Roman" w:cs="Times New Roman"/>
                <w:bCs/>
                <w:iCs/>
                <w:sz w:val="24"/>
                <w:szCs w:val="24"/>
              </w:rPr>
              <w:t>34 495</w:t>
            </w:r>
          </w:p>
        </w:tc>
      </w:tr>
      <w:tr w:rsidR="00A215FF" w:rsidRPr="00407082" w14:paraId="7FF93F1E" w14:textId="77777777" w:rsidTr="007E37AA">
        <w:trPr>
          <w:trHeight w:val="780"/>
          <w:tblCellSpacing w:w="0" w:type="dxa"/>
        </w:trPr>
        <w:tc>
          <w:tcPr>
            <w:tcW w:w="2806" w:type="dxa"/>
            <w:shd w:val="clear" w:color="auto" w:fill="FFFFFF"/>
            <w:tcMar>
              <w:top w:w="0" w:type="dxa"/>
              <w:left w:w="40" w:type="dxa"/>
              <w:bottom w:w="0" w:type="dxa"/>
              <w:right w:w="0" w:type="dxa"/>
            </w:tcMar>
          </w:tcPr>
          <w:p w14:paraId="2BB710C1" w14:textId="77777777" w:rsidR="00A215FF" w:rsidRPr="00407082" w:rsidRDefault="00A215FF" w:rsidP="00A215FF">
            <w:pPr>
              <w:widowControl w:val="0"/>
              <w:spacing w:after="0" w:line="240" w:lineRule="auto"/>
              <w:rPr>
                <w:rFonts w:ascii="Times New Roman" w:hAnsi="Times New Roman" w:cs="Times New Roman"/>
                <w:bCs/>
                <w:iCs/>
                <w:sz w:val="24"/>
                <w:szCs w:val="24"/>
              </w:rPr>
            </w:pPr>
            <w:r w:rsidRPr="00407082">
              <w:rPr>
                <w:rFonts w:ascii="Times New Roman" w:hAnsi="Times New Roman" w:cs="Times New Roman"/>
                <w:bCs/>
                <w:iCs/>
                <w:sz w:val="24"/>
                <w:szCs w:val="24"/>
              </w:rPr>
              <w:t>Інші поточні зобов’язання</w:t>
            </w:r>
          </w:p>
        </w:tc>
        <w:tc>
          <w:tcPr>
            <w:tcW w:w="1647" w:type="dxa"/>
            <w:shd w:val="clear" w:color="auto" w:fill="FFFFFF"/>
            <w:tcMar>
              <w:top w:w="0" w:type="dxa"/>
              <w:left w:w="40" w:type="dxa"/>
              <w:bottom w:w="0" w:type="dxa"/>
              <w:right w:w="0" w:type="dxa"/>
            </w:tcMar>
          </w:tcPr>
          <w:p w14:paraId="290A96C8" w14:textId="77777777" w:rsidR="00A215FF" w:rsidRPr="00407082" w:rsidRDefault="00A215FF" w:rsidP="00A215FF">
            <w:pPr>
              <w:widowControl w:val="0"/>
              <w:spacing w:after="0" w:line="240" w:lineRule="auto"/>
              <w:ind w:left="-170"/>
              <w:jc w:val="center"/>
              <w:rPr>
                <w:rFonts w:ascii="Times New Roman" w:hAnsi="Times New Roman" w:cs="Times New Roman"/>
                <w:sz w:val="24"/>
                <w:szCs w:val="24"/>
              </w:rPr>
            </w:pPr>
            <w:r w:rsidRPr="00407082">
              <w:rPr>
                <w:rFonts w:ascii="Times New Roman" w:hAnsi="Times New Roman" w:cs="Times New Roman"/>
                <w:sz w:val="24"/>
                <w:szCs w:val="24"/>
              </w:rPr>
              <w:t>3 024</w:t>
            </w:r>
          </w:p>
        </w:tc>
        <w:tc>
          <w:tcPr>
            <w:tcW w:w="1647" w:type="dxa"/>
            <w:shd w:val="clear" w:color="auto" w:fill="FFFFFF"/>
            <w:tcMar>
              <w:top w:w="0" w:type="dxa"/>
              <w:left w:w="40" w:type="dxa"/>
              <w:bottom w:w="0" w:type="dxa"/>
              <w:right w:w="0" w:type="dxa"/>
            </w:tcMar>
          </w:tcPr>
          <w:p w14:paraId="16472D65" w14:textId="77777777" w:rsidR="00A215FF" w:rsidRPr="00407082" w:rsidRDefault="00A215FF" w:rsidP="00A215FF">
            <w:pPr>
              <w:widowControl w:val="0"/>
              <w:spacing w:after="0" w:line="240" w:lineRule="auto"/>
              <w:rPr>
                <w:rFonts w:ascii="Times New Roman" w:hAnsi="Times New Roman" w:cs="Times New Roman"/>
                <w:sz w:val="24"/>
                <w:szCs w:val="24"/>
              </w:rPr>
            </w:pPr>
          </w:p>
        </w:tc>
        <w:tc>
          <w:tcPr>
            <w:tcW w:w="1726" w:type="dxa"/>
            <w:shd w:val="clear" w:color="auto" w:fill="FFFFFF"/>
            <w:tcMar>
              <w:top w:w="0" w:type="dxa"/>
              <w:left w:w="40" w:type="dxa"/>
              <w:bottom w:w="0" w:type="dxa"/>
              <w:right w:w="0" w:type="dxa"/>
            </w:tcMar>
          </w:tcPr>
          <w:p w14:paraId="43A53666" w14:textId="77777777" w:rsidR="00A215FF" w:rsidRPr="00407082" w:rsidRDefault="00A215FF" w:rsidP="00A215FF">
            <w:pPr>
              <w:widowControl w:val="0"/>
              <w:spacing w:after="0" w:line="240" w:lineRule="auto"/>
              <w:jc w:val="center"/>
              <w:rPr>
                <w:rFonts w:ascii="Times New Roman" w:hAnsi="Times New Roman" w:cs="Times New Roman"/>
                <w:sz w:val="24"/>
                <w:szCs w:val="24"/>
              </w:rPr>
            </w:pPr>
          </w:p>
        </w:tc>
        <w:tc>
          <w:tcPr>
            <w:tcW w:w="1710" w:type="dxa"/>
            <w:shd w:val="clear" w:color="auto" w:fill="FFFFFF"/>
            <w:tcMar>
              <w:top w:w="0" w:type="dxa"/>
              <w:left w:w="40" w:type="dxa"/>
              <w:bottom w:w="0" w:type="dxa"/>
              <w:right w:w="40" w:type="dxa"/>
            </w:tcMar>
          </w:tcPr>
          <w:p w14:paraId="3424B9D0" w14:textId="77777777" w:rsidR="00A215FF" w:rsidRPr="00407082" w:rsidRDefault="00A215FF" w:rsidP="00A215FF">
            <w:pPr>
              <w:widowControl w:val="0"/>
              <w:spacing w:after="0" w:line="240" w:lineRule="auto"/>
              <w:ind w:left="-18" w:firstLine="97"/>
              <w:jc w:val="center"/>
              <w:rPr>
                <w:rFonts w:ascii="Times New Roman" w:hAnsi="Times New Roman" w:cs="Times New Roman"/>
                <w:sz w:val="24"/>
                <w:szCs w:val="24"/>
              </w:rPr>
            </w:pPr>
            <w:r w:rsidRPr="00407082">
              <w:rPr>
                <w:rFonts w:ascii="Times New Roman" w:hAnsi="Times New Roman" w:cs="Times New Roman"/>
                <w:sz w:val="24"/>
                <w:szCs w:val="24"/>
              </w:rPr>
              <w:t>3 024</w:t>
            </w:r>
          </w:p>
        </w:tc>
      </w:tr>
      <w:tr w:rsidR="00A215FF" w:rsidRPr="00407082" w14:paraId="66DC8D67" w14:textId="77777777" w:rsidTr="007E37AA">
        <w:trPr>
          <w:trHeight w:val="513"/>
          <w:tblCellSpacing w:w="0" w:type="dxa"/>
        </w:trPr>
        <w:tc>
          <w:tcPr>
            <w:tcW w:w="2806" w:type="dxa"/>
            <w:shd w:val="clear" w:color="auto" w:fill="FFFFFF"/>
            <w:tcMar>
              <w:top w:w="0" w:type="dxa"/>
              <w:left w:w="40" w:type="dxa"/>
              <w:bottom w:w="0" w:type="dxa"/>
              <w:right w:w="0" w:type="dxa"/>
            </w:tcMar>
          </w:tcPr>
          <w:p w14:paraId="17F76AF2" w14:textId="77777777" w:rsidR="00A215FF" w:rsidRPr="00407082" w:rsidRDefault="00A215FF" w:rsidP="00A215FF">
            <w:pPr>
              <w:widowControl w:val="0"/>
              <w:spacing w:after="0" w:line="240" w:lineRule="auto"/>
              <w:rPr>
                <w:rFonts w:ascii="Times New Roman" w:hAnsi="Times New Roman" w:cs="Times New Roman"/>
                <w:b/>
                <w:bCs/>
                <w:iCs/>
                <w:sz w:val="24"/>
                <w:szCs w:val="24"/>
              </w:rPr>
            </w:pPr>
            <w:r w:rsidRPr="00407082">
              <w:rPr>
                <w:rFonts w:ascii="Times New Roman" w:hAnsi="Times New Roman" w:cs="Times New Roman"/>
                <w:b/>
                <w:bCs/>
                <w:iCs/>
                <w:sz w:val="24"/>
                <w:szCs w:val="24"/>
              </w:rPr>
              <w:t>Всього:</w:t>
            </w:r>
          </w:p>
        </w:tc>
        <w:tc>
          <w:tcPr>
            <w:tcW w:w="1647" w:type="dxa"/>
            <w:shd w:val="clear" w:color="auto" w:fill="FFFFFF"/>
            <w:tcMar>
              <w:top w:w="0" w:type="dxa"/>
              <w:left w:w="40" w:type="dxa"/>
              <w:bottom w:w="0" w:type="dxa"/>
              <w:right w:w="0" w:type="dxa"/>
            </w:tcMar>
          </w:tcPr>
          <w:p w14:paraId="09CE81EF" w14:textId="77777777" w:rsidR="00A215FF" w:rsidRPr="00407082" w:rsidRDefault="00A215FF" w:rsidP="00A215FF">
            <w:pPr>
              <w:widowControl w:val="0"/>
              <w:spacing w:after="0" w:line="240" w:lineRule="auto"/>
              <w:ind w:left="-170"/>
              <w:jc w:val="center"/>
              <w:rPr>
                <w:rFonts w:ascii="Times New Roman" w:hAnsi="Times New Roman" w:cs="Times New Roman"/>
                <w:b/>
                <w:bCs/>
                <w:iCs/>
                <w:sz w:val="24"/>
                <w:szCs w:val="24"/>
              </w:rPr>
            </w:pPr>
            <w:r w:rsidRPr="00407082">
              <w:rPr>
                <w:rFonts w:ascii="Times New Roman" w:hAnsi="Times New Roman" w:cs="Times New Roman"/>
                <w:b/>
                <w:bCs/>
                <w:iCs/>
                <w:sz w:val="24"/>
                <w:szCs w:val="24"/>
              </w:rPr>
              <w:t>37 519</w:t>
            </w:r>
          </w:p>
        </w:tc>
        <w:tc>
          <w:tcPr>
            <w:tcW w:w="1647" w:type="dxa"/>
            <w:shd w:val="clear" w:color="auto" w:fill="FFFFFF"/>
            <w:tcMar>
              <w:top w:w="0" w:type="dxa"/>
              <w:left w:w="40" w:type="dxa"/>
              <w:bottom w:w="0" w:type="dxa"/>
              <w:right w:w="0" w:type="dxa"/>
            </w:tcMar>
          </w:tcPr>
          <w:p w14:paraId="525B7442" w14:textId="77777777" w:rsidR="00A215FF" w:rsidRPr="00407082" w:rsidRDefault="00A215FF" w:rsidP="00A215FF">
            <w:pPr>
              <w:widowControl w:val="0"/>
              <w:spacing w:after="0" w:line="240" w:lineRule="auto"/>
              <w:jc w:val="center"/>
              <w:rPr>
                <w:rFonts w:ascii="Times New Roman" w:hAnsi="Times New Roman" w:cs="Times New Roman"/>
                <w:b/>
                <w:bCs/>
                <w:iCs/>
                <w:sz w:val="24"/>
                <w:szCs w:val="24"/>
              </w:rPr>
            </w:pPr>
          </w:p>
        </w:tc>
        <w:tc>
          <w:tcPr>
            <w:tcW w:w="1726" w:type="dxa"/>
            <w:shd w:val="clear" w:color="auto" w:fill="FFFFFF"/>
            <w:tcMar>
              <w:top w:w="0" w:type="dxa"/>
              <w:left w:w="40" w:type="dxa"/>
              <w:bottom w:w="0" w:type="dxa"/>
              <w:right w:w="0" w:type="dxa"/>
            </w:tcMar>
          </w:tcPr>
          <w:p w14:paraId="1987D7ED" w14:textId="77777777" w:rsidR="00A215FF" w:rsidRPr="00407082" w:rsidRDefault="00A215FF" w:rsidP="00A215FF">
            <w:pPr>
              <w:widowControl w:val="0"/>
              <w:spacing w:after="0" w:line="240" w:lineRule="auto"/>
              <w:jc w:val="center"/>
              <w:rPr>
                <w:rFonts w:ascii="Times New Roman" w:hAnsi="Times New Roman" w:cs="Times New Roman"/>
                <w:b/>
                <w:bCs/>
                <w:iCs/>
                <w:sz w:val="24"/>
                <w:szCs w:val="24"/>
              </w:rPr>
            </w:pPr>
          </w:p>
        </w:tc>
        <w:tc>
          <w:tcPr>
            <w:tcW w:w="1710" w:type="dxa"/>
            <w:shd w:val="clear" w:color="auto" w:fill="FFFFFF"/>
            <w:tcMar>
              <w:top w:w="0" w:type="dxa"/>
              <w:left w:w="40" w:type="dxa"/>
              <w:bottom w:w="0" w:type="dxa"/>
              <w:right w:w="40" w:type="dxa"/>
            </w:tcMar>
          </w:tcPr>
          <w:p w14:paraId="0B7371AC" w14:textId="77777777" w:rsidR="00A215FF" w:rsidRPr="00407082" w:rsidRDefault="00A215FF" w:rsidP="00A215FF">
            <w:pPr>
              <w:widowControl w:val="0"/>
              <w:spacing w:after="0" w:line="240" w:lineRule="auto"/>
              <w:jc w:val="center"/>
              <w:rPr>
                <w:rFonts w:ascii="Times New Roman" w:hAnsi="Times New Roman" w:cs="Times New Roman"/>
                <w:b/>
                <w:bCs/>
                <w:iCs/>
                <w:sz w:val="24"/>
                <w:szCs w:val="24"/>
              </w:rPr>
            </w:pPr>
            <w:r w:rsidRPr="00407082">
              <w:rPr>
                <w:rFonts w:ascii="Times New Roman" w:hAnsi="Times New Roman" w:cs="Times New Roman"/>
                <w:b/>
                <w:bCs/>
                <w:iCs/>
                <w:sz w:val="24"/>
                <w:szCs w:val="24"/>
              </w:rPr>
              <w:t>37 519</w:t>
            </w:r>
          </w:p>
        </w:tc>
      </w:tr>
    </w:tbl>
    <w:p w14:paraId="362991EB" w14:textId="77777777" w:rsidR="00A215FF" w:rsidRPr="00407082" w:rsidRDefault="00A215FF" w:rsidP="00A215FF">
      <w:pPr>
        <w:widowControl w:val="0"/>
        <w:spacing w:after="0" w:line="240" w:lineRule="auto"/>
        <w:rPr>
          <w:rFonts w:ascii="Times New Roman" w:hAnsi="Times New Roman" w:cs="Times New Roman"/>
          <w:sz w:val="24"/>
          <w:szCs w:val="24"/>
        </w:rPr>
      </w:pPr>
    </w:p>
    <w:p w14:paraId="73CFB49E" w14:textId="77777777" w:rsidR="00A215FF" w:rsidRPr="00407082" w:rsidRDefault="00A215FF" w:rsidP="00A215FF">
      <w:pPr>
        <w:widowControl w:val="0"/>
        <w:shd w:val="clear" w:color="auto" w:fill="FFFFFF"/>
        <w:spacing w:after="0" w:line="240" w:lineRule="auto"/>
        <w:ind w:firstLine="450"/>
        <w:rPr>
          <w:rFonts w:ascii="Times New Roman" w:hAnsi="Times New Roman" w:cs="Times New Roman"/>
          <w:sz w:val="24"/>
          <w:szCs w:val="24"/>
        </w:rPr>
      </w:pPr>
      <w:r w:rsidRPr="00407082">
        <w:rPr>
          <w:rFonts w:ascii="Times New Roman" w:hAnsi="Times New Roman" w:cs="Times New Roman"/>
          <w:sz w:val="24"/>
          <w:szCs w:val="24"/>
        </w:rPr>
        <w:t xml:space="preserve">Також, істотним фактором ризику для діяльності Товариства є поширення </w:t>
      </w:r>
      <w:proofErr w:type="spellStart"/>
      <w:r w:rsidRPr="00407082">
        <w:rPr>
          <w:rFonts w:ascii="Times New Roman" w:hAnsi="Times New Roman" w:cs="Times New Roman"/>
          <w:sz w:val="24"/>
          <w:szCs w:val="24"/>
        </w:rPr>
        <w:t>коронавірусної</w:t>
      </w:r>
      <w:proofErr w:type="spellEnd"/>
      <w:r w:rsidRPr="00407082">
        <w:rPr>
          <w:rFonts w:ascii="Times New Roman" w:hAnsi="Times New Roman" w:cs="Times New Roman"/>
          <w:sz w:val="24"/>
          <w:szCs w:val="24"/>
        </w:rPr>
        <w:t xml:space="preserve"> хвороби (COVID-19). Ступінь впливу всесвітньої пандемії на світову економіку наразі є непрогнозованим. Ступінь впливу пандемії безпосередньо на діяльність Товариства є вирішальною, оскільки одним із основних джерел доходу Товариства на даному етапі є продаж квитків на футбольні матчі.  </w:t>
      </w:r>
    </w:p>
    <w:p w14:paraId="0250FFD9" w14:textId="77777777" w:rsidR="00A215FF" w:rsidRPr="00407082" w:rsidRDefault="00A215FF" w:rsidP="00A215FF">
      <w:pPr>
        <w:widowControl w:val="0"/>
        <w:spacing w:after="0" w:line="240" w:lineRule="auto"/>
        <w:rPr>
          <w:rFonts w:ascii="Times New Roman" w:hAnsi="Times New Roman" w:cs="Times New Roman"/>
          <w:sz w:val="24"/>
          <w:szCs w:val="24"/>
        </w:rPr>
      </w:pPr>
    </w:p>
    <w:p w14:paraId="7873D16A" w14:textId="77777777" w:rsidR="00A215FF" w:rsidRPr="00407082" w:rsidRDefault="00A215FF" w:rsidP="00A215FF">
      <w:pPr>
        <w:widowControl w:val="0"/>
        <w:spacing w:after="0" w:line="240" w:lineRule="auto"/>
        <w:ind w:hanging="10"/>
        <w:rPr>
          <w:rFonts w:ascii="Times New Roman" w:hAnsi="Times New Roman" w:cs="Times New Roman"/>
          <w:sz w:val="24"/>
          <w:szCs w:val="24"/>
        </w:rPr>
      </w:pPr>
      <w:r w:rsidRPr="00407082">
        <w:rPr>
          <w:rFonts w:ascii="Times New Roman" w:hAnsi="Times New Roman" w:cs="Times New Roman"/>
          <w:sz w:val="24"/>
          <w:szCs w:val="24"/>
          <w:u w:val="single" w:color="000000"/>
        </w:rPr>
        <w:t>Дотримання податкового законодавства України</w:t>
      </w:r>
    </w:p>
    <w:p w14:paraId="0E35C87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Українське законодавство та нормативні акти, що регулюють сферу оподаткування та інші аспекти діяльності підприємств, у тому числі валютний контроль, митні вимоги та трансфертне ціноутворення, продовжують змінюватися. Положення законів і нормативних документів найчастіше є нечіткими, й їхнє тлумачення залежить від позиції місцевих, регіональних і державних органів та інших урядових інститутів. Випадки різних тлумачень законодавства не є поодинокими. Керівництво вважає, що його тлумачення відповідного законодавства є правильним, і що діяльність Товариства здійснюється в повній відповідності до законодавства, а також що Підприємство нарахувало та сплатило всі необхідні податки. </w:t>
      </w:r>
    </w:p>
    <w:p w14:paraId="40578E69" w14:textId="77777777" w:rsidR="00A215FF" w:rsidRPr="00407082" w:rsidRDefault="00A215FF" w:rsidP="00A215FF">
      <w:pPr>
        <w:widowControl w:val="0"/>
        <w:spacing w:after="0" w:line="240" w:lineRule="auto"/>
        <w:rPr>
          <w:rFonts w:ascii="Times New Roman" w:hAnsi="Times New Roman" w:cs="Times New Roman"/>
          <w:sz w:val="24"/>
          <w:szCs w:val="24"/>
          <w:highlight w:val="lightGray"/>
        </w:rPr>
      </w:pPr>
      <w:r w:rsidRPr="00407082">
        <w:rPr>
          <w:rFonts w:ascii="Times New Roman" w:hAnsi="Times New Roman" w:cs="Times New Roman"/>
          <w:sz w:val="24"/>
          <w:szCs w:val="24"/>
        </w:rPr>
        <w:lastRenderedPageBreak/>
        <w:t xml:space="preserve">Загалом, існує ризик того, що операції та коректність тлумачень, які не були оскаржені регулюючими органами у минулому, будуть поставлені під сумнів у майбутньому. Однак цей ризик суттєво зменшується з часом. Товариство визначає окремі потенційні зобов'язання, пов'язані з оподаткуванням, нарахування яких у окремій фінансовій звітності не вимагається. Такі потенційні податкові зобов'язання можуть виникнути і Товариство повинне буде сплатити додаткові суми податків.  </w:t>
      </w:r>
    </w:p>
    <w:p w14:paraId="79FF398B" w14:textId="77777777" w:rsidR="00A215FF" w:rsidRPr="00407082" w:rsidRDefault="00A215FF" w:rsidP="00A215FF">
      <w:pPr>
        <w:widowControl w:val="0"/>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15. Управління капіталом Товариства</w:t>
      </w:r>
    </w:p>
    <w:p w14:paraId="4F4F7CCF" w14:textId="77777777" w:rsidR="00A215FF" w:rsidRPr="00407082" w:rsidRDefault="00A215FF" w:rsidP="00A215FF">
      <w:pPr>
        <w:widowControl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Товариство розглядає управління капіталом як систему принципів та методів розробки і реалізації управлінських рішень, пов'язаних з оптимальним формуванням капіталу з різноманітних джерел, а також забезпеченням ефективного його використання у діяльності Товариства. Ключові питання та поточні рішення, що впливають на обсяг і структуру капіталу, а також джерела його формування, розглядаються управлінським персоналом. Механізм управління капіталом передбачає чітку постановку цілей і завдань управління капіталом, а також контроль за їх дотриманням у звітному періоді; удосконалення методики визначення й аналізу використання усіх видів капіталу; розроблення загальної стратегії управління капіталом.</w:t>
      </w:r>
    </w:p>
    <w:p w14:paraId="37740005" w14:textId="77777777" w:rsidR="00A215FF" w:rsidRPr="00407082" w:rsidRDefault="00A215FF" w:rsidP="00A215FF">
      <w:pPr>
        <w:widowControl w:val="0"/>
        <w:spacing w:after="0" w:line="240" w:lineRule="auto"/>
        <w:rPr>
          <w:rFonts w:ascii="Times New Roman" w:hAnsi="Times New Roman" w:cs="Times New Roman"/>
          <w:sz w:val="24"/>
          <w:szCs w:val="24"/>
          <w:lang w:eastAsia="ru-RU"/>
        </w:rPr>
      </w:pPr>
      <w:r w:rsidRPr="00407082">
        <w:rPr>
          <w:rFonts w:ascii="Times New Roman" w:hAnsi="Times New Roman" w:cs="Times New Roman"/>
          <w:sz w:val="24"/>
          <w:szCs w:val="24"/>
          <w:lang w:eastAsia="ru-RU"/>
        </w:rPr>
        <w:t>Управлінський персонал здійснює огляд структури капіталу на кінець кожного звітного періоду. При цьому проводиться аналіз вартості капіталу, його структура та можливі ризики. На основі отриманих висновків Товариство здійснює регулювання капіталу шляхом залучення додаткового капіталу або фінансування, а також виплати дивідендів та погашення існуючих позик. Товариство може здійснювати регулювання капіталу шляхом зміни структури капіталу. Система управління капіталом може коригуватись з урахуванням змін в операційному середовищі, тенденціях ринку або стратегії розвитку.</w:t>
      </w:r>
    </w:p>
    <w:p w14:paraId="78318C17" w14:textId="77777777" w:rsidR="00A215FF" w:rsidRPr="00407082" w:rsidRDefault="00A215FF" w:rsidP="00A215FF">
      <w:pPr>
        <w:widowControl w:val="0"/>
        <w:shd w:val="clear" w:color="auto" w:fill="FFFFFF"/>
        <w:spacing w:after="0" w:line="240" w:lineRule="auto"/>
        <w:ind w:firstLine="709"/>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Управління капіталом Товариства  спрямовано на досягнення наступних цілей:</w:t>
      </w:r>
    </w:p>
    <w:p w14:paraId="1FD84B1D"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993" w:hanging="567"/>
        <w:rPr>
          <w:rFonts w:ascii="Times New Roman" w:hAnsi="Times New Roman" w:cs="Times New Roman"/>
          <w:sz w:val="24"/>
          <w:szCs w:val="24"/>
          <w:lang w:eastAsia="ru-RU"/>
        </w:rPr>
      </w:pPr>
      <w:r w:rsidRPr="00407082">
        <w:rPr>
          <w:rFonts w:ascii="Times New Roman" w:hAnsi="Times New Roman" w:cs="Times New Roman"/>
          <w:sz w:val="24"/>
          <w:szCs w:val="24"/>
          <w:lang w:eastAsia="ru-RU"/>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14:paraId="47C65BA5"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993" w:hanging="567"/>
        <w:rPr>
          <w:rFonts w:ascii="Times New Roman" w:hAnsi="Times New Roman" w:cs="Times New Roman"/>
          <w:bCs/>
          <w:spacing w:val="-2"/>
          <w:sz w:val="24"/>
          <w:szCs w:val="24"/>
          <w:lang w:eastAsia="ru-RU"/>
        </w:rPr>
      </w:pPr>
      <w:r w:rsidRPr="00407082">
        <w:rPr>
          <w:rFonts w:ascii="Times New Roman" w:hAnsi="Times New Roman" w:cs="Times New Roman"/>
          <w:sz w:val="24"/>
          <w:szCs w:val="24"/>
          <w:lang w:eastAsia="ru-RU"/>
        </w:rPr>
        <w:t>забезпечити належний прибуток учасникам товариства завдяки встановленню цін на послуги Товариства, що відповідають рівню ризику;</w:t>
      </w:r>
    </w:p>
    <w:p w14:paraId="1FB6A70E" w14:textId="77777777" w:rsidR="00A215FF" w:rsidRPr="00407082" w:rsidRDefault="00A215FF" w:rsidP="00A215FF">
      <w:pPr>
        <w:widowControl w:val="0"/>
        <w:numPr>
          <w:ilvl w:val="0"/>
          <w:numId w:val="45"/>
        </w:numPr>
        <w:shd w:val="clear" w:color="auto" w:fill="FFFFFF"/>
        <w:tabs>
          <w:tab w:val="left" w:pos="993"/>
        </w:tabs>
        <w:autoSpaceDE w:val="0"/>
        <w:autoSpaceDN w:val="0"/>
        <w:adjustRightInd w:val="0"/>
        <w:spacing w:after="0" w:line="240" w:lineRule="auto"/>
        <w:ind w:left="993" w:hanging="567"/>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 xml:space="preserve"> дотримання вимог до капіталу, встановлених регулятором, і забезпечення здатності Товариства функціонувати в якості безперервного діючого підприємства. </w:t>
      </w:r>
    </w:p>
    <w:p w14:paraId="3D337CF5" w14:textId="77777777" w:rsidR="00A215FF" w:rsidRPr="00407082" w:rsidRDefault="00A215FF" w:rsidP="00A215FF">
      <w:pPr>
        <w:widowControl w:val="0"/>
        <w:shd w:val="clear" w:color="auto" w:fill="FFFFFF"/>
        <w:tabs>
          <w:tab w:val="left" w:pos="993"/>
        </w:tabs>
        <w:autoSpaceDE w:val="0"/>
        <w:autoSpaceDN w:val="0"/>
        <w:adjustRightInd w:val="0"/>
        <w:spacing w:after="0" w:line="240" w:lineRule="auto"/>
        <w:ind w:left="426"/>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Товариство вважає, що загальна сума капіталу, управління яким здійснюється, дорівнює сумі капіталу, відображеного в балансі.</w:t>
      </w:r>
    </w:p>
    <w:p w14:paraId="7B4D97AB" w14:textId="77777777" w:rsidR="00A215FF" w:rsidRPr="00407082" w:rsidRDefault="00A215FF" w:rsidP="00A215FF">
      <w:pPr>
        <w:widowControl w:val="0"/>
        <w:shd w:val="clear" w:color="auto" w:fill="FFFFFF"/>
        <w:spacing w:after="0" w:line="240" w:lineRule="auto"/>
        <w:ind w:firstLine="708"/>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Склад власного капіталу на дату фінансової звітності 40 602 тис. грн:</w:t>
      </w:r>
    </w:p>
    <w:p w14:paraId="6AC08510" w14:textId="77777777" w:rsidR="00A215FF" w:rsidRPr="00407082" w:rsidRDefault="00A215FF" w:rsidP="00A215FF">
      <w:pPr>
        <w:widowControl w:val="0"/>
        <w:shd w:val="clear" w:color="auto" w:fill="FFFFFF"/>
        <w:spacing w:after="0" w:line="240" w:lineRule="auto"/>
        <w:ind w:firstLine="708"/>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 Зареєстрований капітал (оплачений капітал)</w:t>
      </w:r>
      <w:r w:rsidRPr="00407082">
        <w:rPr>
          <w:rFonts w:ascii="Times New Roman" w:hAnsi="Times New Roman" w:cs="Times New Roman"/>
          <w:bCs/>
          <w:spacing w:val="-2"/>
          <w:sz w:val="24"/>
          <w:szCs w:val="24"/>
          <w:lang w:eastAsia="ru-RU"/>
        </w:rPr>
        <w:tab/>
      </w:r>
      <w:r w:rsidRPr="00407082">
        <w:rPr>
          <w:rFonts w:ascii="Times New Roman" w:hAnsi="Times New Roman" w:cs="Times New Roman"/>
          <w:bCs/>
          <w:spacing w:val="-2"/>
          <w:sz w:val="24"/>
          <w:szCs w:val="24"/>
          <w:lang w:eastAsia="ru-RU"/>
        </w:rPr>
        <w:tab/>
        <w:t>35 905 тис. грн.</w:t>
      </w:r>
    </w:p>
    <w:p w14:paraId="76BDA015" w14:textId="77777777" w:rsidR="00A215FF" w:rsidRPr="00407082" w:rsidRDefault="00A215FF" w:rsidP="00A215FF">
      <w:pPr>
        <w:widowControl w:val="0"/>
        <w:shd w:val="clear" w:color="auto" w:fill="FFFFFF"/>
        <w:spacing w:after="0" w:line="240" w:lineRule="auto"/>
        <w:ind w:firstLine="708"/>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 Внески до незареєстрованого статутного капіталу         0  тис.  грн</w:t>
      </w:r>
    </w:p>
    <w:p w14:paraId="63B34DB2" w14:textId="77777777" w:rsidR="00A215FF" w:rsidRPr="00407082" w:rsidRDefault="00A215FF" w:rsidP="00A215FF">
      <w:pPr>
        <w:widowControl w:val="0"/>
        <w:shd w:val="clear" w:color="auto" w:fill="FFFFFF"/>
        <w:spacing w:after="0" w:line="240" w:lineRule="auto"/>
        <w:ind w:firstLine="708"/>
        <w:rPr>
          <w:rFonts w:ascii="Times New Roman" w:hAnsi="Times New Roman" w:cs="Times New Roman"/>
          <w:bCs/>
          <w:spacing w:val="-2"/>
          <w:sz w:val="24"/>
          <w:szCs w:val="24"/>
          <w:lang w:eastAsia="ru-RU"/>
        </w:rPr>
      </w:pPr>
      <w:r w:rsidRPr="00407082">
        <w:rPr>
          <w:rFonts w:ascii="Times New Roman" w:hAnsi="Times New Roman" w:cs="Times New Roman"/>
          <w:bCs/>
          <w:spacing w:val="-2"/>
          <w:sz w:val="24"/>
          <w:szCs w:val="24"/>
          <w:lang w:eastAsia="ru-RU"/>
        </w:rPr>
        <w:t>- Нерозподілений прибуток</w:t>
      </w:r>
      <w:r w:rsidRPr="00407082">
        <w:rPr>
          <w:rFonts w:ascii="Times New Roman" w:hAnsi="Times New Roman" w:cs="Times New Roman"/>
          <w:bCs/>
          <w:spacing w:val="-2"/>
          <w:sz w:val="24"/>
          <w:szCs w:val="24"/>
          <w:lang w:eastAsia="ru-RU"/>
        </w:rPr>
        <w:tab/>
        <w:t xml:space="preserve"> (непокритий збиток)</w:t>
      </w:r>
      <w:r w:rsidRPr="00407082">
        <w:rPr>
          <w:rFonts w:ascii="Times New Roman" w:hAnsi="Times New Roman" w:cs="Times New Roman"/>
          <w:bCs/>
          <w:spacing w:val="-2"/>
          <w:sz w:val="24"/>
          <w:szCs w:val="24"/>
          <w:lang w:eastAsia="ru-RU"/>
        </w:rPr>
        <w:tab/>
        <w:t>(10 716) тис.  грн.</w:t>
      </w:r>
    </w:p>
    <w:p w14:paraId="70B8A078" w14:textId="77777777" w:rsidR="00A215FF" w:rsidRPr="00407082" w:rsidRDefault="00A215FF" w:rsidP="00A215FF">
      <w:pPr>
        <w:widowControl w:val="0"/>
        <w:shd w:val="clear" w:color="auto" w:fill="FFFFFF"/>
        <w:tabs>
          <w:tab w:val="left" w:pos="993"/>
        </w:tabs>
        <w:autoSpaceDE w:val="0"/>
        <w:autoSpaceDN w:val="0"/>
        <w:adjustRightInd w:val="0"/>
        <w:spacing w:after="0" w:line="240" w:lineRule="auto"/>
        <w:ind w:left="426"/>
        <w:rPr>
          <w:rFonts w:ascii="Times New Roman" w:hAnsi="Times New Roman" w:cs="Times New Roman"/>
          <w:bCs/>
          <w:spacing w:val="-2"/>
          <w:sz w:val="24"/>
          <w:szCs w:val="24"/>
          <w:lang w:eastAsia="ru-RU"/>
        </w:rPr>
      </w:pPr>
    </w:p>
    <w:p w14:paraId="75F110A1" w14:textId="77777777" w:rsidR="00A215FF" w:rsidRPr="00407082" w:rsidRDefault="00A215FF" w:rsidP="00A215FF">
      <w:pPr>
        <w:widowControl w:val="0"/>
        <w:shd w:val="clear" w:color="auto" w:fill="FFFFFF"/>
        <w:spacing w:after="0" w:line="240" w:lineRule="auto"/>
        <w:rPr>
          <w:rFonts w:ascii="Times New Roman" w:hAnsi="Times New Roman" w:cs="Times New Roman"/>
          <w:b/>
          <w:sz w:val="24"/>
          <w:szCs w:val="24"/>
        </w:rPr>
      </w:pPr>
      <w:r w:rsidRPr="00407082">
        <w:rPr>
          <w:rFonts w:ascii="Times New Roman" w:hAnsi="Times New Roman" w:cs="Times New Roman"/>
          <w:b/>
          <w:sz w:val="24"/>
          <w:szCs w:val="24"/>
        </w:rPr>
        <w:t>16. Оцінка ефективності керівництва в управлінні економічними ресурсами</w:t>
      </w:r>
    </w:p>
    <w:p w14:paraId="3C17E634"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Товариство планує збільшувати капіталізацію шляхом капіталізації власних доходів, емісії акцій, вливання капіталу з інших сфер економіки, залучення прямих інвестицій. Нагромадження капіталу за визначеними напрямами, тобто капіталізація, є важливим фактором ринкової трансформації Товариства. Очевидно і те, що нагромадження капіталу безпосередньо пов’язане з використанням грошового капіталу та його трансформацією у виробничий капітал – техніку, обладнання, матеріали тощо. Згодом планується перехід виробничого капіталу у грошовий. В процесі здійснення такого кругообігу за ефективного менеджменту зростає ринкова вартість (капіталізація) Товариства та створюються можливості для підвищення ефективності результатів господарської діяльності.</w:t>
      </w:r>
    </w:p>
    <w:p w14:paraId="7BE71A26"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Здійснення публічної пропозиції акцій розглядається акціонерами і менеджментом Товариства в якості інструменту залучення і розширення кола нових вболівальників та інших зацікавлених осіб (корпоративного сектору). Доходи, фінансові потоки, перспективи розвитку та спортивні результати клубу на сучасному етапі розвитку футбольного ринку прямо залежать від кількості </w:t>
      </w:r>
      <w:r w:rsidRPr="00407082">
        <w:rPr>
          <w:rFonts w:ascii="Times New Roman" w:hAnsi="Times New Roman" w:cs="Times New Roman"/>
          <w:sz w:val="24"/>
          <w:szCs w:val="24"/>
        </w:rPr>
        <w:lastRenderedPageBreak/>
        <w:t xml:space="preserve">вболівальників і їх всебічного залучення до діяльності футбольного клубу. Вартість прав на телетрансляції, розповсюдження </w:t>
      </w:r>
      <w:proofErr w:type="spellStart"/>
      <w:r w:rsidRPr="00407082">
        <w:rPr>
          <w:rFonts w:ascii="Times New Roman" w:hAnsi="Times New Roman" w:cs="Times New Roman"/>
          <w:sz w:val="24"/>
          <w:szCs w:val="24"/>
        </w:rPr>
        <w:t>мерчендайзу</w:t>
      </w:r>
      <w:proofErr w:type="spellEnd"/>
      <w:r w:rsidRPr="00407082">
        <w:rPr>
          <w:rFonts w:ascii="Times New Roman" w:hAnsi="Times New Roman" w:cs="Times New Roman"/>
          <w:sz w:val="24"/>
          <w:szCs w:val="24"/>
        </w:rPr>
        <w:t>, медійна популярність, активність спонсорів, рекламодавців і меценатів, всі ці фактори напряму залежать від успіху клубу в очах широкого кола його прихильників.  Отримання вболівальниками статусу акціонерів сприятиме укріпленню їх зв’язку з Товариством і підвищить рівень лояльності до футбольного клубу, що в подальшій перспективі слугуватиме фундаментом для побудови конкурентоздатного в Європі високо-капіталізованого футбольного клубу. Акціонери і менеджмент Товариства глибоко усвідомлюють цінність своєї фан-групи для подальших перспектив його розвитку, декларують відкритість і  готовність інтегрувати зацікавлених в такому розвитку осіб в управління справами Товариства, втілюючи тим самим концепцію існування в Україні народного футбольного клубу.</w:t>
      </w:r>
    </w:p>
    <w:p w14:paraId="6BE32C06"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Прогнозовані фінансові показники Товариства в розрізі доходів і витрат за 2021-2022 фінансові роки </w:t>
      </w:r>
    </w:p>
    <w:tbl>
      <w:tblPr>
        <w:tblStyle w:val="4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27"/>
        <w:gridCol w:w="2242"/>
        <w:gridCol w:w="2395"/>
      </w:tblGrid>
      <w:tr w:rsidR="00A215FF" w:rsidRPr="00407082" w14:paraId="5BBDB8C9" w14:textId="77777777" w:rsidTr="007E37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051CC4B7" w14:textId="77777777" w:rsidR="00A215FF" w:rsidRPr="00407082" w:rsidRDefault="00A215FF" w:rsidP="00A215FF">
            <w:pPr>
              <w:widowControl w:val="0"/>
              <w:ind w:left="126" w:right="125"/>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Фінансовий рік</w:t>
            </w:r>
          </w:p>
        </w:tc>
        <w:tc>
          <w:tcPr>
            <w:tcW w:w="2227" w:type="dxa"/>
          </w:tcPr>
          <w:p w14:paraId="3BB34E90" w14:textId="77777777" w:rsidR="00A215FF" w:rsidRPr="00407082" w:rsidRDefault="00A215FF" w:rsidP="00A215FF">
            <w:pPr>
              <w:widowControl w:val="0"/>
              <w:ind w:left="126" w:right="125"/>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Отримання грошових коштів, грн.</w:t>
            </w:r>
          </w:p>
        </w:tc>
        <w:tc>
          <w:tcPr>
            <w:tcW w:w="2242" w:type="dxa"/>
          </w:tcPr>
          <w:p w14:paraId="68D9B8FC" w14:textId="77777777" w:rsidR="00A215FF" w:rsidRPr="00407082" w:rsidRDefault="00A215FF" w:rsidP="00A215FF">
            <w:pPr>
              <w:widowControl w:val="0"/>
              <w:ind w:left="126" w:right="125"/>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Витрачання грошових коштів, грн.</w:t>
            </w:r>
          </w:p>
        </w:tc>
        <w:tc>
          <w:tcPr>
            <w:tcW w:w="2395" w:type="dxa"/>
          </w:tcPr>
          <w:p w14:paraId="039A911D" w14:textId="77777777" w:rsidR="00A215FF" w:rsidRPr="00407082" w:rsidRDefault="00A215FF" w:rsidP="00A215FF">
            <w:pPr>
              <w:widowControl w:val="0"/>
              <w:ind w:left="126" w:right="125"/>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Залишок грошових коштів, грн.</w:t>
            </w:r>
          </w:p>
        </w:tc>
      </w:tr>
      <w:tr w:rsidR="00A215FF" w:rsidRPr="00407082" w14:paraId="49B5A810" w14:textId="77777777" w:rsidTr="007E37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1866DA27" w14:textId="77777777" w:rsidR="00A215FF" w:rsidRPr="00407082" w:rsidRDefault="00A215FF" w:rsidP="00A215FF">
            <w:pPr>
              <w:widowControl w:val="0"/>
              <w:ind w:left="126" w:right="125"/>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Перший фінансовий рік (2021р.)</w:t>
            </w:r>
          </w:p>
        </w:tc>
        <w:tc>
          <w:tcPr>
            <w:tcW w:w="2227" w:type="dxa"/>
          </w:tcPr>
          <w:p w14:paraId="3CCBC98F"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280 000 000, 00</w:t>
            </w:r>
          </w:p>
        </w:tc>
        <w:tc>
          <w:tcPr>
            <w:tcW w:w="2242" w:type="dxa"/>
          </w:tcPr>
          <w:p w14:paraId="7100400C"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265 000 000</w:t>
            </w:r>
          </w:p>
        </w:tc>
        <w:tc>
          <w:tcPr>
            <w:tcW w:w="2395" w:type="dxa"/>
          </w:tcPr>
          <w:p w14:paraId="31A6090B"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15 000 000,00</w:t>
            </w:r>
          </w:p>
        </w:tc>
      </w:tr>
      <w:tr w:rsidR="00A215FF" w:rsidRPr="00407082" w14:paraId="1D3FFB0D" w14:textId="77777777" w:rsidTr="007E37AA">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58FD4913" w14:textId="77777777" w:rsidR="00A215FF" w:rsidRPr="00407082" w:rsidRDefault="00A215FF" w:rsidP="00A215FF">
            <w:pPr>
              <w:widowControl w:val="0"/>
              <w:ind w:left="126" w:right="125"/>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Другий фінансовий рік (2022р.)</w:t>
            </w:r>
          </w:p>
        </w:tc>
        <w:tc>
          <w:tcPr>
            <w:tcW w:w="2227" w:type="dxa"/>
          </w:tcPr>
          <w:p w14:paraId="07E940E3" w14:textId="77777777" w:rsidR="00A215FF" w:rsidRPr="00407082" w:rsidRDefault="00A215FF" w:rsidP="00A215FF">
            <w:pPr>
              <w:widowControl w:val="0"/>
              <w:ind w:left="126" w:right="125"/>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300 000 000,00</w:t>
            </w:r>
          </w:p>
        </w:tc>
        <w:tc>
          <w:tcPr>
            <w:tcW w:w="2242" w:type="dxa"/>
          </w:tcPr>
          <w:p w14:paraId="1A6AF5EC" w14:textId="77777777" w:rsidR="00A215FF" w:rsidRPr="00407082" w:rsidRDefault="00A215FF" w:rsidP="00A215FF">
            <w:pPr>
              <w:widowControl w:val="0"/>
              <w:ind w:left="126" w:right="125"/>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270 000 000,00</w:t>
            </w:r>
          </w:p>
        </w:tc>
        <w:tc>
          <w:tcPr>
            <w:tcW w:w="2395" w:type="dxa"/>
          </w:tcPr>
          <w:p w14:paraId="14690DB8" w14:textId="77777777" w:rsidR="00A215FF" w:rsidRPr="00407082" w:rsidRDefault="00A215FF" w:rsidP="00A215FF">
            <w:pPr>
              <w:widowControl w:val="0"/>
              <w:ind w:left="126" w:right="125"/>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30 000 000,00</w:t>
            </w:r>
          </w:p>
        </w:tc>
      </w:tr>
      <w:tr w:rsidR="00A215FF" w:rsidRPr="00407082" w14:paraId="2E12A667" w14:textId="77777777" w:rsidTr="007E37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3A8EE5D5" w14:textId="77777777" w:rsidR="00A215FF" w:rsidRPr="00407082" w:rsidRDefault="00A215FF" w:rsidP="00A215FF">
            <w:pPr>
              <w:widowControl w:val="0"/>
              <w:ind w:left="126" w:right="125"/>
              <w:rPr>
                <w:rFonts w:ascii="Times New Roman" w:eastAsiaTheme="minorEastAsia" w:hAnsi="Times New Roman" w:cs="Times New Roman"/>
                <w:b w:val="0"/>
                <w:sz w:val="24"/>
                <w:szCs w:val="24"/>
                <w:lang w:val="uk-UA" w:eastAsia="ru-RU"/>
              </w:rPr>
            </w:pPr>
            <w:r w:rsidRPr="00407082">
              <w:rPr>
                <w:rFonts w:ascii="Times New Roman" w:eastAsiaTheme="minorEastAsia" w:hAnsi="Times New Roman" w:cs="Times New Roman"/>
                <w:b w:val="0"/>
                <w:sz w:val="24"/>
                <w:szCs w:val="24"/>
                <w:lang w:val="uk-UA" w:eastAsia="ru-RU"/>
              </w:rPr>
              <w:t>Всього за 2 роки</w:t>
            </w:r>
          </w:p>
        </w:tc>
        <w:tc>
          <w:tcPr>
            <w:tcW w:w="2227" w:type="dxa"/>
          </w:tcPr>
          <w:p w14:paraId="1713FA7E"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580 000 000,00</w:t>
            </w:r>
          </w:p>
        </w:tc>
        <w:tc>
          <w:tcPr>
            <w:tcW w:w="2242" w:type="dxa"/>
          </w:tcPr>
          <w:p w14:paraId="747D6CA4"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535 000 000,00</w:t>
            </w:r>
          </w:p>
        </w:tc>
        <w:tc>
          <w:tcPr>
            <w:tcW w:w="2395" w:type="dxa"/>
          </w:tcPr>
          <w:p w14:paraId="0ABDCA9D" w14:textId="77777777" w:rsidR="00A215FF" w:rsidRPr="00407082" w:rsidRDefault="00A215FF" w:rsidP="00A215FF">
            <w:pPr>
              <w:widowControl w:val="0"/>
              <w:ind w:left="126" w:right="125"/>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lang w:val="uk-UA" w:eastAsia="ru-RU"/>
              </w:rPr>
            </w:pPr>
            <w:r w:rsidRPr="00407082">
              <w:rPr>
                <w:rFonts w:ascii="Times New Roman" w:eastAsiaTheme="minorEastAsia" w:hAnsi="Times New Roman" w:cs="Times New Roman"/>
                <w:sz w:val="24"/>
                <w:szCs w:val="24"/>
                <w:lang w:val="uk-UA" w:eastAsia="ru-RU"/>
              </w:rPr>
              <w:t>45 000 000,00</w:t>
            </w:r>
          </w:p>
        </w:tc>
      </w:tr>
    </w:tbl>
    <w:p w14:paraId="1C868E31"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p>
    <w:p w14:paraId="7109C04B" w14:textId="77777777" w:rsidR="00A215FF" w:rsidRPr="00407082" w:rsidRDefault="00A215FF" w:rsidP="00A215FF">
      <w:pPr>
        <w:widowControl w:val="0"/>
        <w:shd w:val="clear" w:color="auto" w:fill="FFFFFF"/>
        <w:spacing w:after="0" w:line="240" w:lineRule="auto"/>
        <w:rPr>
          <w:rFonts w:ascii="Times New Roman" w:hAnsi="Times New Roman" w:cs="Times New Roman"/>
          <w:sz w:val="24"/>
          <w:szCs w:val="24"/>
        </w:rPr>
      </w:pPr>
      <w:r w:rsidRPr="00407082">
        <w:rPr>
          <w:rFonts w:ascii="Times New Roman" w:hAnsi="Times New Roman" w:cs="Times New Roman"/>
          <w:sz w:val="24"/>
          <w:szCs w:val="24"/>
        </w:rPr>
        <w:t xml:space="preserve">Прогнозні фінансові показники надають керівництву Товариства стриману впевненість в тому, що Товариству вистачить коштів для реалізації існуючих цілей. Зазначені показники ґрунтуються на прогнозах та припущеннях, вони не можуть розглядатись як юридичний факт чи будь-який вид гарантії збереження інвестором власних інвестицій. </w:t>
      </w:r>
    </w:p>
    <w:p w14:paraId="1E22FCED" w14:textId="77777777" w:rsidR="00A215FF" w:rsidRPr="00407082" w:rsidRDefault="00A215FF" w:rsidP="00A215FF">
      <w:pPr>
        <w:widowControl w:val="0"/>
        <w:shd w:val="clear" w:color="auto" w:fill="FFFFFF"/>
        <w:spacing w:after="0" w:line="240" w:lineRule="auto"/>
        <w:ind w:firstLine="708"/>
        <w:rPr>
          <w:rFonts w:ascii="Times New Roman" w:hAnsi="Times New Roman" w:cs="Times New Roman"/>
          <w:bCs/>
          <w:spacing w:val="-2"/>
          <w:sz w:val="24"/>
          <w:szCs w:val="24"/>
          <w:lang w:eastAsia="ru-RU"/>
        </w:rPr>
      </w:pPr>
    </w:p>
    <w:p w14:paraId="3F4DD75B"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17. Наявність судових справ </w:t>
      </w:r>
    </w:p>
    <w:p w14:paraId="284B8DEF"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Станом на 30.09.2021 року судові справи у Товариства відсутні.</w:t>
      </w:r>
    </w:p>
    <w:p w14:paraId="7590D56D"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 xml:space="preserve">18. Події після дати балансу </w:t>
      </w:r>
    </w:p>
    <w:p w14:paraId="50589B00"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r w:rsidRPr="00407082">
        <w:rPr>
          <w:rFonts w:ascii="Times New Roman" w:hAnsi="Times New Roman" w:cs="Times New Roman"/>
          <w:sz w:val="24"/>
          <w:szCs w:val="24"/>
        </w:rPr>
        <w:t>Між датою складання 30.09.2021 року та датою затвердження фінансової звітності 29 вересня 2021 року не відбулося жодних подій, які справили б істотний вплив на показники фінансової звітності Товариства, та які відповідно до Міжнародних стандартів фінансової звітності Товариство повинно було розкрити в примітках до цієї фінансової звітності.</w:t>
      </w:r>
    </w:p>
    <w:p w14:paraId="723F381F"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p>
    <w:p w14:paraId="7E58F764" w14:textId="77777777" w:rsidR="00A215FF" w:rsidRPr="00407082" w:rsidRDefault="00A215FF" w:rsidP="00A215FF">
      <w:pPr>
        <w:pStyle w:val="3"/>
        <w:keepNext w:val="0"/>
        <w:keepLines w:val="0"/>
        <w:widowControl w:val="0"/>
        <w:spacing w:after="0" w:line="240" w:lineRule="auto"/>
        <w:ind w:left="0"/>
        <w:rPr>
          <w:color w:val="auto"/>
          <w:szCs w:val="24"/>
        </w:rPr>
      </w:pPr>
      <w:r w:rsidRPr="00407082">
        <w:rPr>
          <w:color w:val="auto"/>
          <w:szCs w:val="24"/>
        </w:rPr>
        <w:t>19. Підтвердження звіту аудиторським висновком.</w:t>
      </w:r>
    </w:p>
    <w:p w14:paraId="3617BA87"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r w:rsidRPr="00407082">
        <w:rPr>
          <w:rFonts w:ascii="Times New Roman" w:hAnsi="Times New Roman" w:cs="Times New Roman"/>
          <w:sz w:val="24"/>
          <w:szCs w:val="24"/>
        </w:rPr>
        <w:t>Проміжна звітність не перевірялася аудитором, аудиторський висновок не надавався.</w:t>
      </w:r>
    </w:p>
    <w:p w14:paraId="475BA8FB"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p>
    <w:p w14:paraId="226E7A28" w14:textId="77777777" w:rsidR="00A215FF" w:rsidRPr="00407082" w:rsidRDefault="00A215FF" w:rsidP="00A215FF">
      <w:pPr>
        <w:widowControl w:val="0"/>
        <w:spacing w:after="0" w:line="240" w:lineRule="auto"/>
        <w:ind w:right="57" w:firstLine="340"/>
        <w:rPr>
          <w:rFonts w:ascii="Times New Roman" w:hAnsi="Times New Roman" w:cs="Times New Roman"/>
          <w:sz w:val="24"/>
          <w:szCs w:val="24"/>
        </w:rPr>
      </w:pPr>
    </w:p>
    <w:p w14:paraId="03510343" w14:textId="77777777" w:rsidR="00A215FF" w:rsidRPr="00407082" w:rsidRDefault="00A215FF" w:rsidP="00A215FF">
      <w:pPr>
        <w:widowControl w:val="0"/>
        <w:spacing w:after="0" w:line="240" w:lineRule="auto"/>
        <w:rPr>
          <w:rFonts w:ascii="Times New Roman" w:hAnsi="Times New Roman" w:cs="Times New Roman"/>
          <w:sz w:val="24"/>
          <w:szCs w:val="24"/>
        </w:rPr>
      </w:pPr>
      <w:r w:rsidRPr="00407082">
        <w:rPr>
          <w:rFonts w:ascii="Times New Roman" w:hAnsi="Times New Roman" w:cs="Times New Roman"/>
          <w:sz w:val="24"/>
          <w:szCs w:val="24"/>
        </w:rPr>
        <w:t>Генеральний директор                  ____________     Лавров Олег Олександрович</w:t>
      </w:r>
    </w:p>
    <w:p w14:paraId="55F6D3B1" w14:textId="77777777" w:rsidR="00A215FF" w:rsidRPr="00407082" w:rsidRDefault="00A215FF" w:rsidP="00A215FF">
      <w:pPr>
        <w:widowControl w:val="0"/>
        <w:tabs>
          <w:tab w:val="center" w:pos="10618"/>
        </w:tabs>
        <w:spacing w:after="0" w:line="240" w:lineRule="auto"/>
        <w:rPr>
          <w:rFonts w:ascii="Times New Roman" w:hAnsi="Times New Roman" w:cs="Times New Roman"/>
          <w:sz w:val="24"/>
          <w:szCs w:val="24"/>
        </w:rPr>
      </w:pPr>
    </w:p>
    <w:p w14:paraId="79240989" w14:textId="20E214EF" w:rsidR="00A215FF" w:rsidRPr="00407082" w:rsidRDefault="00A215FF" w:rsidP="00A215FF">
      <w:pPr>
        <w:widowControl w:val="0"/>
        <w:tabs>
          <w:tab w:val="center" w:pos="10618"/>
        </w:tabs>
        <w:spacing w:after="0" w:line="240" w:lineRule="auto"/>
        <w:rPr>
          <w:rFonts w:ascii="Times New Roman" w:hAnsi="Times New Roman" w:cs="Times New Roman"/>
          <w:sz w:val="24"/>
          <w:szCs w:val="24"/>
        </w:rPr>
      </w:pPr>
      <w:r w:rsidRPr="00407082">
        <w:rPr>
          <w:rFonts w:ascii="Times New Roman" w:hAnsi="Times New Roman" w:cs="Times New Roman"/>
          <w:sz w:val="24"/>
          <w:szCs w:val="24"/>
        </w:rPr>
        <w:t>Головний бухгалтер                  _____________      Ч</w:t>
      </w:r>
      <w:r w:rsidR="00EF1920">
        <w:rPr>
          <w:rFonts w:ascii="Times New Roman" w:hAnsi="Times New Roman" w:cs="Times New Roman"/>
          <w:sz w:val="24"/>
          <w:szCs w:val="24"/>
          <w:lang w:val="ru-RU"/>
        </w:rPr>
        <w:t>ап</w:t>
      </w:r>
      <w:proofErr w:type="spellStart"/>
      <w:r w:rsidR="00EF1920">
        <w:rPr>
          <w:rFonts w:ascii="Times New Roman" w:hAnsi="Times New Roman" w:cs="Times New Roman"/>
          <w:sz w:val="24"/>
          <w:szCs w:val="24"/>
        </w:rPr>
        <w:t>іс</w:t>
      </w:r>
      <w:proofErr w:type="spellEnd"/>
      <w:r w:rsidRPr="00407082">
        <w:rPr>
          <w:rFonts w:ascii="Times New Roman" w:hAnsi="Times New Roman" w:cs="Times New Roman"/>
          <w:sz w:val="24"/>
          <w:szCs w:val="24"/>
        </w:rPr>
        <w:t xml:space="preserve"> Лариса Володимирівна</w:t>
      </w:r>
    </w:p>
    <w:p w14:paraId="768ED49D" w14:textId="77777777" w:rsidR="00A502A9" w:rsidRPr="00407082" w:rsidRDefault="00A502A9" w:rsidP="00A502A9">
      <w:pPr>
        <w:widowControl w:val="0"/>
        <w:tabs>
          <w:tab w:val="center" w:pos="10618"/>
        </w:tabs>
        <w:spacing w:after="136" w:line="259" w:lineRule="auto"/>
        <w:rPr>
          <w:rFonts w:ascii="Times New Roman" w:hAnsi="Times New Roman" w:cs="Times New Roman"/>
          <w:sz w:val="24"/>
          <w:szCs w:val="24"/>
        </w:rPr>
      </w:pPr>
    </w:p>
    <w:p w14:paraId="607F7103" w14:textId="77777777" w:rsidR="00E8034C" w:rsidRPr="00407082" w:rsidRDefault="00E8034C">
      <w:pPr>
        <w:widowControl w:val="0"/>
        <w:autoSpaceDE w:val="0"/>
        <w:autoSpaceDN w:val="0"/>
        <w:adjustRightInd w:val="0"/>
        <w:spacing w:after="0" w:line="240" w:lineRule="auto"/>
        <w:jc w:val="center"/>
        <w:rPr>
          <w:rFonts w:ascii="Times New Roman" w:hAnsi="Times New Roman" w:cs="Times New Roman"/>
          <w:b/>
          <w:bCs/>
          <w:sz w:val="24"/>
          <w:szCs w:val="24"/>
        </w:rPr>
      </w:pPr>
    </w:p>
    <w:p w14:paraId="141F622D" w14:textId="77777777" w:rsidR="00C45332" w:rsidRPr="00407082" w:rsidRDefault="00ED784E">
      <w:pPr>
        <w:widowControl w:val="0"/>
        <w:autoSpaceDE w:val="0"/>
        <w:autoSpaceDN w:val="0"/>
        <w:adjustRightInd w:val="0"/>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t>ХV. Проміжний звіт керівництва</w:t>
      </w:r>
    </w:p>
    <w:p w14:paraId="130602E9"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Опис важливих </w:t>
      </w:r>
      <w:proofErr w:type="spellStart"/>
      <w:r w:rsidRPr="00407082">
        <w:rPr>
          <w:rFonts w:ascii="Times New Roman" w:hAnsi="Times New Roman" w:cs="Times New Roman"/>
          <w:sz w:val="24"/>
          <w:szCs w:val="24"/>
        </w:rPr>
        <w:t>подiй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вiдбулися</w:t>
      </w:r>
      <w:proofErr w:type="spellEnd"/>
      <w:r w:rsidRPr="00407082">
        <w:rPr>
          <w:rFonts w:ascii="Times New Roman" w:hAnsi="Times New Roman" w:cs="Times New Roman"/>
          <w:sz w:val="24"/>
          <w:szCs w:val="24"/>
        </w:rPr>
        <w:t xml:space="preserve"> упродовж </w:t>
      </w:r>
      <w:proofErr w:type="spellStart"/>
      <w:r w:rsidRPr="00407082">
        <w:rPr>
          <w:rFonts w:ascii="Times New Roman" w:hAnsi="Times New Roman" w:cs="Times New Roman"/>
          <w:sz w:val="24"/>
          <w:szCs w:val="24"/>
        </w:rPr>
        <w:t>звiтного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перiоду</w:t>
      </w:r>
      <w:proofErr w:type="spellEnd"/>
      <w:r w:rsidRPr="00407082">
        <w:rPr>
          <w:rFonts w:ascii="Times New Roman" w:hAnsi="Times New Roman" w:cs="Times New Roman"/>
          <w:sz w:val="24"/>
          <w:szCs w:val="24"/>
        </w:rPr>
        <w:t xml:space="preserve">  "3-й квартал 2021 року", що </w:t>
      </w:r>
      <w:proofErr w:type="spellStart"/>
      <w:r w:rsidRPr="00407082">
        <w:rPr>
          <w:rFonts w:ascii="Times New Roman" w:hAnsi="Times New Roman" w:cs="Times New Roman"/>
          <w:sz w:val="24"/>
          <w:szCs w:val="24"/>
        </w:rPr>
        <w:t>закiнчився</w:t>
      </w:r>
      <w:proofErr w:type="spellEnd"/>
      <w:r w:rsidRPr="00407082">
        <w:rPr>
          <w:rFonts w:ascii="Times New Roman" w:hAnsi="Times New Roman" w:cs="Times New Roman"/>
          <w:sz w:val="24"/>
          <w:szCs w:val="24"/>
        </w:rPr>
        <w:t xml:space="preserve"> 30 вересня 2021 року.</w:t>
      </w:r>
    </w:p>
    <w:p w14:paraId="68AA5EB6" w14:textId="77777777" w:rsidR="00C45332" w:rsidRPr="00407082" w:rsidRDefault="00C45332">
      <w:pPr>
        <w:widowControl w:val="0"/>
        <w:autoSpaceDE w:val="0"/>
        <w:autoSpaceDN w:val="0"/>
        <w:adjustRightInd w:val="0"/>
        <w:spacing w:after="0" w:line="240" w:lineRule="auto"/>
        <w:jc w:val="both"/>
        <w:rPr>
          <w:rFonts w:ascii="Times New Roman" w:hAnsi="Times New Roman" w:cs="Times New Roman"/>
          <w:sz w:val="24"/>
          <w:szCs w:val="24"/>
        </w:rPr>
      </w:pPr>
    </w:p>
    <w:p w14:paraId="6B00638D"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У </w:t>
      </w:r>
      <w:proofErr w:type="spellStart"/>
      <w:r w:rsidRPr="00407082">
        <w:rPr>
          <w:rFonts w:ascii="Times New Roman" w:hAnsi="Times New Roman" w:cs="Times New Roman"/>
          <w:sz w:val="24"/>
          <w:szCs w:val="24"/>
        </w:rPr>
        <w:t>звiтному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перiодi</w:t>
      </w:r>
      <w:proofErr w:type="spellEnd"/>
      <w:r w:rsidRPr="00407082">
        <w:rPr>
          <w:rFonts w:ascii="Times New Roman" w:hAnsi="Times New Roman" w:cs="Times New Roman"/>
          <w:sz w:val="24"/>
          <w:szCs w:val="24"/>
        </w:rPr>
        <w:t xml:space="preserve"> Товариство </w:t>
      </w:r>
      <w:proofErr w:type="spellStart"/>
      <w:r w:rsidRPr="00407082">
        <w:rPr>
          <w:rFonts w:ascii="Times New Roman" w:hAnsi="Times New Roman" w:cs="Times New Roman"/>
          <w:sz w:val="24"/>
          <w:szCs w:val="24"/>
        </w:rPr>
        <w:t>здiйснило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наступнi</w:t>
      </w:r>
      <w:proofErr w:type="spellEnd"/>
      <w:r w:rsidRPr="00407082">
        <w:rPr>
          <w:rFonts w:ascii="Times New Roman" w:hAnsi="Times New Roman" w:cs="Times New Roman"/>
          <w:sz w:val="24"/>
          <w:szCs w:val="24"/>
        </w:rPr>
        <w:t xml:space="preserve"> заходи, що мають суттєвий вплив на його </w:t>
      </w:r>
      <w:proofErr w:type="spellStart"/>
      <w:r w:rsidRPr="00407082">
        <w:rPr>
          <w:rFonts w:ascii="Times New Roman" w:hAnsi="Times New Roman" w:cs="Times New Roman"/>
          <w:sz w:val="24"/>
          <w:szCs w:val="24"/>
        </w:rPr>
        <w:t>фiнансове</w:t>
      </w:r>
      <w:proofErr w:type="spellEnd"/>
      <w:r w:rsidRPr="00407082">
        <w:rPr>
          <w:rFonts w:ascii="Times New Roman" w:hAnsi="Times New Roman" w:cs="Times New Roman"/>
          <w:sz w:val="24"/>
          <w:szCs w:val="24"/>
        </w:rPr>
        <w:t xml:space="preserve"> становище :</w:t>
      </w:r>
    </w:p>
    <w:p w14:paraId="08F80699"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1.</w:t>
      </w:r>
      <w:r w:rsidRPr="00407082">
        <w:rPr>
          <w:rFonts w:ascii="Times New Roman" w:hAnsi="Times New Roman" w:cs="Times New Roman"/>
          <w:sz w:val="24"/>
          <w:szCs w:val="24"/>
        </w:rPr>
        <w:tab/>
      </w:r>
      <w:proofErr w:type="spellStart"/>
      <w:r w:rsidRPr="00407082">
        <w:rPr>
          <w:rFonts w:ascii="Times New Roman" w:hAnsi="Times New Roman" w:cs="Times New Roman"/>
          <w:sz w:val="24"/>
          <w:szCs w:val="24"/>
        </w:rPr>
        <w:t>Ввод</w:t>
      </w:r>
      <w:proofErr w:type="spellEnd"/>
      <w:r w:rsidRPr="00407082">
        <w:rPr>
          <w:rFonts w:ascii="Times New Roman" w:hAnsi="Times New Roman" w:cs="Times New Roman"/>
          <w:sz w:val="24"/>
          <w:szCs w:val="24"/>
        </w:rPr>
        <w:t xml:space="preserve"> в виробничу </w:t>
      </w:r>
      <w:proofErr w:type="spellStart"/>
      <w:r w:rsidRPr="00407082">
        <w:rPr>
          <w:rFonts w:ascii="Times New Roman" w:hAnsi="Times New Roman" w:cs="Times New Roman"/>
          <w:sz w:val="24"/>
          <w:szCs w:val="24"/>
        </w:rPr>
        <w:t>експлуатацiю</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ранiше</w:t>
      </w:r>
      <w:proofErr w:type="spellEnd"/>
      <w:r w:rsidRPr="00407082">
        <w:rPr>
          <w:rFonts w:ascii="Times New Roman" w:hAnsi="Times New Roman" w:cs="Times New Roman"/>
          <w:sz w:val="24"/>
          <w:szCs w:val="24"/>
        </w:rPr>
        <w:t xml:space="preserve"> придбаних та </w:t>
      </w:r>
      <w:proofErr w:type="spellStart"/>
      <w:r w:rsidRPr="00407082">
        <w:rPr>
          <w:rFonts w:ascii="Times New Roman" w:hAnsi="Times New Roman" w:cs="Times New Roman"/>
          <w:sz w:val="24"/>
          <w:szCs w:val="24"/>
        </w:rPr>
        <w:t>перебувавших</w:t>
      </w:r>
      <w:proofErr w:type="spellEnd"/>
      <w:r w:rsidRPr="00407082">
        <w:rPr>
          <w:rFonts w:ascii="Times New Roman" w:hAnsi="Times New Roman" w:cs="Times New Roman"/>
          <w:sz w:val="24"/>
          <w:szCs w:val="24"/>
        </w:rPr>
        <w:t xml:space="preserve"> в </w:t>
      </w:r>
      <w:proofErr w:type="spellStart"/>
      <w:r w:rsidRPr="00407082">
        <w:rPr>
          <w:rFonts w:ascii="Times New Roman" w:hAnsi="Times New Roman" w:cs="Times New Roman"/>
          <w:sz w:val="24"/>
          <w:szCs w:val="24"/>
        </w:rPr>
        <w:t>статусi</w:t>
      </w:r>
      <w:proofErr w:type="spellEnd"/>
      <w:r w:rsidRPr="00407082">
        <w:rPr>
          <w:rFonts w:ascii="Times New Roman" w:hAnsi="Times New Roman" w:cs="Times New Roman"/>
          <w:sz w:val="24"/>
          <w:szCs w:val="24"/>
        </w:rPr>
        <w:t xml:space="preserve"> монтажу основних </w:t>
      </w:r>
      <w:proofErr w:type="spellStart"/>
      <w:r w:rsidRPr="00407082">
        <w:rPr>
          <w:rFonts w:ascii="Times New Roman" w:hAnsi="Times New Roman" w:cs="Times New Roman"/>
          <w:sz w:val="24"/>
          <w:szCs w:val="24"/>
        </w:rPr>
        <w:t>засобiв</w:t>
      </w:r>
      <w:proofErr w:type="spellEnd"/>
      <w:r w:rsidRPr="00407082">
        <w:rPr>
          <w:rFonts w:ascii="Times New Roman" w:hAnsi="Times New Roman" w:cs="Times New Roman"/>
          <w:sz w:val="24"/>
          <w:szCs w:val="24"/>
        </w:rPr>
        <w:t xml:space="preserve"> на 9 143 115,47 грн.</w:t>
      </w:r>
    </w:p>
    <w:p w14:paraId="2E21BE20"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2.</w:t>
      </w:r>
      <w:r w:rsidRPr="00407082">
        <w:rPr>
          <w:rFonts w:ascii="Times New Roman" w:hAnsi="Times New Roman" w:cs="Times New Roman"/>
          <w:sz w:val="24"/>
          <w:szCs w:val="24"/>
        </w:rPr>
        <w:tab/>
        <w:t xml:space="preserve">Придбання нових основних </w:t>
      </w:r>
      <w:proofErr w:type="spellStart"/>
      <w:r w:rsidRPr="00407082">
        <w:rPr>
          <w:rFonts w:ascii="Times New Roman" w:hAnsi="Times New Roman" w:cs="Times New Roman"/>
          <w:sz w:val="24"/>
          <w:szCs w:val="24"/>
        </w:rPr>
        <w:t>засобiв</w:t>
      </w:r>
      <w:proofErr w:type="spellEnd"/>
      <w:r w:rsidRPr="00407082">
        <w:rPr>
          <w:rFonts w:ascii="Times New Roman" w:hAnsi="Times New Roman" w:cs="Times New Roman"/>
          <w:sz w:val="24"/>
          <w:szCs w:val="24"/>
        </w:rPr>
        <w:t xml:space="preserve"> виробничого призначення на 4 733 889,46 грн.</w:t>
      </w:r>
    </w:p>
    <w:p w14:paraId="5F87A159"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3.</w:t>
      </w:r>
      <w:r w:rsidRPr="00407082">
        <w:rPr>
          <w:rFonts w:ascii="Times New Roman" w:hAnsi="Times New Roman" w:cs="Times New Roman"/>
          <w:sz w:val="24"/>
          <w:szCs w:val="24"/>
        </w:rPr>
        <w:tab/>
        <w:t xml:space="preserve">Додатково авансувало </w:t>
      </w:r>
      <w:proofErr w:type="spellStart"/>
      <w:r w:rsidRPr="00407082">
        <w:rPr>
          <w:rFonts w:ascii="Times New Roman" w:hAnsi="Times New Roman" w:cs="Times New Roman"/>
          <w:sz w:val="24"/>
          <w:szCs w:val="24"/>
        </w:rPr>
        <w:t>постачальникiв</w:t>
      </w:r>
      <w:proofErr w:type="spellEnd"/>
      <w:r w:rsidRPr="00407082">
        <w:rPr>
          <w:rFonts w:ascii="Times New Roman" w:hAnsi="Times New Roman" w:cs="Times New Roman"/>
          <w:sz w:val="24"/>
          <w:szCs w:val="24"/>
        </w:rPr>
        <w:t xml:space="preserve"> сировини та </w:t>
      </w:r>
      <w:proofErr w:type="spellStart"/>
      <w:r w:rsidRPr="00407082">
        <w:rPr>
          <w:rFonts w:ascii="Times New Roman" w:hAnsi="Times New Roman" w:cs="Times New Roman"/>
          <w:sz w:val="24"/>
          <w:szCs w:val="24"/>
        </w:rPr>
        <w:t>енергоносiїв</w:t>
      </w:r>
      <w:proofErr w:type="spellEnd"/>
      <w:r w:rsidRPr="00407082">
        <w:rPr>
          <w:rFonts w:ascii="Times New Roman" w:hAnsi="Times New Roman" w:cs="Times New Roman"/>
          <w:sz w:val="24"/>
          <w:szCs w:val="24"/>
        </w:rPr>
        <w:t xml:space="preserve"> на 15 992 187,49 грн для </w:t>
      </w:r>
      <w:proofErr w:type="spellStart"/>
      <w:r w:rsidRPr="00407082">
        <w:rPr>
          <w:rFonts w:ascii="Times New Roman" w:hAnsi="Times New Roman" w:cs="Times New Roman"/>
          <w:sz w:val="24"/>
          <w:szCs w:val="24"/>
        </w:rPr>
        <w:t>фiксацiї</w:t>
      </w:r>
      <w:proofErr w:type="spellEnd"/>
      <w:r w:rsidRPr="00407082">
        <w:rPr>
          <w:rFonts w:ascii="Times New Roman" w:hAnsi="Times New Roman" w:cs="Times New Roman"/>
          <w:sz w:val="24"/>
          <w:szCs w:val="24"/>
        </w:rPr>
        <w:t xml:space="preserve"> низьких </w:t>
      </w:r>
      <w:proofErr w:type="spellStart"/>
      <w:r w:rsidRPr="00407082">
        <w:rPr>
          <w:rFonts w:ascii="Times New Roman" w:hAnsi="Times New Roman" w:cs="Times New Roman"/>
          <w:sz w:val="24"/>
          <w:szCs w:val="24"/>
        </w:rPr>
        <w:t>цiн</w:t>
      </w:r>
      <w:proofErr w:type="spellEnd"/>
      <w:r w:rsidRPr="00407082">
        <w:rPr>
          <w:rFonts w:ascii="Times New Roman" w:hAnsi="Times New Roman" w:cs="Times New Roman"/>
          <w:sz w:val="24"/>
          <w:szCs w:val="24"/>
        </w:rPr>
        <w:t xml:space="preserve"> постачання.</w:t>
      </w:r>
    </w:p>
    <w:p w14:paraId="7145B75C"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4.</w:t>
      </w:r>
      <w:r w:rsidRPr="00407082">
        <w:rPr>
          <w:rFonts w:ascii="Times New Roman" w:hAnsi="Times New Roman" w:cs="Times New Roman"/>
          <w:sz w:val="24"/>
          <w:szCs w:val="24"/>
        </w:rPr>
        <w:tab/>
        <w:t xml:space="preserve">Для нарощування </w:t>
      </w:r>
      <w:proofErr w:type="spellStart"/>
      <w:r w:rsidRPr="00407082">
        <w:rPr>
          <w:rFonts w:ascii="Times New Roman" w:hAnsi="Times New Roman" w:cs="Times New Roman"/>
          <w:sz w:val="24"/>
          <w:szCs w:val="24"/>
        </w:rPr>
        <w:t>об'ємiв</w:t>
      </w:r>
      <w:proofErr w:type="spellEnd"/>
      <w:r w:rsidRPr="00407082">
        <w:rPr>
          <w:rFonts w:ascii="Times New Roman" w:hAnsi="Times New Roman" w:cs="Times New Roman"/>
          <w:sz w:val="24"/>
          <w:szCs w:val="24"/>
        </w:rPr>
        <w:t xml:space="preserve"> виробництва Товариство одержало </w:t>
      </w:r>
      <w:proofErr w:type="spellStart"/>
      <w:r w:rsidRPr="00407082">
        <w:rPr>
          <w:rFonts w:ascii="Times New Roman" w:hAnsi="Times New Roman" w:cs="Times New Roman"/>
          <w:sz w:val="24"/>
          <w:szCs w:val="24"/>
        </w:rPr>
        <w:t>вiд</w:t>
      </w:r>
      <w:proofErr w:type="spellEnd"/>
      <w:r w:rsidRPr="00407082">
        <w:rPr>
          <w:rFonts w:ascii="Times New Roman" w:hAnsi="Times New Roman" w:cs="Times New Roman"/>
          <w:sz w:val="24"/>
          <w:szCs w:val="24"/>
        </w:rPr>
        <w:t xml:space="preserve"> банку ПУМБ </w:t>
      </w:r>
      <w:proofErr w:type="spellStart"/>
      <w:r w:rsidRPr="00407082">
        <w:rPr>
          <w:rFonts w:ascii="Times New Roman" w:hAnsi="Times New Roman" w:cs="Times New Roman"/>
          <w:sz w:val="24"/>
          <w:szCs w:val="24"/>
        </w:rPr>
        <w:t>додатковi</w:t>
      </w:r>
      <w:proofErr w:type="spellEnd"/>
      <w:r w:rsidRPr="00407082">
        <w:rPr>
          <w:rFonts w:ascii="Times New Roman" w:hAnsi="Times New Roman" w:cs="Times New Roman"/>
          <w:sz w:val="24"/>
          <w:szCs w:val="24"/>
        </w:rPr>
        <w:t xml:space="preserve"> 54 787 287,09 грн кредитних </w:t>
      </w:r>
      <w:proofErr w:type="spellStart"/>
      <w:r w:rsidRPr="00407082">
        <w:rPr>
          <w:rFonts w:ascii="Times New Roman" w:hAnsi="Times New Roman" w:cs="Times New Roman"/>
          <w:sz w:val="24"/>
          <w:szCs w:val="24"/>
        </w:rPr>
        <w:t>коштiв</w:t>
      </w:r>
      <w:proofErr w:type="spellEnd"/>
      <w:r w:rsidRPr="00407082">
        <w:rPr>
          <w:rFonts w:ascii="Times New Roman" w:hAnsi="Times New Roman" w:cs="Times New Roman"/>
          <w:sz w:val="24"/>
          <w:szCs w:val="24"/>
        </w:rPr>
        <w:t xml:space="preserve"> на розширення </w:t>
      </w:r>
      <w:proofErr w:type="spellStart"/>
      <w:r w:rsidRPr="00407082">
        <w:rPr>
          <w:rFonts w:ascii="Times New Roman" w:hAnsi="Times New Roman" w:cs="Times New Roman"/>
          <w:sz w:val="24"/>
          <w:szCs w:val="24"/>
        </w:rPr>
        <w:t>закупiвель</w:t>
      </w:r>
      <w:proofErr w:type="spellEnd"/>
      <w:r w:rsidRPr="00407082">
        <w:rPr>
          <w:rFonts w:ascii="Times New Roman" w:hAnsi="Times New Roman" w:cs="Times New Roman"/>
          <w:sz w:val="24"/>
          <w:szCs w:val="24"/>
        </w:rPr>
        <w:t xml:space="preserve"> виробничої сировини.</w:t>
      </w:r>
    </w:p>
    <w:p w14:paraId="1A983112" w14:textId="77777777" w:rsidR="00C45332" w:rsidRPr="00407082" w:rsidRDefault="00C45332">
      <w:pPr>
        <w:widowControl w:val="0"/>
        <w:autoSpaceDE w:val="0"/>
        <w:autoSpaceDN w:val="0"/>
        <w:adjustRightInd w:val="0"/>
        <w:spacing w:after="0" w:line="240" w:lineRule="auto"/>
        <w:jc w:val="both"/>
        <w:rPr>
          <w:rFonts w:ascii="Times New Roman" w:hAnsi="Times New Roman" w:cs="Times New Roman"/>
          <w:sz w:val="24"/>
          <w:szCs w:val="24"/>
        </w:rPr>
      </w:pPr>
    </w:p>
    <w:p w14:paraId="5B9F41B3"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407082">
        <w:rPr>
          <w:rFonts w:ascii="Times New Roman" w:hAnsi="Times New Roman" w:cs="Times New Roman"/>
          <w:sz w:val="24"/>
          <w:szCs w:val="24"/>
        </w:rPr>
        <w:t>Iнших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заходiв</w:t>
      </w:r>
      <w:proofErr w:type="spellEnd"/>
      <w:r w:rsidRPr="00407082">
        <w:rPr>
          <w:rFonts w:ascii="Times New Roman" w:hAnsi="Times New Roman" w:cs="Times New Roman"/>
          <w:sz w:val="24"/>
          <w:szCs w:val="24"/>
        </w:rPr>
        <w:t xml:space="preserve">, що мають суттєвий вплив на </w:t>
      </w:r>
      <w:proofErr w:type="spellStart"/>
      <w:r w:rsidRPr="00407082">
        <w:rPr>
          <w:rFonts w:ascii="Times New Roman" w:hAnsi="Times New Roman" w:cs="Times New Roman"/>
          <w:sz w:val="24"/>
          <w:szCs w:val="24"/>
        </w:rPr>
        <w:t>фiнансове</w:t>
      </w:r>
      <w:proofErr w:type="spellEnd"/>
      <w:r w:rsidRPr="00407082">
        <w:rPr>
          <w:rFonts w:ascii="Times New Roman" w:hAnsi="Times New Roman" w:cs="Times New Roman"/>
          <w:sz w:val="24"/>
          <w:szCs w:val="24"/>
        </w:rPr>
        <w:t xml:space="preserve"> становище Товариства,  зокрема: об'єднання </w:t>
      </w:r>
      <w:proofErr w:type="spellStart"/>
      <w:r w:rsidRPr="00407082">
        <w:rPr>
          <w:rFonts w:ascii="Times New Roman" w:hAnsi="Times New Roman" w:cs="Times New Roman"/>
          <w:sz w:val="24"/>
          <w:szCs w:val="24"/>
        </w:rPr>
        <w:t>бiзнесу</w:t>
      </w:r>
      <w:proofErr w:type="spellEnd"/>
      <w:r w:rsidRPr="00407082">
        <w:rPr>
          <w:rFonts w:ascii="Times New Roman" w:hAnsi="Times New Roman" w:cs="Times New Roman"/>
          <w:sz w:val="24"/>
          <w:szCs w:val="24"/>
        </w:rPr>
        <w:t xml:space="preserve">, припинення або прийняття </w:t>
      </w:r>
      <w:proofErr w:type="spellStart"/>
      <w:r w:rsidRPr="00407082">
        <w:rPr>
          <w:rFonts w:ascii="Times New Roman" w:hAnsi="Times New Roman" w:cs="Times New Roman"/>
          <w:sz w:val="24"/>
          <w:szCs w:val="24"/>
        </w:rPr>
        <w:t>рiшення</w:t>
      </w:r>
      <w:proofErr w:type="spellEnd"/>
      <w:r w:rsidRPr="00407082">
        <w:rPr>
          <w:rFonts w:ascii="Times New Roman" w:hAnsi="Times New Roman" w:cs="Times New Roman"/>
          <w:sz w:val="24"/>
          <w:szCs w:val="24"/>
        </w:rPr>
        <w:t xml:space="preserve"> про припинення </w:t>
      </w:r>
      <w:proofErr w:type="spellStart"/>
      <w:r w:rsidRPr="00407082">
        <w:rPr>
          <w:rFonts w:ascii="Times New Roman" w:hAnsi="Times New Roman" w:cs="Times New Roman"/>
          <w:sz w:val="24"/>
          <w:szCs w:val="24"/>
        </w:rPr>
        <w:t>дiяльностi</w:t>
      </w:r>
      <w:proofErr w:type="spellEnd"/>
      <w:r w:rsidRPr="00407082">
        <w:rPr>
          <w:rFonts w:ascii="Times New Roman" w:hAnsi="Times New Roman" w:cs="Times New Roman"/>
          <w:sz w:val="24"/>
          <w:szCs w:val="24"/>
        </w:rPr>
        <w:t xml:space="preserve">, , прийняття судових </w:t>
      </w:r>
      <w:proofErr w:type="spellStart"/>
      <w:r w:rsidRPr="00407082">
        <w:rPr>
          <w:rFonts w:ascii="Times New Roman" w:hAnsi="Times New Roman" w:cs="Times New Roman"/>
          <w:sz w:val="24"/>
          <w:szCs w:val="24"/>
        </w:rPr>
        <w:t>рiшень</w:t>
      </w:r>
      <w:proofErr w:type="spellEnd"/>
      <w:r w:rsidRPr="00407082">
        <w:rPr>
          <w:rFonts w:ascii="Times New Roman" w:hAnsi="Times New Roman" w:cs="Times New Roman"/>
          <w:sz w:val="24"/>
          <w:szCs w:val="24"/>
        </w:rPr>
        <w:t xml:space="preserve"> Товариства. , в </w:t>
      </w:r>
      <w:proofErr w:type="spellStart"/>
      <w:r w:rsidRPr="00407082">
        <w:rPr>
          <w:rFonts w:ascii="Times New Roman" w:hAnsi="Times New Roman" w:cs="Times New Roman"/>
          <w:sz w:val="24"/>
          <w:szCs w:val="24"/>
        </w:rPr>
        <w:t>звiтному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перiодi</w:t>
      </w:r>
      <w:proofErr w:type="spellEnd"/>
      <w:r w:rsidRPr="00407082">
        <w:rPr>
          <w:rFonts w:ascii="Times New Roman" w:hAnsi="Times New Roman" w:cs="Times New Roman"/>
          <w:sz w:val="24"/>
          <w:szCs w:val="24"/>
        </w:rPr>
        <w:t xml:space="preserve"> не </w:t>
      </w:r>
      <w:proofErr w:type="spellStart"/>
      <w:r w:rsidRPr="00407082">
        <w:rPr>
          <w:rFonts w:ascii="Times New Roman" w:hAnsi="Times New Roman" w:cs="Times New Roman"/>
          <w:sz w:val="24"/>
          <w:szCs w:val="24"/>
        </w:rPr>
        <w:t>вiдбувалося</w:t>
      </w:r>
      <w:proofErr w:type="spellEnd"/>
      <w:r w:rsidRPr="00407082">
        <w:rPr>
          <w:rFonts w:ascii="Times New Roman" w:hAnsi="Times New Roman" w:cs="Times New Roman"/>
          <w:sz w:val="24"/>
          <w:szCs w:val="24"/>
        </w:rPr>
        <w:t>.</w:t>
      </w:r>
    </w:p>
    <w:p w14:paraId="07A858C8"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Опис основних </w:t>
      </w:r>
      <w:proofErr w:type="spellStart"/>
      <w:r w:rsidRPr="00407082">
        <w:rPr>
          <w:rFonts w:ascii="Times New Roman" w:hAnsi="Times New Roman" w:cs="Times New Roman"/>
          <w:sz w:val="24"/>
          <w:szCs w:val="24"/>
        </w:rPr>
        <w:t>ризикiв</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невизначеностей</w:t>
      </w:r>
      <w:proofErr w:type="spellEnd"/>
      <w:r w:rsidRPr="00407082">
        <w:rPr>
          <w:rFonts w:ascii="Times New Roman" w:hAnsi="Times New Roman" w:cs="Times New Roman"/>
          <w:sz w:val="24"/>
          <w:szCs w:val="24"/>
        </w:rPr>
        <w:t>.</w:t>
      </w:r>
    </w:p>
    <w:p w14:paraId="6062A195"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Товариство на </w:t>
      </w:r>
      <w:proofErr w:type="spellStart"/>
      <w:r w:rsidRPr="00407082">
        <w:rPr>
          <w:rFonts w:ascii="Times New Roman" w:hAnsi="Times New Roman" w:cs="Times New Roman"/>
          <w:sz w:val="24"/>
          <w:szCs w:val="24"/>
        </w:rPr>
        <w:t>постiйнiй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основi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вiдслiдковує</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здiйснює</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управлiння</w:t>
      </w:r>
      <w:proofErr w:type="spellEnd"/>
      <w:r w:rsidRPr="00407082">
        <w:rPr>
          <w:rFonts w:ascii="Times New Roman" w:hAnsi="Times New Roman" w:cs="Times New Roman"/>
          <w:sz w:val="24"/>
          <w:szCs w:val="24"/>
        </w:rPr>
        <w:t xml:space="preserve"> суттєвими та </w:t>
      </w:r>
      <w:proofErr w:type="spellStart"/>
      <w:r w:rsidRPr="00407082">
        <w:rPr>
          <w:rFonts w:ascii="Times New Roman" w:hAnsi="Times New Roman" w:cs="Times New Roman"/>
          <w:sz w:val="24"/>
          <w:szCs w:val="24"/>
        </w:rPr>
        <w:t>iншими</w:t>
      </w:r>
      <w:proofErr w:type="spellEnd"/>
      <w:r w:rsidRPr="00407082">
        <w:rPr>
          <w:rFonts w:ascii="Times New Roman" w:hAnsi="Times New Roman" w:cs="Times New Roman"/>
          <w:sz w:val="24"/>
          <w:szCs w:val="24"/>
        </w:rPr>
        <w:t xml:space="preserve"> ризиками та </w:t>
      </w:r>
      <w:proofErr w:type="spellStart"/>
      <w:r w:rsidRPr="00407082">
        <w:rPr>
          <w:rFonts w:ascii="Times New Roman" w:hAnsi="Times New Roman" w:cs="Times New Roman"/>
          <w:sz w:val="24"/>
          <w:szCs w:val="24"/>
        </w:rPr>
        <w:t>невизначеностями</w:t>
      </w:r>
      <w:proofErr w:type="spellEnd"/>
      <w:r w:rsidRPr="00407082">
        <w:rPr>
          <w:rFonts w:ascii="Times New Roman" w:hAnsi="Times New Roman" w:cs="Times New Roman"/>
          <w:sz w:val="24"/>
          <w:szCs w:val="24"/>
        </w:rPr>
        <w:t xml:space="preserve">, джерелами яких є як </w:t>
      </w:r>
      <w:proofErr w:type="spellStart"/>
      <w:r w:rsidRPr="00407082">
        <w:rPr>
          <w:rFonts w:ascii="Times New Roman" w:hAnsi="Times New Roman" w:cs="Times New Roman"/>
          <w:sz w:val="24"/>
          <w:szCs w:val="24"/>
        </w:rPr>
        <w:t>зовнiшнє</w:t>
      </w:r>
      <w:proofErr w:type="spellEnd"/>
      <w:r w:rsidRPr="00407082">
        <w:rPr>
          <w:rFonts w:ascii="Times New Roman" w:hAnsi="Times New Roman" w:cs="Times New Roman"/>
          <w:sz w:val="24"/>
          <w:szCs w:val="24"/>
        </w:rPr>
        <w:t xml:space="preserve">, так i </w:t>
      </w:r>
      <w:proofErr w:type="spellStart"/>
      <w:r w:rsidRPr="00407082">
        <w:rPr>
          <w:rFonts w:ascii="Times New Roman" w:hAnsi="Times New Roman" w:cs="Times New Roman"/>
          <w:sz w:val="24"/>
          <w:szCs w:val="24"/>
        </w:rPr>
        <w:t>внутрiшнє</w:t>
      </w:r>
      <w:proofErr w:type="spellEnd"/>
      <w:r w:rsidRPr="00407082">
        <w:rPr>
          <w:rFonts w:ascii="Times New Roman" w:hAnsi="Times New Roman" w:cs="Times New Roman"/>
          <w:sz w:val="24"/>
          <w:szCs w:val="24"/>
        </w:rPr>
        <w:t xml:space="preserve"> середовище, з урахуванням можливих </w:t>
      </w:r>
      <w:proofErr w:type="spellStart"/>
      <w:r w:rsidRPr="00407082">
        <w:rPr>
          <w:rFonts w:ascii="Times New Roman" w:hAnsi="Times New Roman" w:cs="Times New Roman"/>
          <w:sz w:val="24"/>
          <w:szCs w:val="24"/>
        </w:rPr>
        <w:t>майбутнiх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сценарiїв</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подiй</w:t>
      </w:r>
      <w:proofErr w:type="spellEnd"/>
      <w:r w:rsidRPr="00407082">
        <w:rPr>
          <w:rFonts w:ascii="Times New Roman" w:hAnsi="Times New Roman" w:cs="Times New Roman"/>
          <w:sz w:val="24"/>
          <w:szCs w:val="24"/>
        </w:rPr>
        <w:t xml:space="preserve">, що можуть мати негативний вплив на </w:t>
      </w:r>
      <w:proofErr w:type="spellStart"/>
      <w:r w:rsidRPr="00407082">
        <w:rPr>
          <w:rFonts w:ascii="Times New Roman" w:hAnsi="Times New Roman" w:cs="Times New Roman"/>
          <w:sz w:val="24"/>
          <w:szCs w:val="24"/>
        </w:rPr>
        <w:t>дiяльнiсть</w:t>
      </w:r>
      <w:proofErr w:type="spellEnd"/>
      <w:r w:rsidRPr="00407082">
        <w:rPr>
          <w:rFonts w:ascii="Times New Roman" w:hAnsi="Times New Roman" w:cs="Times New Roman"/>
          <w:sz w:val="24"/>
          <w:szCs w:val="24"/>
        </w:rPr>
        <w:t xml:space="preserve"> Товариства.</w:t>
      </w:r>
    </w:p>
    <w:p w14:paraId="42DDC26C"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Основними ризиками Товариства є: кредитний, валютний , </w:t>
      </w:r>
      <w:proofErr w:type="spellStart"/>
      <w:r w:rsidRPr="00407082">
        <w:rPr>
          <w:rFonts w:ascii="Times New Roman" w:hAnsi="Times New Roman" w:cs="Times New Roman"/>
          <w:sz w:val="24"/>
          <w:szCs w:val="24"/>
        </w:rPr>
        <w:t>операцiйний</w:t>
      </w:r>
      <w:proofErr w:type="spellEnd"/>
      <w:r w:rsidRPr="00407082">
        <w:rPr>
          <w:rFonts w:ascii="Times New Roman" w:hAnsi="Times New Roman" w:cs="Times New Roman"/>
          <w:sz w:val="24"/>
          <w:szCs w:val="24"/>
        </w:rPr>
        <w:t xml:space="preserve"> та ризик </w:t>
      </w:r>
      <w:proofErr w:type="spellStart"/>
      <w:r w:rsidRPr="00407082">
        <w:rPr>
          <w:rFonts w:ascii="Times New Roman" w:hAnsi="Times New Roman" w:cs="Times New Roman"/>
          <w:sz w:val="24"/>
          <w:szCs w:val="24"/>
        </w:rPr>
        <w:t>лiквiдностi</w:t>
      </w:r>
      <w:proofErr w:type="spellEnd"/>
      <w:r w:rsidRPr="00407082">
        <w:rPr>
          <w:rFonts w:ascii="Times New Roman" w:hAnsi="Times New Roman" w:cs="Times New Roman"/>
          <w:sz w:val="24"/>
          <w:szCs w:val="24"/>
        </w:rPr>
        <w:t xml:space="preserve">. </w:t>
      </w:r>
    </w:p>
    <w:p w14:paraId="50787549"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Процес </w:t>
      </w:r>
      <w:proofErr w:type="spellStart"/>
      <w:r w:rsidRPr="00407082">
        <w:rPr>
          <w:rFonts w:ascii="Times New Roman" w:hAnsi="Times New Roman" w:cs="Times New Roman"/>
          <w:sz w:val="24"/>
          <w:szCs w:val="24"/>
        </w:rPr>
        <w:t>управлiння</w:t>
      </w:r>
      <w:proofErr w:type="spellEnd"/>
      <w:r w:rsidRPr="00407082">
        <w:rPr>
          <w:rFonts w:ascii="Times New Roman" w:hAnsi="Times New Roman" w:cs="Times New Roman"/>
          <w:sz w:val="24"/>
          <w:szCs w:val="24"/>
        </w:rPr>
        <w:t xml:space="preserve"> ризиками Товариства  побудований на </w:t>
      </w:r>
      <w:proofErr w:type="spellStart"/>
      <w:r w:rsidRPr="00407082">
        <w:rPr>
          <w:rFonts w:ascii="Times New Roman" w:hAnsi="Times New Roman" w:cs="Times New Roman"/>
          <w:sz w:val="24"/>
          <w:szCs w:val="24"/>
        </w:rPr>
        <w:t>основi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моделi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лiнiй</w:t>
      </w:r>
      <w:proofErr w:type="spellEnd"/>
      <w:r w:rsidRPr="00407082">
        <w:rPr>
          <w:rFonts w:ascii="Times New Roman" w:hAnsi="Times New Roman" w:cs="Times New Roman"/>
          <w:sz w:val="24"/>
          <w:szCs w:val="24"/>
        </w:rPr>
        <w:t xml:space="preserve"> захисту та забезпечує участь в ньому </w:t>
      </w:r>
      <w:proofErr w:type="spellStart"/>
      <w:r w:rsidRPr="00407082">
        <w:rPr>
          <w:rFonts w:ascii="Times New Roman" w:hAnsi="Times New Roman" w:cs="Times New Roman"/>
          <w:sz w:val="24"/>
          <w:szCs w:val="24"/>
        </w:rPr>
        <w:t>всiх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працiвникiв</w:t>
      </w:r>
      <w:proofErr w:type="spellEnd"/>
      <w:r w:rsidRPr="00407082">
        <w:rPr>
          <w:rFonts w:ascii="Times New Roman" w:hAnsi="Times New Roman" w:cs="Times New Roman"/>
          <w:sz w:val="24"/>
          <w:szCs w:val="24"/>
        </w:rPr>
        <w:t xml:space="preserve"> Товариства.</w:t>
      </w:r>
    </w:p>
    <w:p w14:paraId="3838595F"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Кредитний ризик : компенсується контролем </w:t>
      </w:r>
      <w:proofErr w:type="spellStart"/>
      <w:r w:rsidRPr="00407082">
        <w:rPr>
          <w:rFonts w:ascii="Times New Roman" w:hAnsi="Times New Roman" w:cs="Times New Roman"/>
          <w:sz w:val="24"/>
          <w:szCs w:val="24"/>
        </w:rPr>
        <w:t>цiльового</w:t>
      </w:r>
      <w:proofErr w:type="spellEnd"/>
      <w:r w:rsidRPr="00407082">
        <w:rPr>
          <w:rFonts w:ascii="Times New Roman" w:hAnsi="Times New Roman" w:cs="Times New Roman"/>
          <w:sz w:val="24"/>
          <w:szCs w:val="24"/>
        </w:rPr>
        <w:t xml:space="preserve"> використання кредитних </w:t>
      </w:r>
      <w:proofErr w:type="spellStart"/>
      <w:r w:rsidRPr="00407082">
        <w:rPr>
          <w:rFonts w:ascii="Times New Roman" w:hAnsi="Times New Roman" w:cs="Times New Roman"/>
          <w:sz w:val="24"/>
          <w:szCs w:val="24"/>
        </w:rPr>
        <w:t>ресурсiв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тiльки</w:t>
      </w:r>
      <w:proofErr w:type="spellEnd"/>
      <w:r w:rsidRPr="00407082">
        <w:rPr>
          <w:rFonts w:ascii="Times New Roman" w:hAnsi="Times New Roman" w:cs="Times New Roman"/>
          <w:sz w:val="24"/>
          <w:szCs w:val="24"/>
        </w:rPr>
        <w:t xml:space="preserve"> на поповнення </w:t>
      </w:r>
      <w:proofErr w:type="spellStart"/>
      <w:r w:rsidRPr="00407082">
        <w:rPr>
          <w:rFonts w:ascii="Times New Roman" w:hAnsi="Times New Roman" w:cs="Times New Roman"/>
          <w:sz w:val="24"/>
          <w:szCs w:val="24"/>
        </w:rPr>
        <w:t>обiгових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активiв</w:t>
      </w:r>
      <w:proofErr w:type="spellEnd"/>
      <w:r w:rsidRPr="00407082">
        <w:rPr>
          <w:rFonts w:ascii="Times New Roman" w:hAnsi="Times New Roman" w:cs="Times New Roman"/>
          <w:sz w:val="24"/>
          <w:szCs w:val="24"/>
        </w:rPr>
        <w:t xml:space="preserve"> - виробничої сировини, продаж </w:t>
      </w:r>
      <w:proofErr w:type="spellStart"/>
      <w:r w:rsidRPr="00407082">
        <w:rPr>
          <w:rFonts w:ascii="Times New Roman" w:hAnsi="Times New Roman" w:cs="Times New Roman"/>
          <w:sz w:val="24"/>
          <w:szCs w:val="24"/>
        </w:rPr>
        <w:t>продуктiв</w:t>
      </w:r>
      <w:proofErr w:type="spellEnd"/>
      <w:r w:rsidRPr="00407082">
        <w:rPr>
          <w:rFonts w:ascii="Times New Roman" w:hAnsi="Times New Roman" w:cs="Times New Roman"/>
          <w:sz w:val="24"/>
          <w:szCs w:val="24"/>
        </w:rPr>
        <w:t xml:space="preserve"> переробки якої забезпечить належне повернення </w:t>
      </w:r>
      <w:proofErr w:type="spellStart"/>
      <w:r w:rsidRPr="00407082">
        <w:rPr>
          <w:rFonts w:ascii="Times New Roman" w:hAnsi="Times New Roman" w:cs="Times New Roman"/>
          <w:sz w:val="24"/>
          <w:szCs w:val="24"/>
        </w:rPr>
        <w:t>тiла</w:t>
      </w:r>
      <w:proofErr w:type="spellEnd"/>
      <w:r w:rsidRPr="00407082">
        <w:rPr>
          <w:rFonts w:ascii="Times New Roman" w:hAnsi="Times New Roman" w:cs="Times New Roman"/>
          <w:sz w:val="24"/>
          <w:szCs w:val="24"/>
        </w:rPr>
        <w:t xml:space="preserve"> кредиту та виплати </w:t>
      </w:r>
      <w:proofErr w:type="spellStart"/>
      <w:r w:rsidRPr="00407082">
        <w:rPr>
          <w:rFonts w:ascii="Times New Roman" w:hAnsi="Times New Roman" w:cs="Times New Roman"/>
          <w:sz w:val="24"/>
          <w:szCs w:val="24"/>
        </w:rPr>
        <w:t>вiдсоткiв</w:t>
      </w:r>
      <w:proofErr w:type="spellEnd"/>
      <w:r w:rsidRPr="00407082">
        <w:rPr>
          <w:rFonts w:ascii="Times New Roman" w:hAnsi="Times New Roman" w:cs="Times New Roman"/>
          <w:sz w:val="24"/>
          <w:szCs w:val="24"/>
        </w:rPr>
        <w:t>.</w:t>
      </w:r>
    </w:p>
    <w:p w14:paraId="64C961E8"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Валютний ризик : компенсується валютною виручкою Товариства, яка балансує </w:t>
      </w:r>
      <w:proofErr w:type="spellStart"/>
      <w:r w:rsidRPr="00407082">
        <w:rPr>
          <w:rFonts w:ascii="Times New Roman" w:hAnsi="Times New Roman" w:cs="Times New Roman"/>
          <w:sz w:val="24"/>
          <w:szCs w:val="24"/>
        </w:rPr>
        <w:t>валютнi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кредитнi</w:t>
      </w:r>
      <w:proofErr w:type="spellEnd"/>
      <w:r w:rsidRPr="00407082">
        <w:rPr>
          <w:rFonts w:ascii="Times New Roman" w:hAnsi="Times New Roman" w:cs="Times New Roman"/>
          <w:sz w:val="24"/>
          <w:szCs w:val="24"/>
        </w:rPr>
        <w:t xml:space="preserve"> кошти, </w:t>
      </w:r>
      <w:proofErr w:type="spellStart"/>
      <w:r w:rsidRPr="00407082">
        <w:rPr>
          <w:rFonts w:ascii="Times New Roman" w:hAnsi="Times New Roman" w:cs="Times New Roman"/>
          <w:sz w:val="24"/>
          <w:szCs w:val="24"/>
        </w:rPr>
        <w:t>залученi</w:t>
      </w:r>
      <w:proofErr w:type="spellEnd"/>
      <w:r w:rsidRPr="00407082">
        <w:rPr>
          <w:rFonts w:ascii="Times New Roman" w:hAnsi="Times New Roman" w:cs="Times New Roman"/>
          <w:sz w:val="24"/>
          <w:szCs w:val="24"/>
        </w:rPr>
        <w:t xml:space="preserve"> Товариством.</w:t>
      </w:r>
    </w:p>
    <w:p w14:paraId="1CBDFDAA"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407082">
        <w:rPr>
          <w:rFonts w:ascii="Times New Roman" w:hAnsi="Times New Roman" w:cs="Times New Roman"/>
          <w:sz w:val="24"/>
          <w:szCs w:val="24"/>
        </w:rPr>
        <w:t>Операцiйний</w:t>
      </w:r>
      <w:proofErr w:type="spellEnd"/>
      <w:r w:rsidRPr="00407082">
        <w:rPr>
          <w:rFonts w:ascii="Times New Roman" w:hAnsi="Times New Roman" w:cs="Times New Roman"/>
          <w:sz w:val="24"/>
          <w:szCs w:val="24"/>
        </w:rPr>
        <w:t xml:space="preserve"> ризик : компенсується довгостроковими контрактами з покупцями,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дозволяють довгостроково й </w:t>
      </w:r>
      <w:proofErr w:type="spellStart"/>
      <w:r w:rsidRPr="00407082">
        <w:rPr>
          <w:rFonts w:ascii="Times New Roman" w:hAnsi="Times New Roman" w:cs="Times New Roman"/>
          <w:sz w:val="24"/>
          <w:szCs w:val="24"/>
        </w:rPr>
        <w:t>заздалегiдь</w:t>
      </w:r>
      <w:proofErr w:type="spellEnd"/>
      <w:r w:rsidRPr="00407082">
        <w:rPr>
          <w:rFonts w:ascii="Times New Roman" w:hAnsi="Times New Roman" w:cs="Times New Roman"/>
          <w:sz w:val="24"/>
          <w:szCs w:val="24"/>
        </w:rPr>
        <w:t xml:space="preserve"> планувати свою </w:t>
      </w:r>
      <w:proofErr w:type="spellStart"/>
      <w:r w:rsidRPr="00407082">
        <w:rPr>
          <w:rFonts w:ascii="Times New Roman" w:hAnsi="Times New Roman" w:cs="Times New Roman"/>
          <w:sz w:val="24"/>
          <w:szCs w:val="24"/>
        </w:rPr>
        <w:t>операцiйну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дiяльнiсть</w:t>
      </w:r>
      <w:proofErr w:type="spellEnd"/>
      <w:r w:rsidRPr="00407082">
        <w:rPr>
          <w:rFonts w:ascii="Times New Roman" w:hAnsi="Times New Roman" w:cs="Times New Roman"/>
          <w:sz w:val="24"/>
          <w:szCs w:val="24"/>
        </w:rPr>
        <w:t>.</w:t>
      </w:r>
    </w:p>
    <w:p w14:paraId="3FB92A51"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Також Товариство  </w:t>
      </w:r>
      <w:proofErr w:type="spellStart"/>
      <w:r w:rsidRPr="00407082">
        <w:rPr>
          <w:rFonts w:ascii="Times New Roman" w:hAnsi="Times New Roman" w:cs="Times New Roman"/>
          <w:sz w:val="24"/>
          <w:szCs w:val="24"/>
        </w:rPr>
        <w:t>придiляє</w:t>
      </w:r>
      <w:proofErr w:type="spellEnd"/>
      <w:r w:rsidRPr="00407082">
        <w:rPr>
          <w:rFonts w:ascii="Times New Roman" w:hAnsi="Times New Roman" w:cs="Times New Roman"/>
          <w:sz w:val="24"/>
          <w:szCs w:val="24"/>
        </w:rPr>
        <w:t xml:space="preserve"> дуже велику увагу </w:t>
      </w:r>
      <w:proofErr w:type="spellStart"/>
      <w:r w:rsidRPr="00407082">
        <w:rPr>
          <w:rFonts w:ascii="Times New Roman" w:hAnsi="Times New Roman" w:cs="Times New Roman"/>
          <w:sz w:val="24"/>
          <w:szCs w:val="24"/>
        </w:rPr>
        <w:t>якостi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внутрiшнiх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процесiв</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iншим</w:t>
      </w:r>
      <w:proofErr w:type="spellEnd"/>
      <w:r w:rsidRPr="00407082">
        <w:rPr>
          <w:rFonts w:ascii="Times New Roman" w:hAnsi="Times New Roman" w:cs="Times New Roman"/>
          <w:sz w:val="24"/>
          <w:szCs w:val="24"/>
        </w:rPr>
        <w:t xml:space="preserve"> факторам,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можуть вплинути на </w:t>
      </w:r>
      <w:proofErr w:type="spellStart"/>
      <w:r w:rsidRPr="00407082">
        <w:rPr>
          <w:rFonts w:ascii="Times New Roman" w:hAnsi="Times New Roman" w:cs="Times New Roman"/>
          <w:sz w:val="24"/>
          <w:szCs w:val="24"/>
        </w:rPr>
        <w:t>рiвень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операцiйного</w:t>
      </w:r>
      <w:proofErr w:type="spellEnd"/>
      <w:r w:rsidRPr="00407082">
        <w:rPr>
          <w:rFonts w:ascii="Times New Roman" w:hAnsi="Times New Roman" w:cs="Times New Roman"/>
          <w:sz w:val="24"/>
          <w:szCs w:val="24"/>
        </w:rPr>
        <w:t xml:space="preserve"> ризику установи. З метою </w:t>
      </w:r>
      <w:proofErr w:type="spellStart"/>
      <w:r w:rsidRPr="00407082">
        <w:rPr>
          <w:rFonts w:ascii="Times New Roman" w:hAnsi="Times New Roman" w:cs="Times New Roman"/>
          <w:sz w:val="24"/>
          <w:szCs w:val="24"/>
        </w:rPr>
        <w:t>мiнiмiзацiї</w:t>
      </w:r>
      <w:proofErr w:type="spellEnd"/>
      <w:r w:rsidRPr="00407082">
        <w:rPr>
          <w:rFonts w:ascii="Times New Roman" w:hAnsi="Times New Roman" w:cs="Times New Roman"/>
          <w:sz w:val="24"/>
          <w:szCs w:val="24"/>
        </w:rPr>
        <w:t xml:space="preserve"> даного ризику </w:t>
      </w:r>
      <w:proofErr w:type="spellStart"/>
      <w:r w:rsidRPr="00407082">
        <w:rPr>
          <w:rFonts w:ascii="Times New Roman" w:hAnsi="Times New Roman" w:cs="Times New Roman"/>
          <w:sz w:val="24"/>
          <w:szCs w:val="24"/>
        </w:rPr>
        <w:t>здiйснюється</w:t>
      </w:r>
      <w:proofErr w:type="spellEnd"/>
      <w:r w:rsidRPr="00407082">
        <w:rPr>
          <w:rFonts w:ascii="Times New Roman" w:hAnsi="Times New Roman" w:cs="Times New Roman"/>
          <w:sz w:val="24"/>
          <w:szCs w:val="24"/>
        </w:rPr>
        <w:t xml:space="preserve"> як превентивний </w:t>
      </w:r>
      <w:proofErr w:type="spellStart"/>
      <w:r w:rsidRPr="00407082">
        <w:rPr>
          <w:rFonts w:ascii="Times New Roman" w:hAnsi="Times New Roman" w:cs="Times New Roman"/>
          <w:sz w:val="24"/>
          <w:szCs w:val="24"/>
        </w:rPr>
        <w:t>аналiз</w:t>
      </w:r>
      <w:proofErr w:type="spellEnd"/>
      <w:r w:rsidRPr="00407082">
        <w:rPr>
          <w:rFonts w:ascii="Times New Roman" w:hAnsi="Times New Roman" w:cs="Times New Roman"/>
          <w:sz w:val="24"/>
          <w:szCs w:val="24"/>
        </w:rPr>
        <w:t xml:space="preserve"> та усунення можливих джерел </w:t>
      </w:r>
      <w:proofErr w:type="spellStart"/>
      <w:r w:rsidRPr="00407082">
        <w:rPr>
          <w:rFonts w:ascii="Times New Roman" w:hAnsi="Times New Roman" w:cs="Times New Roman"/>
          <w:sz w:val="24"/>
          <w:szCs w:val="24"/>
        </w:rPr>
        <w:t>операцiйного</w:t>
      </w:r>
      <w:proofErr w:type="spellEnd"/>
      <w:r w:rsidRPr="00407082">
        <w:rPr>
          <w:rFonts w:ascii="Times New Roman" w:hAnsi="Times New Roman" w:cs="Times New Roman"/>
          <w:sz w:val="24"/>
          <w:szCs w:val="24"/>
        </w:rPr>
        <w:t xml:space="preserve"> ризику, так i розробка </w:t>
      </w:r>
      <w:proofErr w:type="spellStart"/>
      <w:r w:rsidRPr="00407082">
        <w:rPr>
          <w:rFonts w:ascii="Times New Roman" w:hAnsi="Times New Roman" w:cs="Times New Roman"/>
          <w:sz w:val="24"/>
          <w:szCs w:val="24"/>
        </w:rPr>
        <w:t>планiв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заходiв</w:t>
      </w:r>
      <w:proofErr w:type="spellEnd"/>
      <w:r w:rsidRPr="00407082">
        <w:rPr>
          <w:rFonts w:ascii="Times New Roman" w:hAnsi="Times New Roman" w:cs="Times New Roman"/>
          <w:sz w:val="24"/>
          <w:szCs w:val="24"/>
        </w:rPr>
        <w:t xml:space="preserve"> для його недопущення. </w:t>
      </w:r>
    </w:p>
    <w:p w14:paraId="3D992ACF"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Ризик </w:t>
      </w:r>
      <w:proofErr w:type="spellStart"/>
      <w:r w:rsidRPr="00407082">
        <w:rPr>
          <w:rFonts w:ascii="Times New Roman" w:hAnsi="Times New Roman" w:cs="Times New Roman"/>
          <w:sz w:val="24"/>
          <w:szCs w:val="24"/>
        </w:rPr>
        <w:t>лiквiдностi</w:t>
      </w:r>
      <w:proofErr w:type="spellEnd"/>
      <w:r w:rsidRPr="00407082">
        <w:rPr>
          <w:rFonts w:ascii="Times New Roman" w:hAnsi="Times New Roman" w:cs="Times New Roman"/>
          <w:sz w:val="24"/>
          <w:szCs w:val="24"/>
        </w:rPr>
        <w:t xml:space="preserve"> : компенсується </w:t>
      </w:r>
      <w:proofErr w:type="spellStart"/>
      <w:r w:rsidRPr="00407082">
        <w:rPr>
          <w:rFonts w:ascii="Times New Roman" w:hAnsi="Times New Roman" w:cs="Times New Roman"/>
          <w:sz w:val="24"/>
          <w:szCs w:val="24"/>
        </w:rPr>
        <w:t>наявнiстю</w:t>
      </w:r>
      <w:proofErr w:type="spellEnd"/>
      <w:r w:rsidRPr="00407082">
        <w:rPr>
          <w:rFonts w:ascii="Times New Roman" w:hAnsi="Times New Roman" w:cs="Times New Roman"/>
          <w:sz w:val="24"/>
          <w:szCs w:val="24"/>
        </w:rPr>
        <w:t xml:space="preserve"> у Товариства </w:t>
      </w:r>
      <w:proofErr w:type="spellStart"/>
      <w:r w:rsidRPr="00407082">
        <w:rPr>
          <w:rFonts w:ascii="Times New Roman" w:hAnsi="Times New Roman" w:cs="Times New Roman"/>
          <w:sz w:val="24"/>
          <w:szCs w:val="24"/>
        </w:rPr>
        <w:t>свободного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лiмiту</w:t>
      </w:r>
      <w:proofErr w:type="spellEnd"/>
      <w:r w:rsidRPr="00407082">
        <w:rPr>
          <w:rFonts w:ascii="Times New Roman" w:hAnsi="Times New Roman" w:cs="Times New Roman"/>
          <w:sz w:val="24"/>
          <w:szCs w:val="24"/>
        </w:rPr>
        <w:t xml:space="preserve"> кредитних </w:t>
      </w:r>
      <w:proofErr w:type="spellStart"/>
      <w:r w:rsidRPr="00407082">
        <w:rPr>
          <w:rFonts w:ascii="Times New Roman" w:hAnsi="Times New Roman" w:cs="Times New Roman"/>
          <w:sz w:val="24"/>
          <w:szCs w:val="24"/>
        </w:rPr>
        <w:t>коштiв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допоможуть </w:t>
      </w:r>
      <w:proofErr w:type="spellStart"/>
      <w:r w:rsidRPr="00407082">
        <w:rPr>
          <w:rFonts w:ascii="Times New Roman" w:hAnsi="Times New Roman" w:cs="Times New Roman"/>
          <w:sz w:val="24"/>
          <w:szCs w:val="24"/>
        </w:rPr>
        <w:t>пiдтримати</w:t>
      </w:r>
      <w:proofErr w:type="spellEnd"/>
      <w:r w:rsidRPr="00407082">
        <w:rPr>
          <w:rFonts w:ascii="Times New Roman" w:hAnsi="Times New Roman" w:cs="Times New Roman"/>
          <w:sz w:val="24"/>
          <w:szCs w:val="24"/>
        </w:rPr>
        <w:t xml:space="preserve"> Товариству </w:t>
      </w:r>
      <w:proofErr w:type="spellStart"/>
      <w:r w:rsidRPr="00407082">
        <w:rPr>
          <w:rFonts w:ascii="Times New Roman" w:hAnsi="Times New Roman" w:cs="Times New Roman"/>
          <w:sz w:val="24"/>
          <w:szCs w:val="24"/>
        </w:rPr>
        <w:t>достатнiй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рiвень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обiгових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коштiв</w:t>
      </w:r>
      <w:proofErr w:type="spellEnd"/>
      <w:r w:rsidRPr="00407082">
        <w:rPr>
          <w:rFonts w:ascii="Times New Roman" w:hAnsi="Times New Roman" w:cs="Times New Roman"/>
          <w:sz w:val="24"/>
          <w:szCs w:val="24"/>
        </w:rPr>
        <w:t xml:space="preserve"> при </w:t>
      </w:r>
      <w:proofErr w:type="spellStart"/>
      <w:r w:rsidRPr="00407082">
        <w:rPr>
          <w:rFonts w:ascii="Times New Roman" w:hAnsi="Times New Roman" w:cs="Times New Roman"/>
          <w:sz w:val="24"/>
          <w:szCs w:val="24"/>
        </w:rPr>
        <w:t>наступленi</w:t>
      </w:r>
      <w:proofErr w:type="spellEnd"/>
      <w:r w:rsidRPr="00407082">
        <w:rPr>
          <w:rFonts w:ascii="Times New Roman" w:hAnsi="Times New Roman" w:cs="Times New Roman"/>
          <w:sz w:val="24"/>
          <w:szCs w:val="24"/>
        </w:rPr>
        <w:t xml:space="preserve"> тимчасових несприятливих </w:t>
      </w:r>
      <w:proofErr w:type="spellStart"/>
      <w:r w:rsidRPr="00407082">
        <w:rPr>
          <w:rFonts w:ascii="Times New Roman" w:hAnsi="Times New Roman" w:cs="Times New Roman"/>
          <w:sz w:val="24"/>
          <w:szCs w:val="24"/>
        </w:rPr>
        <w:t>факторiв</w:t>
      </w:r>
      <w:proofErr w:type="spellEnd"/>
      <w:r w:rsidRPr="00407082">
        <w:rPr>
          <w:rFonts w:ascii="Times New Roman" w:hAnsi="Times New Roman" w:cs="Times New Roman"/>
          <w:sz w:val="24"/>
          <w:szCs w:val="24"/>
        </w:rPr>
        <w:t xml:space="preserve"> у </w:t>
      </w:r>
      <w:proofErr w:type="spellStart"/>
      <w:r w:rsidRPr="00407082">
        <w:rPr>
          <w:rFonts w:ascii="Times New Roman" w:hAnsi="Times New Roman" w:cs="Times New Roman"/>
          <w:sz w:val="24"/>
          <w:szCs w:val="24"/>
        </w:rPr>
        <w:t>лiквiдностi</w:t>
      </w:r>
      <w:proofErr w:type="spellEnd"/>
      <w:r w:rsidRPr="00407082">
        <w:rPr>
          <w:rFonts w:ascii="Times New Roman" w:hAnsi="Times New Roman" w:cs="Times New Roman"/>
          <w:sz w:val="24"/>
          <w:szCs w:val="24"/>
        </w:rPr>
        <w:t>.</w:t>
      </w:r>
    </w:p>
    <w:p w14:paraId="380C28AF"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r w:rsidRPr="00407082">
        <w:rPr>
          <w:rFonts w:ascii="Times New Roman" w:hAnsi="Times New Roman" w:cs="Times New Roman"/>
          <w:sz w:val="24"/>
          <w:szCs w:val="24"/>
        </w:rPr>
        <w:t xml:space="preserve">Товариство на </w:t>
      </w:r>
      <w:proofErr w:type="spellStart"/>
      <w:r w:rsidRPr="00407082">
        <w:rPr>
          <w:rFonts w:ascii="Times New Roman" w:hAnsi="Times New Roman" w:cs="Times New Roman"/>
          <w:sz w:val="24"/>
          <w:szCs w:val="24"/>
        </w:rPr>
        <w:t>постiйнiй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основi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пiдтримує</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рiвень</w:t>
      </w:r>
      <w:proofErr w:type="spellEnd"/>
      <w:r w:rsidRPr="00407082">
        <w:rPr>
          <w:rFonts w:ascii="Times New Roman" w:hAnsi="Times New Roman" w:cs="Times New Roman"/>
          <w:sz w:val="24"/>
          <w:szCs w:val="24"/>
        </w:rPr>
        <w:t xml:space="preserve"> власного </w:t>
      </w:r>
      <w:proofErr w:type="spellStart"/>
      <w:r w:rsidRPr="00407082">
        <w:rPr>
          <w:rFonts w:ascii="Times New Roman" w:hAnsi="Times New Roman" w:cs="Times New Roman"/>
          <w:sz w:val="24"/>
          <w:szCs w:val="24"/>
        </w:rPr>
        <w:t>капiталу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достатнiй</w:t>
      </w:r>
      <w:proofErr w:type="spellEnd"/>
      <w:r w:rsidRPr="00407082">
        <w:rPr>
          <w:rFonts w:ascii="Times New Roman" w:hAnsi="Times New Roman" w:cs="Times New Roman"/>
          <w:sz w:val="24"/>
          <w:szCs w:val="24"/>
        </w:rPr>
        <w:t xml:space="preserve"> для покриття </w:t>
      </w:r>
      <w:proofErr w:type="spellStart"/>
      <w:r w:rsidRPr="00407082">
        <w:rPr>
          <w:rFonts w:ascii="Times New Roman" w:hAnsi="Times New Roman" w:cs="Times New Roman"/>
          <w:sz w:val="24"/>
          <w:szCs w:val="24"/>
        </w:rPr>
        <w:t>ризикiв</w:t>
      </w:r>
      <w:proofErr w:type="spellEnd"/>
      <w:r w:rsidRPr="00407082">
        <w:rPr>
          <w:rFonts w:ascii="Times New Roman" w:hAnsi="Times New Roman" w:cs="Times New Roman"/>
          <w:sz w:val="24"/>
          <w:szCs w:val="24"/>
        </w:rPr>
        <w:t xml:space="preserve">, в тому </w:t>
      </w:r>
      <w:proofErr w:type="spellStart"/>
      <w:r w:rsidRPr="00407082">
        <w:rPr>
          <w:rFonts w:ascii="Times New Roman" w:hAnsi="Times New Roman" w:cs="Times New Roman"/>
          <w:sz w:val="24"/>
          <w:szCs w:val="24"/>
        </w:rPr>
        <w:t>числi</w:t>
      </w:r>
      <w:proofErr w:type="spellEnd"/>
      <w:r w:rsidRPr="00407082">
        <w:rPr>
          <w:rFonts w:ascii="Times New Roman" w:hAnsi="Times New Roman" w:cs="Times New Roman"/>
          <w:sz w:val="24"/>
          <w:szCs w:val="24"/>
        </w:rPr>
        <w:t xml:space="preserve"> з урахуванням можливих </w:t>
      </w:r>
      <w:proofErr w:type="spellStart"/>
      <w:r w:rsidRPr="00407082">
        <w:rPr>
          <w:rFonts w:ascii="Times New Roman" w:hAnsi="Times New Roman" w:cs="Times New Roman"/>
          <w:sz w:val="24"/>
          <w:szCs w:val="24"/>
        </w:rPr>
        <w:t>майбутнiх</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сценарiїв</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подiй</w:t>
      </w:r>
      <w:proofErr w:type="spellEnd"/>
      <w:r w:rsidRPr="00407082">
        <w:rPr>
          <w:rFonts w:ascii="Times New Roman" w:hAnsi="Times New Roman" w:cs="Times New Roman"/>
          <w:sz w:val="24"/>
          <w:szCs w:val="24"/>
        </w:rPr>
        <w:t>.</w:t>
      </w:r>
    </w:p>
    <w:p w14:paraId="4581811D" w14:textId="77777777" w:rsidR="00C45332" w:rsidRPr="00407082" w:rsidRDefault="00C45332">
      <w:pPr>
        <w:widowControl w:val="0"/>
        <w:autoSpaceDE w:val="0"/>
        <w:autoSpaceDN w:val="0"/>
        <w:adjustRightInd w:val="0"/>
        <w:spacing w:after="0" w:line="240" w:lineRule="auto"/>
        <w:jc w:val="both"/>
        <w:rPr>
          <w:rFonts w:ascii="Times New Roman" w:hAnsi="Times New Roman" w:cs="Times New Roman"/>
          <w:sz w:val="24"/>
          <w:szCs w:val="24"/>
        </w:rPr>
      </w:pPr>
    </w:p>
    <w:p w14:paraId="14431093" w14:textId="77777777" w:rsidR="00C45332" w:rsidRPr="00407082" w:rsidRDefault="00C45332">
      <w:pPr>
        <w:widowControl w:val="0"/>
        <w:autoSpaceDE w:val="0"/>
        <w:autoSpaceDN w:val="0"/>
        <w:adjustRightInd w:val="0"/>
        <w:spacing w:after="0" w:line="240" w:lineRule="auto"/>
        <w:rPr>
          <w:rFonts w:ascii="Times New Roman" w:hAnsi="Times New Roman" w:cs="Times New Roman"/>
          <w:sz w:val="24"/>
          <w:szCs w:val="24"/>
        </w:rPr>
      </w:pPr>
    </w:p>
    <w:p w14:paraId="6BDFA57A" w14:textId="77777777" w:rsidR="00C45332" w:rsidRPr="00407082" w:rsidRDefault="00C45332">
      <w:pPr>
        <w:widowControl w:val="0"/>
        <w:autoSpaceDE w:val="0"/>
        <w:autoSpaceDN w:val="0"/>
        <w:adjustRightInd w:val="0"/>
        <w:spacing w:after="0" w:line="240" w:lineRule="auto"/>
        <w:rPr>
          <w:rFonts w:ascii="Times New Roman" w:hAnsi="Times New Roman" w:cs="Times New Roman"/>
          <w:sz w:val="24"/>
          <w:szCs w:val="24"/>
        </w:rPr>
        <w:sectPr w:rsidR="00C45332" w:rsidRPr="00407082">
          <w:pgSz w:w="12240" w:h="15840"/>
          <w:pgMar w:top="850" w:right="850" w:bottom="850" w:left="1400" w:header="708" w:footer="708" w:gutter="0"/>
          <w:cols w:space="720"/>
          <w:noEndnote/>
        </w:sectPr>
      </w:pPr>
    </w:p>
    <w:p w14:paraId="7DDC1D7F" w14:textId="77777777" w:rsidR="00C45332" w:rsidRPr="00407082" w:rsidRDefault="00ED784E">
      <w:pPr>
        <w:widowControl w:val="0"/>
        <w:autoSpaceDE w:val="0"/>
        <w:autoSpaceDN w:val="0"/>
        <w:adjustRightInd w:val="0"/>
        <w:spacing w:after="0" w:line="240" w:lineRule="auto"/>
        <w:jc w:val="center"/>
        <w:rPr>
          <w:rFonts w:ascii="Times New Roman" w:hAnsi="Times New Roman" w:cs="Times New Roman"/>
          <w:b/>
          <w:bCs/>
          <w:sz w:val="24"/>
          <w:szCs w:val="24"/>
        </w:rPr>
      </w:pPr>
      <w:r w:rsidRPr="00407082">
        <w:rPr>
          <w:rFonts w:ascii="Times New Roman" w:hAnsi="Times New Roman" w:cs="Times New Roman"/>
          <w:b/>
          <w:bCs/>
          <w:sz w:val="24"/>
          <w:szCs w:val="24"/>
        </w:rPr>
        <w:lastRenderedPageBreak/>
        <w:t>ХVІ. Твердження щодо проміжної інформації</w:t>
      </w:r>
    </w:p>
    <w:p w14:paraId="00648BCC" w14:textId="77777777" w:rsidR="00C45332" w:rsidRPr="00407082" w:rsidRDefault="00ED784E">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407082">
        <w:rPr>
          <w:rFonts w:ascii="Times New Roman" w:hAnsi="Times New Roman" w:cs="Times New Roman"/>
          <w:sz w:val="24"/>
          <w:szCs w:val="24"/>
        </w:rPr>
        <w:t>Офiцiйна</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позицiя</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осiб</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здiйснюють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управлiнськi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функцiї</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пiдписують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промiжну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iнформацiю</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емiтента</w:t>
      </w:r>
      <w:proofErr w:type="spellEnd"/>
      <w:r w:rsidRPr="00407082">
        <w:rPr>
          <w:rFonts w:ascii="Times New Roman" w:hAnsi="Times New Roman" w:cs="Times New Roman"/>
          <w:sz w:val="24"/>
          <w:szCs w:val="24"/>
        </w:rPr>
        <w:t xml:space="preserve">, про те, що, </w:t>
      </w:r>
      <w:proofErr w:type="spellStart"/>
      <w:r w:rsidRPr="00407082">
        <w:rPr>
          <w:rFonts w:ascii="Times New Roman" w:hAnsi="Times New Roman" w:cs="Times New Roman"/>
          <w:sz w:val="24"/>
          <w:szCs w:val="24"/>
        </w:rPr>
        <w:t>наскiльки</w:t>
      </w:r>
      <w:proofErr w:type="spellEnd"/>
      <w:r w:rsidRPr="00407082">
        <w:rPr>
          <w:rFonts w:ascii="Times New Roman" w:hAnsi="Times New Roman" w:cs="Times New Roman"/>
          <w:sz w:val="24"/>
          <w:szCs w:val="24"/>
        </w:rPr>
        <w:t xml:space="preserve"> це їм </w:t>
      </w:r>
      <w:proofErr w:type="spellStart"/>
      <w:r w:rsidRPr="00407082">
        <w:rPr>
          <w:rFonts w:ascii="Times New Roman" w:hAnsi="Times New Roman" w:cs="Times New Roman"/>
          <w:sz w:val="24"/>
          <w:szCs w:val="24"/>
        </w:rPr>
        <w:t>вiдомо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промiжна</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фiнансова</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звiтнiсть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пiдготовлена</w:t>
      </w:r>
      <w:proofErr w:type="spellEnd"/>
      <w:r w:rsidRPr="00407082">
        <w:rPr>
          <w:rFonts w:ascii="Times New Roman" w:hAnsi="Times New Roman" w:cs="Times New Roman"/>
          <w:sz w:val="24"/>
          <w:szCs w:val="24"/>
        </w:rPr>
        <w:t xml:space="preserve"> у </w:t>
      </w:r>
      <w:proofErr w:type="spellStart"/>
      <w:r w:rsidRPr="00407082">
        <w:rPr>
          <w:rFonts w:ascii="Times New Roman" w:hAnsi="Times New Roman" w:cs="Times New Roman"/>
          <w:sz w:val="24"/>
          <w:szCs w:val="24"/>
        </w:rPr>
        <w:t>вiдповiдностi</w:t>
      </w:r>
      <w:proofErr w:type="spellEnd"/>
      <w:r w:rsidRPr="00407082">
        <w:rPr>
          <w:rFonts w:ascii="Times New Roman" w:hAnsi="Times New Roman" w:cs="Times New Roman"/>
          <w:sz w:val="24"/>
          <w:szCs w:val="24"/>
        </w:rPr>
        <w:t xml:space="preserve"> з </w:t>
      </w:r>
      <w:proofErr w:type="spellStart"/>
      <w:r w:rsidRPr="00407082">
        <w:rPr>
          <w:rFonts w:ascii="Times New Roman" w:hAnsi="Times New Roman" w:cs="Times New Roman"/>
          <w:sz w:val="24"/>
          <w:szCs w:val="24"/>
        </w:rPr>
        <w:t>мiжнародними</w:t>
      </w:r>
      <w:proofErr w:type="spellEnd"/>
      <w:r w:rsidRPr="00407082">
        <w:rPr>
          <w:rFonts w:ascii="Times New Roman" w:hAnsi="Times New Roman" w:cs="Times New Roman"/>
          <w:sz w:val="24"/>
          <w:szCs w:val="24"/>
        </w:rPr>
        <w:t xml:space="preserve"> стандартами </w:t>
      </w:r>
      <w:proofErr w:type="spellStart"/>
      <w:r w:rsidRPr="00407082">
        <w:rPr>
          <w:rFonts w:ascii="Times New Roman" w:hAnsi="Times New Roman" w:cs="Times New Roman"/>
          <w:sz w:val="24"/>
          <w:szCs w:val="24"/>
        </w:rPr>
        <w:t>фiнансової</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звiтностi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згiдно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iз</w:t>
      </w:r>
      <w:proofErr w:type="spellEnd"/>
      <w:r w:rsidRPr="00407082">
        <w:rPr>
          <w:rFonts w:ascii="Times New Roman" w:hAnsi="Times New Roman" w:cs="Times New Roman"/>
          <w:sz w:val="24"/>
          <w:szCs w:val="24"/>
        </w:rPr>
        <w:t xml:space="preserve"> Законом України "Про бухгалтерський </w:t>
      </w:r>
      <w:proofErr w:type="spellStart"/>
      <w:r w:rsidRPr="00407082">
        <w:rPr>
          <w:rFonts w:ascii="Times New Roman" w:hAnsi="Times New Roman" w:cs="Times New Roman"/>
          <w:sz w:val="24"/>
          <w:szCs w:val="24"/>
        </w:rPr>
        <w:t>облiк</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фiнансову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звiтнiсть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мiстить</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достовiрне</w:t>
      </w:r>
      <w:proofErr w:type="spellEnd"/>
      <w:r w:rsidRPr="00407082">
        <w:rPr>
          <w:rFonts w:ascii="Times New Roman" w:hAnsi="Times New Roman" w:cs="Times New Roman"/>
          <w:sz w:val="24"/>
          <w:szCs w:val="24"/>
        </w:rPr>
        <w:t xml:space="preserve"> та об'єктивне подання </w:t>
      </w:r>
      <w:proofErr w:type="spellStart"/>
      <w:r w:rsidRPr="00407082">
        <w:rPr>
          <w:rFonts w:ascii="Times New Roman" w:hAnsi="Times New Roman" w:cs="Times New Roman"/>
          <w:sz w:val="24"/>
          <w:szCs w:val="24"/>
        </w:rPr>
        <w:t>iнформацiї</w:t>
      </w:r>
      <w:proofErr w:type="spellEnd"/>
      <w:r w:rsidRPr="00407082">
        <w:rPr>
          <w:rFonts w:ascii="Times New Roman" w:hAnsi="Times New Roman" w:cs="Times New Roman"/>
          <w:sz w:val="24"/>
          <w:szCs w:val="24"/>
        </w:rPr>
        <w:t xml:space="preserve"> про стан </w:t>
      </w:r>
      <w:proofErr w:type="spellStart"/>
      <w:r w:rsidRPr="00407082">
        <w:rPr>
          <w:rFonts w:ascii="Times New Roman" w:hAnsi="Times New Roman" w:cs="Times New Roman"/>
          <w:sz w:val="24"/>
          <w:szCs w:val="24"/>
        </w:rPr>
        <w:t>активiв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пасивiв</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фiнансовий</w:t>
      </w:r>
      <w:proofErr w:type="spellEnd"/>
      <w:r w:rsidRPr="00407082">
        <w:rPr>
          <w:rFonts w:ascii="Times New Roman" w:hAnsi="Times New Roman" w:cs="Times New Roman"/>
          <w:sz w:val="24"/>
          <w:szCs w:val="24"/>
        </w:rPr>
        <w:t xml:space="preserve"> стан, прибутки та збитки Товариства i </w:t>
      </w:r>
      <w:proofErr w:type="spellStart"/>
      <w:r w:rsidRPr="00407082">
        <w:rPr>
          <w:rFonts w:ascii="Times New Roman" w:hAnsi="Times New Roman" w:cs="Times New Roman"/>
          <w:sz w:val="24"/>
          <w:szCs w:val="24"/>
        </w:rPr>
        <w:t>промiжний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звiт</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керiвництва</w:t>
      </w:r>
      <w:proofErr w:type="spellEnd"/>
      <w:r w:rsidRPr="00407082">
        <w:rPr>
          <w:rFonts w:ascii="Times New Roman" w:hAnsi="Times New Roman" w:cs="Times New Roman"/>
          <w:sz w:val="24"/>
          <w:szCs w:val="24"/>
        </w:rPr>
        <w:t xml:space="preserve"> включає </w:t>
      </w:r>
      <w:proofErr w:type="spellStart"/>
      <w:r w:rsidRPr="00407082">
        <w:rPr>
          <w:rFonts w:ascii="Times New Roman" w:hAnsi="Times New Roman" w:cs="Times New Roman"/>
          <w:sz w:val="24"/>
          <w:szCs w:val="24"/>
        </w:rPr>
        <w:t>достовiрне</w:t>
      </w:r>
      <w:proofErr w:type="spellEnd"/>
      <w:r w:rsidRPr="00407082">
        <w:rPr>
          <w:rFonts w:ascii="Times New Roman" w:hAnsi="Times New Roman" w:cs="Times New Roman"/>
          <w:sz w:val="24"/>
          <w:szCs w:val="24"/>
        </w:rPr>
        <w:t xml:space="preserve"> та об'єктивне подання </w:t>
      </w:r>
      <w:proofErr w:type="spellStart"/>
      <w:r w:rsidRPr="00407082">
        <w:rPr>
          <w:rFonts w:ascii="Times New Roman" w:hAnsi="Times New Roman" w:cs="Times New Roman"/>
          <w:sz w:val="24"/>
          <w:szCs w:val="24"/>
        </w:rPr>
        <w:t>iнформацiї</w:t>
      </w:r>
      <w:proofErr w:type="spellEnd"/>
      <w:r w:rsidRPr="00407082">
        <w:rPr>
          <w:rFonts w:ascii="Times New Roman" w:hAnsi="Times New Roman" w:cs="Times New Roman"/>
          <w:sz w:val="24"/>
          <w:szCs w:val="24"/>
        </w:rPr>
        <w:t xml:space="preserve"> щодо важливих </w:t>
      </w:r>
      <w:proofErr w:type="spellStart"/>
      <w:r w:rsidRPr="00407082">
        <w:rPr>
          <w:rFonts w:ascii="Times New Roman" w:hAnsi="Times New Roman" w:cs="Times New Roman"/>
          <w:sz w:val="24"/>
          <w:szCs w:val="24"/>
        </w:rPr>
        <w:t>подiй</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якi</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вiдбулися</w:t>
      </w:r>
      <w:proofErr w:type="spellEnd"/>
      <w:r w:rsidRPr="00407082">
        <w:rPr>
          <w:rFonts w:ascii="Times New Roman" w:hAnsi="Times New Roman" w:cs="Times New Roman"/>
          <w:sz w:val="24"/>
          <w:szCs w:val="24"/>
        </w:rPr>
        <w:t xml:space="preserve"> упродовж </w:t>
      </w:r>
      <w:proofErr w:type="spellStart"/>
      <w:r w:rsidRPr="00407082">
        <w:rPr>
          <w:rFonts w:ascii="Times New Roman" w:hAnsi="Times New Roman" w:cs="Times New Roman"/>
          <w:sz w:val="24"/>
          <w:szCs w:val="24"/>
        </w:rPr>
        <w:t>звiтного</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перiоду</w:t>
      </w:r>
      <w:proofErr w:type="spellEnd"/>
      <w:r w:rsidRPr="00407082">
        <w:rPr>
          <w:rFonts w:ascii="Times New Roman" w:hAnsi="Times New Roman" w:cs="Times New Roman"/>
          <w:sz w:val="24"/>
          <w:szCs w:val="24"/>
        </w:rPr>
        <w:t xml:space="preserve">, та їх вплив на </w:t>
      </w:r>
      <w:proofErr w:type="spellStart"/>
      <w:r w:rsidRPr="00407082">
        <w:rPr>
          <w:rFonts w:ascii="Times New Roman" w:hAnsi="Times New Roman" w:cs="Times New Roman"/>
          <w:sz w:val="24"/>
          <w:szCs w:val="24"/>
        </w:rPr>
        <w:t>промiжну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фiнансову</w:t>
      </w:r>
      <w:proofErr w:type="spellEnd"/>
      <w:r w:rsidRPr="00407082">
        <w:rPr>
          <w:rFonts w:ascii="Times New Roman" w:hAnsi="Times New Roman" w:cs="Times New Roman"/>
          <w:sz w:val="24"/>
          <w:szCs w:val="24"/>
        </w:rPr>
        <w:t xml:space="preserve"> </w:t>
      </w:r>
      <w:proofErr w:type="spellStart"/>
      <w:r w:rsidRPr="00407082">
        <w:rPr>
          <w:rFonts w:ascii="Times New Roman" w:hAnsi="Times New Roman" w:cs="Times New Roman"/>
          <w:sz w:val="24"/>
          <w:szCs w:val="24"/>
        </w:rPr>
        <w:t>звiтнiсть</w:t>
      </w:r>
      <w:proofErr w:type="spellEnd"/>
      <w:r w:rsidRPr="00407082">
        <w:rPr>
          <w:rFonts w:ascii="Times New Roman" w:hAnsi="Times New Roman" w:cs="Times New Roman"/>
          <w:sz w:val="24"/>
          <w:szCs w:val="24"/>
        </w:rPr>
        <w:t xml:space="preserve">, а також опис основних </w:t>
      </w:r>
      <w:proofErr w:type="spellStart"/>
      <w:r w:rsidRPr="00407082">
        <w:rPr>
          <w:rFonts w:ascii="Times New Roman" w:hAnsi="Times New Roman" w:cs="Times New Roman"/>
          <w:sz w:val="24"/>
          <w:szCs w:val="24"/>
        </w:rPr>
        <w:t>ризикiв</w:t>
      </w:r>
      <w:proofErr w:type="spellEnd"/>
      <w:r w:rsidRPr="00407082">
        <w:rPr>
          <w:rFonts w:ascii="Times New Roman" w:hAnsi="Times New Roman" w:cs="Times New Roman"/>
          <w:sz w:val="24"/>
          <w:szCs w:val="24"/>
        </w:rPr>
        <w:t xml:space="preserve"> та </w:t>
      </w:r>
      <w:proofErr w:type="spellStart"/>
      <w:r w:rsidRPr="00407082">
        <w:rPr>
          <w:rFonts w:ascii="Times New Roman" w:hAnsi="Times New Roman" w:cs="Times New Roman"/>
          <w:sz w:val="24"/>
          <w:szCs w:val="24"/>
        </w:rPr>
        <w:t>невизначеностей</w:t>
      </w:r>
      <w:proofErr w:type="spellEnd"/>
      <w:r w:rsidRPr="00407082">
        <w:rPr>
          <w:rFonts w:ascii="Times New Roman" w:hAnsi="Times New Roman" w:cs="Times New Roman"/>
          <w:sz w:val="24"/>
          <w:szCs w:val="24"/>
        </w:rPr>
        <w:t>.</w:t>
      </w:r>
    </w:p>
    <w:p w14:paraId="2C53D1ED" w14:textId="77777777" w:rsidR="00ED784E" w:rsidRPr="00407082" w:rsidRDefault="00ED784E">
      <w:pPr>
        <w:widowControl w:val="0"/>
        <w:autoSpaceDE w:val="0"/>
        <w:autoSpaceDN w:val="0"/>
        <w:adjustRightInd w:val="0"/>
        <w:spacing w:after="0" w:line="240" w:lineRule="auto"/>
        <w:rPr>
          <w:rFonts w:ascii="Times New Roman CYR" w:hAnsi="Times New Roman CYR" w:cs="Times New Roman CYR"/>
          <w:sz w:val="24"/>
          <w:szCs w:val="24"/>
        </w:rPr>
      </w:pPr>
    </w:p>
    <w:sectPr w:rsidR="00ED784E" w:rsidRPr="00407082" w:rsidSect="00C45332">
      <w:pgSz w:w="12240" w:h="15840"/>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Arial"/>
    <w:charset w:val="00"/>
    <w:family w:val="swiss"/>
    <w:pitch w:val="variable"/>
    <w:sig w:usb0="00000287" w:usb1="00000000" w:usb2="00000000" w:usb3="00000000" w:csb0="0000009F" w:csb1="00000000"/>
  </w:font>
  <w:font w:name="Segoe UI Symbol">
    <w:altName w:val="Segoe UI"/>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Univers 45 Light">
    <w:altName w:val="Times New Roman"/>
    <w:charset w:val="00"/>
    <w:family w:val="auto"/>
    <w:pitch w:val="variable"/>
    <w:sig w:usb0="8000002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4D7"/>
    <w:multiLevelType w:val="hybridMultilevel"/>
    <w:tmpl w:val="B2DE87CA"/>
    <w:lvl w:ilvl="0" w:tplc="E85EE81E">
      <w:start w:val="1"/>
      <w:numFmt w:val="bullet"/>
      <w:lvlText w:val="-"/>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3E0768">
      <w:start w:val="1"/>
      <w:numFmt w:val="bullet"/>
      <w:lvlText w:val="o"/>
      <w:lvlJc w:val="left"/>
      <w:pPr>
        <w:ind w:left="1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1CD246">
      <w:start w:val="1"/>
      <w:numFmt w:val="bullet"/>
      <w:lvlText w:val="▪"/>
      <w:lvlJc w:val="left"/>
      <w:pPr>
        <w:ind w:left="2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661DEE">
      <w:start w:val="1"/>
      <w:numFmt w:val="bullet"/>
      <w:lvlText w:val="•"/>
      <w:lvlJc w:val="left"/>
      <w:pPr>
        <w:ind w:left="3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C04286">
      <w:start w:val="1"/>
      <w:numFmt w:val="bullet"/>
      <w:lvlText w:val="o"/>
      <w:lvlJc w:val="left"/>
      <w:pPr>
        <w:ind w:left="3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12B9D6">
      <w:start w:val="1"/>
      <w:numFmt w:val="bullet"/>
      <w:lvlText w:val="▪"/>
      <w:lvlJc w:val="left"/>
      <w:pPr>
        <w:ind w:left="4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A3D20">
      <w:start w:val="1"/>
      <w:numFmt w:val="bullet"/>
      <w:lvlText w:val="•"/>
      <w:lvlJc w:val="left"/>
      <w:pPr>
        <w:ind w:left="5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B0CF60">
      <w:start w:val="1"/>
      <w:numFmt w:val="bullet"/>
      <w:lvlText w:val="o"/>
      <w:lvlJc w:val="left"/>
      <w:pPr>
        <w:ind w:left="5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463238">
      <w:start w:val="1"/>
      <w:numFmt w:val="bullet"/>
      <w:lvlText w:val="▪"/>
      <w:lvlJc w:val="left"/>
      <w:pPr>
        <w:ind w:left="6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EA309C"/>
    <w:multiLevelType w:val="hybridMultilevel"/>
    <w:tmpl w:val="2CD2E5D8"/>
    <w:lvl w:ilvl="0" w:tplc="53623104">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2800F4">
      <w:start w:val="1"/>
      <w:numFmt w:val="bullet"/>
      <w:lvlText w:val="o"/>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5DCDFEE">
      <w:start w:val="1"/>
      <w:numFmt w:val="bullet"/>
      <w:lvlText w:val="▪"/>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56699A">
      <w:start w:val="1"/>
      <w:numFmt w:val="bullet"/>
      <w:lvlText w:val="•"/>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682DB8">
      <w:start w:val="1"/>
      <w:numFmt w:val="bullet"/>
      <w:lvlText w:val="o"/>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5E6800">
      <w:start w:val="1"/>
      <w:numFmt w:val="bullet"/>
      <w:lvlText w:val="▪"/>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209C82">
      <w:start w:val="1"/>
      <w:numFmt w:val="bullet"/>
      <w:lvlText w:val="•"/>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FE0698">
      <w:start w:val="1"/>
      <w:numFmt w:val="bullet"/>
      <w:lvlText w:val="o"/>
      <w:lvlJc w:val="left"/>
      <w:pPr>
        <w:ind w:left="6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D32E596">
      <w:start w:val="1"/>
      <w:numFmt w:val="bullet"/>
      <w:lvlText w:val="▪"/>
      <w:lvlJc w:val="left"/>
      <w:pPr>
        <w:ind w:left="7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6E4304"/>
    <w:multiLevelType w:val="hybridMultilevel"/>
    <w:tmpl w:val="8BC81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3C756E"/>
    <w:multiLevelType w:val="hybridMultilevel"/>
    <w:tmpl w:val="A094D05C"/>
    <w:lvl w:ilvl="0" w:tplc="D0EC90E2">
      <w:start w:val="1"/>
      <w:numFmt w:val="bullet"/>
      <w:lvlText w:val="-"/>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3AB25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E4643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72F2E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E0DFA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BC24B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BCF13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B6ADE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6E3EE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E97C82"/>
    <w:multiLevelType w:val="hybridMultilevel"/>
    <w:tmpl w:val="D55E0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BF763A"/>
    <w:multiLevelType w:val="hybridMultilevel"/>
    <w:tmpl w:val="B5E0D62C"/>
    <w:lvl w:ilvl="0" w:tplc="4BA2E23A">
      <w:numFmt w:val="bullet"/>
      <w:lvlText w:val="•"/>
      <w:lvlJc w:val="left"/>
      <w:pPr>
        <w:ind w:left="360" w:hanging="360"/>
      </w:pPr>
      <w:rPr>
        <w:rFonts w:ascii="Franklin Gothic Book" w:eastAsia="Times New Roman" w:hAnsi="Franklin Gothic Book"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4E7C56"/>
    <w:multiLevelType w:val="hybridMultilevel"/>
    <w:tmpl w:val="6AB669B4"/>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cs="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cs="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cs="Courier New" w:hint="default"/>
      </w:rPr>
    </w:lvl>
    <w:lvl w:ilvl="8" w:tplc="04220005" w:tentative="1">
      <w:start w:val="1"/>
      <w:numFmt w:val="bullet"/>
      <w:lvlText w:val=""/>
      <w:lvlJc w:val="left"/>
      <w:pPr>
        <w:ind w:left="6877" w:hanging="360"/>
      </w:pPr>
      <w:rPr>
        <w:rFonts w:ascii="Wingdings" w:hAnsi="Wingdings" w:hint="default"/>
      </w:rPr>
    </w:lvl>
  </w:abstractNum>
  <w:abstractNum w:abstractNumId="7" w15:restartNumberingAfterBreak="0">
    <w:nsid w:val="17EC7541"/>
    <w:multiLevelType w:val="hybridMultilevel"/>
    <w:tmpl w:val="01347D4C"/>
    <w:lvl w:ilvl="0" w:tplc="5DD07764">
      <w:start w:val="1"/>
      <w:numFmt w:val="bullet"/>
      <w:lvlText w:val="•"/>
      <w:lvlJc w:val="left"/>
      <w:pPr>
        <w:ind w:left="1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6A542A">
      <w:start w:val="1"/>
      <w:numFmt w:val="bullet"/>
      <w:lvlText w:val="o"/>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3C92B2">
      <w:start w:val="1"/>
      <w:numFmt w:val="bullet"/>
      <w:lvlText w:val="▪"/>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2696E4">
      <w:start w:val="1"/>
      <w:numFmt w:val="bullet"/>
      <w:lvlText w:val="•"/>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1783A56">
      <w:start w:val="1"/>
      <w:numFmt w:val="bullet"/>
      <w:lvlText w:val="o"/>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A4372">
      <w:start w:val="1"/>
      <w:numFmt w:val="bullet"/>
      <w:lvlText w:val="▪"/>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57A132C">
      <w:start w:val="1"/>
      <w:numFmt w:val="bullet"/>
      <w:lvlText w:val="•"/>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902CFA">
      <w:start w:val="1"/>
      <w:numFmt w:val="bullet"/>
      <w:lvlText w:val="o"/>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709E2E">
      <w:start w:val="1"/>
      <w:numFmt w:val="bullet"/>
      <w:lvlText w:val="▪"/>
      <w:lvlJc w:val="left"/>
      <w:pPr>
        <w:ind w:left="6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BC4235"/>
    <w:multiLevelType w:val="hybridMultilevel"/>
    <w:tmpl w:val="7756BCCA"/>
    <w:lvl w:ilvl="0" w:tplc="22DE2932">
      <w:start w:val="1"/>
      <w:numFmt w:val="bullet"/>
      <w:lvlText w:val="-"/>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21978">
      <w:start w:val="1"/>
      <w:numFmt w:val="bullet"/>
      <w:lvlText w:val="o"/>
      <w:lvlJc w:val="left"/>
      <w:pPr>
        <w:ind w:left="1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9274F2">
      <w:start w:val="1"/>
      <w:numFmt w:val="bullet"/>
      <w:lvlText w:val="▪"/>
      <w:lvlJc w:val="left"/>
      <w:pPr>
        <w:ind w:left="2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90D53E">
      <w:start w:val="1"/>
      <w:numFmt w:val="bullet"/>
      <w:lvlText w:val="•"/>
      <w:lvlJc w:val="left"/>
      <w:pPr>
        <w:ind w:left="3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922460">
      <w:start w:val="1"/>
      <w:numFmt w:val="bullet"/>
      <w:lvlText w:val="o"/>
      <w:lvlJc w:val="left"/>
      <w:pPr>
        <w:ind w:left="3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CCFE7E">
      <w:start w:val="1"/>
      <w:numFmt w:val="bullet"/>
      <w:lvlText w:val="▪"/>
      <w:lvlJc w:val="left"/>
      <w:pPr>
        <w:ind w:left="4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7EDC04">
      <w:start w:val="1"/>
      <w:numFmt w:val="bullet"/>
      <w:lvlText w:val="•"/>
      <w:lvlJc w:val="left"/>
      <w:pPr>
        <w:ind w:left="5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367780">
      <w:start w:val="1"/>
      <w:numFmt w:val="bullet"/>
      <w:lvlText w:val="o"/>
      <w:lvlJc w:val="left"/>
      <w:pPr>
        <w:ind w:left="6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B27E48">
      <w:start w:val="1"/>
      <w:numFmt w:val="bullet"/>
      <w:lvlText w:val="▪"/>
      <w:lvlJc w:val="left"/>
      <w:pPr>
        <w:ind w:left="6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2F4E9D"/>
    <w:multiLevelType w:val="hybridMultilevel"/>
    <w:tmpl w:val="3D288496"/>
    <w:lvl w:ilvl="0" w:tplc="E0547F94">
      <w:start w:val="1"/>
      <w:numFmt w:val="bullet"/>
      <w:lvlText w:val="-"/>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04F6A0">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486C9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940650">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F8DEEC">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1A4AE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18F468">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52C2EE">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EC4960">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2765319"/>
    <w:multiLevelType w:val="hybridMultilevel"/>
    <w:tmpl w:val="404E3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6E5F"/>
    <w:multiLevelType w:val="hybridMultilevel"/>
    <w:tmpl w:val="194CE46C"/>
    <w:lvl w:ilvl="0" w:tplc="829C306A">
      <w:start w:val="1"/>
      <w:numFmt w:val="bullet"/>
      <w:lvlText w:val="-"/>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30992A">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5CCF5C">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A2E460">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CCF16">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98988A">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C26DE4">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7495A4">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90F0E8">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4F74763"/>
    <w:multiLevelType w:val="hybridMultilevel"/>
    <w:tmpl w:val="D19A781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3" w15:restartNumberingAfterBreak="0">
    <w:nsid w:val="25014DC1"/>
    <w:multiLevelType w:val="hybridMultilevel"/>
    <w:tmpl w:val="5F3E4F4C"/>
    <w:lvl w:ilvl="0" w:tplc="A65808E8">
      <w:start w:val="1"/>
      <w:numFmt w:val="bullet"/>
      <w:lvlText w:val="-"/>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9AF6FC">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43FCE">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2B9C0">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30507A">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EE876A">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0A91EA">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221E70">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9EE7B4">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E842C0"/>
    <w:multiLevelType w:val="hybridMultilevel"/>
    <w:tmpl w:val="EF82DEAE"/>
    <w:lvl w:ilvl="0" w:tplc="6C348366">
      <w:start w:val="1"/>
      <w:numFmt w:val="bullet"/>
      <w:lvlText w:val="•"/>
      <w:lvlJc w:val="left"/>
      <w:pPr>
        <w:ind w:left="12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44DC3E">
      <w:start w:val="1"/>
      <w:numFmt w:val="bullet"/>
      <w:lvlText w:val="o"/>
      <w:lvlJc w:val="left"/>
      <w:pPr>
        <w:ind w:left="23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B529CAE">
      <w:start w:val="1"/>
      <w:numFmt w:val="bullet"/>
      <w:lvlText w:val="▪"/>
      <w:lvlJc w:val="left"/>
      <w:pPr>
        <w:ind w:left="30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C0E1960">
      <w:start w:val="1"/>
      <w:numFmt w:val="bullet"/>
      <w:lvlText w:val="•"/>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E07C34">
      <w:start w:val="1"/>
      <w:numFmt w:val="bullet"/>
      <w:lvlText w:val="o"/>
      <w:lvlJc w:val="left"/>
      <w:pPr>
        <w:ind w:left="45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E845A0">
      <w:start w:val="1"/>
      <w:numFmt w:val="bullet"/>
      <w:lvlText w:val="▪"/>
      <w:lvlJc w:val="left"/>
      <w:pPr>
        <w:ind w:left="52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5465C8">
      <w:start w:val="1"/>
      <w:numFmt w:val="bullet"/>
      <w:lvlText w:val="•"/>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38579E">
      <w:start w:val="1"/>
      <w:numFmt w:val="bullet"/>
      <w:lvlText w:val="o"/>
      <w:lvlJc w:val="left"/>
      <w:pPr>
        <w:ind w:left="66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766DA0">
      <w:start w:val="1"/>
      <w:numFmt w:val="bullet"/>
      <w:lvlText w:val="▪"/>
      <w:lvlJc w:val="left"/>
      <w:pPr>
        <w:ind w:left="73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15A0180"/>
    <w:multiLevelType w:val="hybridMultilevel"/>
    <w:tmpl w:val="D3700828"/>
    <w:lvl w:ilvl="0" w:tplc="821E4A8C">
      <w:start w:val="1"/>
      <w:numFmt w:val="russianLower"/>
      <w:lvlText w:val="%1)"/>
      <w:lvlJc w:val="left"/>
      <w:pPr>
        <w:ind w:left="1080" w:hanging="360"/>
      </w:pPr>
      <w:rPr>
        <w:rFonts w:hint="default"/>
      </w:rPr>
    </w:lvl>
    <w:lvl w:ilvl="1" w:tplc="CA3E57EC">
      <w:start w:val="1"/>
      <w:numFmt w:val="lowerRoman"/>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D62E74"/>
    <w:multiLevelType w:val="hybridMultilevel"/>
    <w:tmpl w:val="AA46CAA4"/>
    <w:lvl w:ilvl="0" w:tplc="DD34C31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33516E99"/>
    <w:multiLevelType w:val="hybridMultilevel"/>
    <w:tmpl w:val="5680D698"/>
    <w:lvl w:ilvl="0" w:tplc="FE70D306">
      <w:start w:val="1"/>
      <w:numFmt w:val="bullet"/>
      <w:lvlText w:val="-"/>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205FAA">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76BEE8">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9C7344">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0BE56">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020DBE">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D6B680">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D8B8CC">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A6446E">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094789"/>
    <w:multiLevelType w:val="hybridMultilevel"/>
    <w:tmpl w:val="C654F998"/>
    <w:lvl w:ilvl="0" w:tplc="8D2EBD88">
      <w:start w:val="1"/>
      <w:numFmt w:val="bullet"/>
      <w:lvlText w:val="-"/>
      <w:lvlJc w:val="left"/>
      <w:pPr>
        <w:ind w:left="1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BE40AE">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FAACEE">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7886DC">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AD94">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38E138">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AEAB64">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226114">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F4A224">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6D31FF"/>
    <w:multiLevelType w:val="hybridMultilevel"/>
    <w:tmpl w:val="7188F328"/>
    <w:lvl w:ilvl="0" w:tplc="F648C86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C2151E">
      <w:start w:val="1"/>
      <w:numFmt w:val="bullet"/>
      <w:lvlText w:val="o"/>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7CDDFE">
      <w:start w:val="1"/>
      <w:numFmt w:val="bullet"/>
      <w:lvlRestart w:val="0"/>
      <w:lvlText w:val="-"/>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1E084C">
      <w:start w:val="1"/>
      <w:numFmt w:val="bullet"/>
      <w:lvlText w:val="•"/>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E8B3A4">
      <w:start w:val="1"/>
      <w:numFmt w:val="bullet"/>
      <w:lvlText w:val="o"/>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864CE2">
      <w:start w:val="1"/>
      <w:numFmt w:val="bullet"/>
      <w:lvlText w:val="▪"/>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0CC8A2">
      <w:start w:val="1"/>
      <w:numFmt w:val="bullet"/>
      <w:lvlText w:val="•"/>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CADD4C">
      <w:start w:val="1"/>
      <w:numFmt w:val="bullet"/>
      <w:lvlText w:val="o"/>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A62010">
      <w:start w:val="1"/>
      <w:numFmt w:val="bullet"/>
      <w:lvlText w:val="▪"/>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DAD55E2"/>
    <w:multiLevelType w:val="hybridMultilevel"/>
    <w:tmpl w:val="FD3449D4"/>
    <w:lvl w:ilvl="0" w:tplc="BEFEA5AE">
      <w:start w:val="1"/>
      <w:numFmt w:val="bullet"/>
      <w:lvlText w:val="-"/>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EAE44">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BEFC72">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D8DA56">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389714">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06DF9C">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08A646">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D60E82">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A0045C">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F5605C8"/>
    <w:multiLevelType w:val="hybridMultilevel"/>
    <w:tmpl w:val="D9FE9F24"/>
    <w:lvl w:ilvl="0" w:tplc="94C4CC3A">
      <w:start w:val="1"/>
      <w:numFmt w:val="bullet"/>
      <w:lvlText w:val="-"/>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A64D0">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C40CF8">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4ED44">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82388A">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1EADB8">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A61EA8">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E7410">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467F18">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0582909"/>
    <w:multiLevelType w:val="hybridMultilevel"/>
    <w:tmpl w:val="00BC7A08"/>
    <w:lvl w:ilvl="0" w:tplc="ED6838C0">
      <w:start w:val="1"/>
      <w:numFmt w:val="decimal"/>
      <w:lvlText w:val="%1)"/>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46A896">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403568">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A6E9D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AEB8C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A2235C">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183482">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8AF860">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224316">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5BE4337"/>
    <w:multiLevelType w:val="hybridMultilevel"/>
    <w:tmpl w:val="D18EF33A"/>
    <w:lvl w:ilvl="0" w:tplc="850A3B8E">
      <w:start w:val="1"/>
      <w:numFmt w:val="bullet"/>
      <w:lvlText w:val="-"/>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28F96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D6501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68C09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EF2C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D8FF2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E28E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08215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1AC67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B80204B"/>
    <w:multiLevelType w:val="hybridMultilevel"/>
    <w:tmpl w:val="33584446"/>
    <w:lvl w:ilvl="0" w:tplc="8DAC6152">
      <w:start w:val="1"/>
      <w:numFmt w:val="bullet"/>
      <w:lvlText w:val="-"/>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C8B9E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92E3A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24603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84417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A0D404">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CB9C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42B65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72AAC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C830E10"/>
    <w:multiLevelType w:val="hybridMultilevel"/>
    <w:tmpl w:val="5838B494"/>
    <w:lvl w:ilvl="0" w:tplc="CE6C7B42">
      <w:start w:val="1"/>
      <w:numFmt w:val="decimal"/>
      <w:lvlText w:val="9.%1."/>
      <w:lvlJc w:val="left"/>
      <w:pPr>
        <w:ind w:left="163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41836"/>
    <w:multiLevelType w:val="hybridMultilevel"/>
    <w:tmpl w:val="1038A994"/>
    <w:lvl w:ilvl="0" w:tplc="44D4F68A">
      <w:start w:val="1"/>
      <w:numFmt w:val="bullet"/>
      <w:lvlText w:val="-"/>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EC5F42">
      <w:start w:val="1"/>
      <w:numFmt w:val="bullet"/>
      <w:lvlText w:val="o"/>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3E4CC8">
      <w:start w:val="1"/>
      <w:numFmt w:val="bullet"/>
      <w:lvlText w:val="▪"/>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07C78">
      <w:start w:val="1"/>
      <w:numFmt w:val="bullet"/>
      <w:lvlText w:val="•"/>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647DA">
      <w:start w:val="1"/>
      <w:numFmt w:val="bullet"/>
      <w:lvlText w:val="o"/>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2EA19E">
      <w:start w:val="1"/>
      <w:numFmt w:val="bullet"/>
      <w:lvlText w:val="▪"/>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4A9664">
      <w:start w:val="1"/>
      <w:numFmt w:val="bullet"/>
      <w:lvlText w:val="•"/>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B48E44">
      <w:start w:val="1"/>
      <w:numFmt w:val="bullet"/>
      <w:lvlText w:val="o"/>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AEBD2C">
      <w:start w:val="1"/>
      <w:numFmt w:val="bullet"/>
      <w:lvlText w:val="▪"/>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0453D74"/>
    <w:multiLevelType w:val="hybridMultilevel"/>
    <w:tmpl w:val="B92A1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B24F49"/>
    <w:multiLevelType w:val="hybridMultilevel"/>
    <w:tmpl w:val="F5B487C2"/>
    <w:lvl w:ilvl="0" w:tplc="80D62F9C">
      <w:start w:val="1"/>
      <w:numFmt w:val="bullet"/>
      <w:lvlText w:val="-"/>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DA1682">
      <w:start w:val="1"/>
      <w:numFmt w:val="bullet"/>
      <w:lvlText w:val="o"/>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1CC944">
      <w:start w:val="1"/>
      <w:numFmt w:val="bullet"/>
      <w:lvlText w:val="▪"/>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7AD6C6">
      <w:start w:val="1"/>
      <w:numFmt w:val="bullet"/>
      <w:lvlText w:val="•"/>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BE1CC2">
      <w:start w:val="1"/>
      <w:numFmt w:val="bullet"/>
      <w:lvlText w:val="o"/>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0C3252">
      <w:start w:val="1"/>
      <w:numFmt w:val="bullet"/>
      <w:lvlText w:val="▪"/>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067D2C">
      <w:start w:val="1"/>
      <w:numFmt w:val="bullet"/>
      <w:lvlText w:val="•"/>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582A30">
      <w:start w:val="1"/>
      <w:numFmt w:val="bullet"/>
      <w:lvlText w:val="o"/>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CC3D0">
      <w:start w:val="1"/>
      <w:numFmt w:val="bullet"/>
      <w:lvlText w:val="▪"/>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75819D5"/>
    <w:multiLevelType w:val="hybridMultilevel"/>
    <w:tmpl w:val="911ED392"/>
    <w:lvl w:ilvl="0" w:tplc="4516E25A">
      <w:start w:val="1"/>
      <w:numFmt w:val="bullet"/>
      <w:lvlText w:val="-"/>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9AE9EE">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BA26A8">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6C0CDC">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843B4">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EED48A">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C8909E">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040D8E">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EE72BE">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AD617DE"/>
    <w:multiLevelType w:val="hybridMultilevel"/>
    <w:tmpl w:val="B65684C8"/>
    <w:lvl w:ilvl="0" w:tplc="67A0F160">
      <w:start w:val="1"/>
      <w:numFmt w:val="bullet"/>
      <w:lvlText w:val="•"/>
      <w:lvlJc w:val="left"/>
      <w:pPr>
        <w:ind w:left="1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E00AE0">
      <w:start w:val="1"/>
      <w:numFmt w:val="bullet"/>
      <w:lvlText w:val="o"/>
      <w:lvlJc w:val="left"/>
      <w:pPr>
        <w:ind w:left="1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E4AFE14">
      <w:start w:val="1"/>
      <w:numFmt w:val="bullet"/>
      <w:lvlText w:val="▪"/>
      <w:lvlJc w:val="left"/>
      <w:pPr>
        <w:ind w:left="2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EA548E">
      <w:start w:val="1"/>
      <w:numFmt w:val="bullet"/>
      <w:lvlText w:val="•"/>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5EC938">
      <w:start w:val="1"/>
      <w:numFmt w:val="bullet"/>
      <w:lvlText w:val="o"/>
      <w:lvlJc w:val="left"/>
      <w:pPr>
        <w:ind w:left="3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068D192">
      <w:start w:val="1"/>
      <w:numFmt w:val="bullet"/>
      <w:lvlText w:val="▪"/>
      <w:lvlJc w:val="left"/>
      <w:pPr>
        <w:ind w:left="4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140E6C">
      <w:start w:val="1"/>
      <w:numFmt w:val="bullet"/>
      <w:lvlText w:val="•"/>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921B8E">
      <w:start w:val="1"/>
      <w:numFmt w:val="bullet"/>
      <w:lvlText w:val="o"/>
      <w:lvlJc w:val="left"/>
      <w:pPr>
        <w:ind w:left="61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038D112">
      <w:start w:val="1"/>
      <w:numFmt w:val="bullet"/>
      <w:lvlText w:val="▪"/>
      <w:lvlJc w:val="left"/>
      <w:pPr>
        <w:ind w:left="68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EFC38B7"/>
    <w:multiLevelType w:val="hybridMultilevel"/>
    <w:tmpl w:val="23109E36"/>
    <w:lvl w:ilvl="0" w:tplc="F162FF4C">
      <w:start w:val="1"/>
      <w:numFmt w:val="bullet"/>
      <w:lvlText w:val="-"/>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28A9DC">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2A211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C295C2">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C670C0">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B00DF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7A6CF6">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EA64F2">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8A14A">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033563C"/>
    <w:multiLevelType w:val="hybridMultilevel"/>
    <w:tmpl w:val="DF3A64C6"/>
    <w:lvl w:ilvl="0" w:tplc="A398991A">
      <w:start w:val="18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3" w15:restartNumberingAfterBreak="0">
    <w:nsid w:val="60F56641"/>
    <w:multiLevelType w:val="hybridMultilevel"/>
    <w:tmpl w:val="4906BC80"/>
    <w:lvl w:ilvl="0" w:tplc="F8D6C8F4">
      <w:start w:val="1"/>
      <w:numFmt w:val="bullet"/>
      <w:lvlText w:val="–"/>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DEBF0E">
      <w:start w:val="1"/>
      <w:numFmt w:val="bullet"/>
      <w:lvlText w:val="o"/>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E22C58">
      <w:start w:val="1"/>
      <w:numFmt w:val="bullet"/>
      <w:lvlText w:val="▪"/>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68B42C">
      <w:start w:val="1"/>
      <w:numFmt w:val="bullet"/>
      <w:lvlText w:val="•"/>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DC9D60">
      <w:start w:val="1"/>
      <w:numFmt w:val="bullet"/>
      <w:lvlText w:val="o"/>
      <w:lvlJc w:val="left"/>
      <w:pPr>
        <w:ind w:left="4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9623C8">
      <w:start w:val="1"/>
      <w:numFmt w:val="bullet"/>
      <w:lvlText w:val="▪"/>
      <w:lvlJc w:val="left"/>
      <w:pPr>
        <w:ind w:left="5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484EA0">
      <w:start w:val="1"/>
      <w:numFmt w:val="bullet"/>
      <w:lvlText w:val="•"/>
      <w:lvlJc w:val="left"/>
      <w:pPr>
        <w:ind w:left="6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7C6284">
      <w:start w:val="1"/>
      <w:numFmt w:val="bullet"/>
      <w:lvlText w:val="o"/>
      <w:lvlJc w:val="left"/>
      <w:pPr>
        <w:ind w:left="6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4ED80E">
      <w:start w:val="1"/>
      <w:numFmt w:val="bullet"/>
      <w:lvlText w:val="▪"/>
      <w:lvlJc w:val="left"/>
      <w:pPr>
        <w:ind w:left="7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12B79A7"/>
    <w:multiLevelType w:val="hybridMultilevel"/>
    <w:tmpl w:val="7BBA2D66"/>
    <w:lvl w:ilvl="0" w:tplc="56E627B4">
      <w:start w:val="1"/>
      <w:numFmt w:val="decimal"/>
      <w:lvlText w:val="20.%1."/>
      <w:lvlJc w:val="left"/>
      <w:pPr>
        <w:ind w:left="177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5" w15:restartNumberingAfterBreak="0">
    <w:nsid w:val="616C37E1"/>
    <w:multiLevelType w:val="multilevel"/>
    <w:tmpl w:val="C576BC12"/>
    <w:lvl w:ilvl="0">
      <w:start w:val="10"/>
      <w:numFmt w:val="decimal"/>
      <w:lvlText w:val="%1."/>
      <w:lvlJc w:val="left"/>
      <w:pPr>
        <w:ind w:left="600" w:hanging="60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6" w15:restartNumberingAfterBreak="0">
    <w:nsid w:val="61A0015F"/>
    <w:multiLevelType w:val="hybridMultilevel"/>
    <w:tmpl w:val="6FF47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596654C"/>
    <w:multiLevelType w:val="hybridMultilevel"/>
    <w:tmpl w:val="AA18F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6C56644"/>
    <w:multiLevelType w:val="hybridMultilevel"/>
    <w:tmpl w:val="FC887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76132B9"/>
    <w:multiLevelType w:val="hybridMultilevel"/>
    <w:tmpl w:val="45343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64165E"/>
    <w:multiLevelType w:val="hybridMultilevel"/>
    <w:tmpl w:val="6F3A6BE6"/>
    <w:lvl w:ilvl="0" w:tplc="B8C8861A">
      <w:start w:val="1"/>
      <w:numFmt w:val="bullet"/>
      <w:lvlText w:val="•"/>
      <w:lvlJc w:val="left"/>
      <w:pPr>
        <w:ind w:left="2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8C0772">
      <w:start w:val="1"/>
      <w:numFmt w:val="bullet"/>
      <w:lvlText w:val="o"/>
      <w:lvlJc w:val="left"/>
      <w:pPr>
        <w:ind w:left="21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04BAA8">
      <w:start w:val="1"/>
      <w:numFmt w:val="bullet"/>
      <w:lvlText w:val="▪"/>
      <w:lvlJc w:val="left"/>
      <w:pPr>
        <w:ind w:left="28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32E616">
      <w:start w:val="1"/>
      <w:numFmt w:val="bullet"/>
      <w:lvlText w:val="•"/>
      <w:lvlJc w:val="left"/>
      <w:pPr>
        <w:ind w:left="3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B4DDBA">
      <w:start w:val="1"/>
      <w:numFmt w:val="bullet"/>
      <w:lvlText w:val="o"/>
      <w:lvlJc w:val="left"/>
      <w:pPr>
        <w:ind w:left="43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CAAE3E">
      <w:start w:val="1"/>
      <w:numFmt w:val="bullet"/>
      <w:lvlText w:val="▪"/>
      <w:lvlJc w:val="left"/>
      <w:pPr>
        <w:ind w:left="50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A213D0">
      <w:start w:val="1"/>
      <w:numFmt w:val="bullet"/>
      <w:lvlText w:val="•"/>
      <w:lvlJc w:val="left"/>
      <w:pPr>
        <w:ind w:left="5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E403C0">
      <w:start w:val="1"/>
      <w:numFmt w:val="bullet"/>
      <w:lvlText w:val="o"/>
      <w:lvlJc w:val="left"/>
      <w:pPr>
        <w:ind w:left="64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6EFBF4">
      <w:start w:val="1"/>
      <w:numFmt w:val="bullet"/>
      <w:lvlText w:val="▪"/>
      <w:lvlJc w:val="left"/>
      <w:pPr>
        <w:ind w:left="71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92B6E12"/>
    <w:multiLevelType w:val="hybridMultilevel"/>
    <w:tmpl w:val="F2344094"/>
    <w:lvl w:ilvl="0" w:tplc="2730D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9EB207B"/>
    <w:multiLevelType w:val="hybridMultilevel"/>
    <w:tmpl w:val="99C24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9764A3"/>
    <w:multiLevelType w:val="hybridMultilevel"/>
    <w:tmpl w:val="0F3003C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71A76C3F"/>
    <w:multiLevelType w:val="hybridMultilevel"/>
    <w:tmpl w:val="0F66F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924523"/>
    <w:multiLevelType w:val="hybridMultilevel"/>
    <w:tmpl w:val="3AE0FF5A"/>
    <w:lvl w:ilvl="0" w:tplc="ADFA02E2">
      <w:start w:val="1"/>
      <w:numFmt w:val="decimal"/>
      <w:lvlText w:val="%1."/>
      <w:lvlJc w:val="left"/>
      <w:pPr>
        <w:ind w:left="12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6FFF4">
      <w:start w:val="1"/>
      <w:numFmt w:val="bullet"/>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FC6F84">
      <w:start w:val="1"/>
      <w:numFmt w:val="bullet"/>
      <w:lvlText w:val="▪"/>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860696">
      <w:start w:val="1"/>
      <w:numFmt w:val="bullet"/>
      <w:lvlText w:val="•"/>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A8505C">
      <w:start w:val="1"/>
      <w:numFmt w:val="bullet"/>
      <w:lvlText w:val="o"/>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78DF06">
      <w:start w:val="1"/>
      <w:numFmt w:val="bullet"/>
      <w:lvlText w:val="▪"/>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684824">
      <w:start w:val="1"/>
      <w:numFmt w:val="bullet"/>
      <w:lvlText w:val="•"/>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340BFC">
      <w:start w:val="1"/>
      <w:numFmt w:val="bullet"/>
      <w:lvlText w:val="o"/>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ECA10">
      <w:start w:val="1"/>
      <w:numFmt w:val="bullet"/>
      <w:lvlText w:val="▪"/>
      <w:lvlJc w:val="left"/>
      <w:pPr>
        <w:ind w:left="6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4EE3169"/>
    <w:multiLevelType w:val="hybridMultilevel"/>
    <w:tmpl w:val="82EC1116"/>
    <w:lvl w:ilvl="0" w:tplc="E4425B54">
      <w:start w:val="1"/>
      <w:numFmt w:val="bullet"/>
      <w:lvlText w:val="-"/>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0E2E68">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CE166">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1CD5F6">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CCA40E">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89E6E">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DCAB9A">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38AEB4">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F013D4">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A2E15E9"/>
    <w:multiLevelType w:val="hybridMultilevel"/>
    <w:tmpl w:val="8CC265A2"/>
    <w:lvl w:ilvl="0" w:tplc="8270A9E2">
      <w:start w:val="1"/>
      <w:numFmt w:val="bullet"/>
      <w:lvlText w:val="•"/>
      <w:lvlJc w:val="left"/>
      <w:pPr>
        <w:ind w:left="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022B14">
      <w:start w:val="1"/>
      <w:numFmt w:val="bullet"/>
      <w:lvlText w:val="o"/>
      <w:lvlJc w:val="left"/>
      <w:pPr>
        <w:ind w:left="1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02A2E6">
      <w:start w:val="1"/>
      <w:numFmt w:val="bullet"/>
      <w:lvlText w:val="▪"/>
      <w:lvlJc w:val="left"/>
      <w:pPr>
        <w:ind w:left="2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0C27F6">
      <w:start w:val="1"/>
      <w:numFmt w:val="bullet"/>
      <w:lvlText w:val="•"/>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1AA8B8">
      <w:start w:val="1"/>
      <w:numFmt w:val="bullet"/>
      <w:lvlText w:val="o"/>
      <w:lvlJc w:val="left"/>
      <w:pPr>
        <w:ind w:left="3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A6CD91C">
      <w:start w:val="1"/>
      <w:numFmt w:val="bullet"/>
      <w:lvlText w:val="▪"/>
      <w:lvlJc w:val="left"/>
      <w:pPr>
        <w:ind w:left="4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1C881E">
      <w:start w:val="1"/>
      <w:numFmt w:val="bullet"/>
      <w:lvlText w:val="•"/>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16A934">
      <w:start w:val="1"/>
      <w:numFmt w:val="bullet"/>
      <w:lvlText w:val="o"/>
      <w:lvlJc w:val="left"/>
      <w:pPr>
        <w:ind w:left="61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F60D68">
      <w:start w:val="1"/>
      <w:numFmt w:val="bullet"/>
      <w:lvlText w:val="▪"/>
      <w:lvlJc w:val="left"/>
      <w:pPr>
        <w:ind w:left="68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E6D6CEA"/>
    <w:multiLevelType w:val="hybridMultilevel"/>
    <w:tmpl w:val="4FEEC07E"/>
    <w:lvl w:ilvl="0" w:tplc="16B47A3C">
      <w:start w:val="1"/>
      <w:numFmt w:val="bullet"/>
      <w:lvlText w:val="-"/>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FE57BA">
      <w:start w:val="1"/>
      <w:numFmt w:val="bullet"/>
      <w:lvlText w:val="o"/>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FA4AB0">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629CDC">
      <w:start w:val="1"/>
      <w:numFmt w:val="bullet"/>
      <w:lvlText w:val="•"/>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A0C102">
      <w:start w:val="1"/>
      <w:numFmt w:val="bullet"/>
      <w:lvlText w:val="o"/>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381758">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8960">
      <w:start w:val="1"/>
      <w:numFmt w:val="bullet"/>
      <w:lvlText w:val="•"/>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74D64A">
      <w:start w:val="1"/>
      <w:numFmt w:val="bullet"/>
      <w:lvlText w:val="o"/>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40AAF6">
      <w:start w:val="1"/>
      <w:numFmt w:val="bullet"/>
      <w:lvlText w:val="▪"/>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8"/>
  </w:num>
  <w:num w:numId="2">
    <w:abstractNumId w:val="26"/>
  </w:num>
  <w:num w:numId="3">
    <w:abstractNumId w:val="30"/>
  </w:num>
  <w:num w:numId="4">
    <w:abstractNumId w:val="7"/>
  </w:num>
  <w:num w:numId="5">
    <w:abstractNumId w:val="47"/>
  </w:num>
  <w:num w:numId="6">
    <w:abstractNumId w:val="40"/>
  </w:num>
  <w:num w:numId="7">
    <w:abstractNumId w:val="23"/>
  </w:num>
  <w:num w:numId="8">
    <w:abstractNumId w:val="24"/>
  </w:num>
  <w:num w:numId="9">
    <w:abstractNumId w:val="13"/>
  </w:num>
  <w:num w:numId="10">
    <w:abstractNumId w:val="22"/>
  </w:num>
  <w:num w:numId="11">
    <w:abstractNumId w:val="3"/>
  </w:num>
  <w:num w:numId="12">
    <w:abstractNumId w:val="20"/>
  </w:num>
  <w:num w:numId="13">
    <w:abstractNumId w:val="31"/>
  </w:num>
  <w:num w:numId="14">
    <w:abstractNumId w:val="9"/>
  </w:num>
  <w:num w:numId="15">
    <w:abstractNumId w:val="14"/>
  </w:num>
  <w:num w:numId="16">
    <w:abstractNumId w:val="1"/>
  </w:num>
  <w:num w:numId="17">
    <w:abstractNumId w:val="18"/>
  </w:num>
  <w:num w:numId="18">
    <w:abstractNumId w:val="46"/>
  </w:num>
  <w:num w:numId="19">
    <w:abstractNumId w:val="0"/>
  </w:num>
  <w:num w:numId="20">
    <w:abstractNumId w:val="45"/>
  </w:num>
  <w:num w:numId="21">
    <w:abstractNumId w:val="19"/>
  </w:num>
  <w:num w:numId="22">
    <w:abstractNumId w:val="21"/>
  </w:num>
  <w:num w:numId="23">
    <w:abstractNumId w:val="8"/>
  </w:num>
  <w:num w:numId="24">
    <w:abstractNumId w:val="48"/>
  </w:num>
  <w:num w:numId="25">
    <w:abstractNumId w:val="11"/>
  </w:num>
  <w:num w:numId="26">
    <w:abstractNumId w:val="29"/>
  </w:num>
  <w:num w:numId="27">
    <w:abstractNumId w:val="17"/>
  </w:num>
  <w:num w:numId="28">
    <w:abstractNumId w:val="33"/>
  </w:num>
  <w:num w:numId="29">
    <w:abstractNumId w:val="4"/>
  </w:num>
  <w:num w:numId="30">
    <w:abstractNumId w:val="41"/>
  </w:num>
  <w:num w:numId="31">
    <w:abstractNumId w:val="16"/>
  </w:num>
  <w:num w:numId="32">
    <w:abstractNumId w:val="25"/>
  </w:num>
  <w:num w:numId="33">
    <w:abstractNumId w:val="35"/>
  </w:num>
  <w:num w:numId="34">
    <w:abstractNumId w:val="34"/>
  </w:num>
  <w:num w:numId="35">
    <w:abstractNumId w:val="36"/>
  </w:num>
  <w:num w:numId="36">
    <w:abstractNumId w:val="42"/>
  </w:num>
  <w:num w:numId="37">
    <w:abstractNumId w:val="38"/>
  </w:num>
  <w:num w:numId="38">
    <w:abstractNumId w:val="10"/>
  </w:num>
  <w:num w:numId="39">
    <w:abstractNumId w:val="44"/>
  </w:num>
  <w:num w:numId="40">
    <w:abstractNumId w:val="39"/>
  </w:num>
  <w:num w:numId="41">
    <w:abstractNumId w:val="2"/>
  </w:num>
  <w:num w:numId="42">
    <w:abstractNumId w:val="27"/>
  </w:num>
  <w:num w:numId="43">
    <w:abstractNumId w:val="12"/>
  </w:num>
  <w:num w:numId="44">
    <w:abstractNumId w:val="32"/>
  </w:num>
  <w:num w:numId="45">
    <w:abstractNumId w:val="6"/>
  </w:num>
  <w:num w:numId="46">
    <w:abstractNumId w:val="15"/>
  </w:num>
  <w:num w:numId="47">
    <w:abstractNumId w:val="37"/>
  </w:num>
  <w:num w:numId="48">
    <w:abstractNumId w:val="5"/>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1DC"/>
    <w:rsid w:val="000F17A1"/>
    <w:rsid w:val="001B0F6A"/>
    <w:rsid w:val="003C646B"/>
    <w:rsid w:val="00407082"/>
    <w:rsid w:val="00420B5D"/>
    <w:rsid w:val="0046644D"/>
    <w:rsid w:val="00620B9A"/>
    <w:rsid w:val="006878FC"/>
    <w:rsid w:val="008A0A59"/>
    <w:rsid w:val="0097155D"/>
    <w:rsid w:val="00A215FF"/>
    <w:rsid w:val="00A502A9"/>
    <w:rsid w:val="00A961DC"/>
    <w:rsid w:val="00AB4129"/>
    <w:rsid w:val="00C45332"/>
    <w:rsid w:val="00D45915"/>
    <w:rsid w:val="00DC2A27"/>
    <w:rsid w:val="00E8034C"/>
    <w:rsid w:val="00ED784E"/>
    <w:rsid w:val="00EF1920"/>
    <w:rsid w:val="00F741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551D9"/>
  <w15:docId w15:val="{FB5BFC3E-9E9F-42E3-B140-FCC3FF11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332"/>
  </w:style>
  <w:style w:type="paragraph" w:styleId="1">
    <w:name w:val="heading 1"/>
    <w:next w:val="a"/>
    <w:link w:val="10"/>
    <w:uiPriority w:val="9"/>
    <w:unhideWhenUsed/>
    <w:qFormat/>
    <w:rsid w:val="00A502A9"/>
    <w:pPr>
      <w:keepNext/>
      <w:keepLines/>
      <w:spacing w:after="103" w:line="250" w:lineRule="auto"/>
      <w:ind w:left="704"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rsid w:val="00A502A9"/>
    <w:pPr>
      <w:keepNext/>
      <w:keepLines/>
      <w:spacing w:after="82" w:line="259" w:lineRule="auto"/>
      <w:ind w:left="1426" w:hanging="10"/>
      <w:outlineLvl w:val="1"/>
    </w:pPr>
    <w:rPr>
      <w:rFonts w:ascii="Calibri" w:eastAsia="Calibri" w:hAnsi="Calibri" w:cs="Calibri"/>
      <w:b/>
      <w:color w:val="000000"/>
      <w:sz w:val="24"/>
    </w:rPr>
  </w:style>
  <w:style w:type="paragraph" w:styleId="3">
    <w:name w:val="heading 3"/>
    <w:next w:val="a"/>
    <w:link w:val="30"/>
    <w:uiPriority w:val="9"/>
    <w:unhideWhenUsed/>
    <w:qFormat/>
    <w:rsid w:val="00A502A9"/>
    <w:pPr>
      <w:keepNext/>
      <w:keepLines/>
      <w:spacing w:after="103" w:line="250" w:lineRule="auto"/>
      <w:ind w:left="704" w:hanging="10"/>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rsid w:val="00A502A9"/>
    <w:pPr>
      <w:keepNext/>
      <w:keepLines/>
      <w:spacing w:after="103" w:line="250" w:lineRule="auto"/>
      <w:ind w:left="704" w:hanging="10"/>
      <w:outlineLvl w:val="3"/>
    </w:pPr>
    <w:rPr>
      <w:rFonts w:ascii="Times New Roman" w:eastAsia="Times New Roman" w:hAnsi="Times New Roman" w:cs="Times New Roman"/>
      <w:b/>
      <w:color w:val="000000"/>
      <w:sz w:val="24"/>
    </w:rPr>
  </w:style>
  <w:style w:type="paragraph" w:styleId="5">
    <w:name w:val="heading 5"/>
    <w:next w:val="a"/>
    <w:link w:val="50"/>
    <w:uiPriority w:val="9"/>
    <w:unhideWhenUsed/>
    <w:qFormat/>
    <w:rsid w:val="00A502A9"/>
    <w:pPr>
      <w:keepNext/>
      <w:keepLines/>
      <w:spacing w:after="103" w:line="250" w:lineRule="auto"/>
      <w:ind w:left="704" w:hanging="10"/>
      <w:outlineLvl w:val="4"/>
    </w:pPr>
    <w:rPr>
      <w:rFonts w:ascii="Times New Roman" w:eastAsia="Times New Roman" w:hAnsi="Times New Roman" w:cs="Times New Roman"/>
      <w:b/>
      <w:color w:val="000000"/>
      <w:sz w:val="24"/>
    </w:rPr>
  </w:style>
  <w:style w:type="paragraph" w:styleId="6">
    <w:name w:val="heading 6"/>
    <w:next w:val="a"/>
    <w:link w:val="60"/>
    <w:uiPriority w:val="9"/>
    <w:unhideWhenUsed/>
    <w:qFormat/>
    <w:rsid w:val="00A502A9"/>
    <w:pPr>
      <w:keepNext/>
      <w:keepLines/>
      <w:spacing w:after="103" w:line="250" w:lineRule="auto"/>
      <w:ind w:left="704" w:hanging="10"/>
      <w:outlineLvl w:val="5"/>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02A9"/>
    <w:rPr>
      <w:rFonts w:ascii="Times New Roman" w:eastAsia="Times New Roman" w:hAnsi="Times New Roman" w:cs="Times New Roman"/>
      <w:b/>
      <w:color w:val="000000"/>
      <w:sz w:val="24"/>
    </w:rPr>
  </w:style>
  <w:style w:type="character" w:customStyle="1" w:styleId="20">
    <w:name w:val="Заголовок 2 Знак"/>
    <w:basedOn w:val="a0"/>
    <w:link w:val="2"/>
    <w:uiPriority w:val="9"/>
    <w:rsid w:val="00A502A9"/>
    <w:rPr>
      <w:rFonts w:ascii="Calibri" w:eastAsia="Calibri" w:hAnsi="Calibri" w:cs="Calibri"/>
      <w:b/>
      <w:color w:val="000000"/>
      <w:sz w:val="24"/>
    </w:rPr>
  </w:style>
  <w:style w:type="character" w:customStyle="1" w:styleId="30">
    <w:name w:val="Заголовок 3 Знак"/>
    <w:basedOn w:val="a0"/>
    <w:link w:val="3"/>
    <w:uiPriority w:val="9"/>
    <w:rsid w:val="00A502A9"/>
    <w:rPr>
      <w:rFonts w:ascii="Times New Roman" w:eastAsia="Times New Roman" w:hAnsi="Times New Roman" w:cs="Times New Roman"/>
      <w:b/>
      <w:color w:val="000000"/>
      <w:sz w:val="24"/>
    </w:rPr>
  </w:style>
  <w:style w:type="character" w:customStyle="1" w:styleId="40">
    <w:name w:val="Заголовок 4 Знак"/>
    <w:basedOn w:val="a0"/>
    <w:link w:val="4"/>
    <w:uiPriority w:val="9"/>
    <w:rsid w:val="00A502A9"/>
    <w:rPr>
      <w:rFonts w:ascii="Times New Roman" w:eastAsia="Times New Roman" w:hAnsi="Times New Roman" w:cs="Times New Roman"/>
      <w:b/>
      <w:color w:val="000000"/>
      <w:sz w:val="24"/>
    </w:rPr>
  </w:style>
  <w:style w:type="character" w:customStyle="1" w:styleId="50">
    <w:name w:val="Заголовок 5 Знак"/>
    <w:basedOn w:val="a0"/>
    <w:link w:val="5"/>
    <w:uiPriority w:val="9"/>
    <w:rsid w:val="00A502A9"/>
    <w:rPr>
      <w:rFonts w:ascii="Times New Roman" w:eastAsia="Times New Roman" w:hAnsi="Times New Roman" w:cs="Times New Roman"/>
      <w:b/>
      <w:color w:val="000000"/>
      <w:sz w:val="24"/>
    </w:rPr>
  </w:style>
  <w:style w:type="character" w:customStyle="1" w:styleId="60">
    <w:name w:val="Заголовок 6 Знак"/>
    <w:basedOn w:val="a0"/>
    <w:link w:val="6"/>
    <w:uiPriority w:val="9"/>
    <w:rsid w:val="00A502A9"/>
    <w:rPr>
      <w:rFonts w:ascii="Times New Roman" w:eastAsia="Times New Roman" w:hAnsi="Times New Roman" w:cs="Times New Roman"/>
      <w:b/>
      <w:color w:val="000000"/>
      <w:sz w:val="24"/>
    </w:rPr>
  </w:style>
  <w:style w:type="table" w:customStyle="1" w:styleId="TableGrid">
    <w:name w:val="TableGrid"/>
    <w:rsid w:val="00A502A9"/>
    <w:pPr>
      <w:spacing w:after="0" w:line="240" w:lineRule="auto"/>
    </w:pPr>
    <w:tblPr>
      <w:tblCellMar>
        <w:top w:w="0" w:type="dxa"/>
        <w:left w:w="0" w:type="dxa"/>
        <w:bottom w:w="0" w:type="dxa"/>
        <w:right w:w="0" w:type="dxa"/>
      </w:tblCellMar>
    </w:tblPr>
  </w:style>
  <w:style w:type="paragraph" w:styleId="a3">
    <w:name w:val="No Spacing"/>
    <w:uiPriority w:val="1"/>
    <w:qFormat/>
    <w:rsid w:val="00A502A9"/>
    <w:pPr>
      <w:spacing w:after="0" w:line="240" w:lineRule="auto"/>
    </w:pPr>
    <w:rPr>
      <w:rFonts w:ascii="Times New Roman" w:eastAsiaTheme="minorHAnsi" w:hAnsi="Times New Roman"/>
      <w:lang w:eastAsia="en-US"/>
    </w:rPr>
  </w:style>
  <w:style w:type="table" w:styleId="a4">
    <w:name w:val="Table Grid"/>
    <w:basedOn w:val="a1"/>
    <w:uiPriority w:val="39"/>
    <w:rsid w:val="00A502A9"/>
    <w:pPr>
      <w:spacing w:after="0" w:line="240" w:lineRule="auto"/>
    </w:pPr>
    <w:rPr>
      <w:rFonts w:ascii="Times New Roman" w:eastAsia="Times New Roman" w:hAnsi="Times New Roman" w:cs="Times New Roman"/>
      <w:sz w:val="20"/>
      <w:szCs w:val="20"/>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502A9"/>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6">
    <w:name w:val="Strong"/>
    <w:basedOn w:val="a0"/>
    <w:uiPriority w:val="22"/>
    <w:qFormat/>
    <w:rsid w:val="00A502A9"/>
    <w:rPr>
      <w:b/>
      <w:bCs/>
    </w:rPr>
  </w:style>
  <w:style w:type="character" w:customStyle="1" w:styleId="a7">
    <w:name w:val="Текст примечания Знак"/>
    <w:basedOn w:val="a0"/>
    <w:link w:val="a8"/>
    <w:uiPriority w:val="99"/>
    <w:semiHidden/>
    <w:rsid w:val="00A502A9"/>
    <w:rPr>
      <w:rFonts w:ascii="Times New Roman" w:eastAsia="Times New Roman" w:hAnsi="Times New Roman" w:cs="Times New Roman"/>
      <w:color w:val="000000"/>
      <w:sz w:val="20"/>
      <w:szCs w:val="20"/>
    </w:rPr>
  </w:style>
  <w:style w:type="paragraph" w:styleId="a8">
    <w:name w:val="annotation text"/>
    <w:basedOn w:val="a"/>
    <w:link w:val="a7"/>
    <w:uiPriority w:val="99"/>
    <w:semiHidden/>
    <w:unhideWhenUsed/>
    <w:rsid w:val="00A502A9"/>
    <w:pPr>
      <w:spacing w:after="4" w:line="240" w:lineRule="auto"/>
      <w:ind w:left="706" w:right="180" w:firstLine="700"/>
      <w:jc w:val="both"/>
    </w:pPr>
    <w:rPr>
      <w:rFonts w:ascii="Times New Roman" w:eastAsia="Times New Roman" w:hAnsi="Times New Roman" w:cs="Times New Roman"/>
      <w:color w:val="000000"/>
      <w:sz w:val="20"/>
      <w:szCs w:val="20"/>
    </w:rPr>
  </w:style>
  <w:style w:type="character" w:customStyle="1" w:styleId="a9">
    <w:name w:val="Тема примечания Знак"/>
    <w:basedOn w:val="a7"/>
    <w:link w:val="aa"/>
    <w:uiPriority w:val="99"/>
    <w:semiHidden/>
    <w:rsid w:val="00A502A9"/>
    <w:rPr>
      <w:rFonts w:ascii="Times New Roman" w:eastAsia="Times New Roman" w:hAnsi="Times New Roman" w:cs="Times New Roman"/>
      <w:b/>
      <w:bCs/>
      <w:color w:val="000000"/>
      <w:sz w:val="20"/>
      <w:szCs w:val="20"/>
    </w:rPr>
  </w:style>
  <w:style w:type="paragraph" w:styleId="aa">
    <w:name w:val="annotation subject"/>
    <w:basedOn w:val="a8"/>
    <w:next w:val="a8"/>
    <w:link w:val="a9"/>
    <w:uiPriority w:val="99"/>
    <w:semiHidden/>
    <w:unhideWhenUsed/>
    <w:rsid w:val="00A502A9"/>
    <w:rPr>
      <w:b/>
      <w:bCs/>
    </w:rPr>
  </w:style>
  <w:style w:type="character" w:customStyle="1" w:styleId="ab">
    <w:name w:val="Текст выноски Знак"/>
    <w:basedOn w:val="a0"/>
    <w:link w:val="ac"/>
    <w:uiPriority w:val="99"/>
    <w:semiHidden/>
    <w:rsid w:val="00A502A9"/>
    <w:rPr>
      <w:rFonts w:ascii="Segoe UI" w:eastAsia="Times New Roman" w:hAnsi="Segoe UI" w:cs="Segoe UI"/>
      <w:color w:val="000000"/>
      <w:sz w:val="18"/>
      <w:szCs w:val="18"/>
    </w:rPr>
  </w:style>
  <w:style w:type="paragraph" w:styleId="ac">
    <w:name w:val="Balloon Text"/>
    <w:basedOn w:val="a"/>
    <w:link w:val="ab"/>
    <w:uiPriority w:val="99"/>
    <w:semiHidden/>
    <w:unhideWhenUsed/>
    <w:rsid w:val="00A502A9"/>
    <w:pPr>
      <w:spacing w:after="0" w:line="240" w:lineRule="auto"/>
      <w:ind w:left="706" w:right="180" w:firstLine="700"/>
      <w:jc w:val="both"/>
    </w:pPr>
    <w:rPr>
      <w:rFonts w:ascii="Segoe UI" w:eastAsia="Times New Roman" w:hAnsi="Segoe UI" w:cs="Segoe UI"/>
      <w:color w:val="000000"/>
      <w:sz w:val="18"/>
      <w:szCs w:val="18"/>
    </w:rPr>
  </w:style>
  <w:style w:type="paragraph" w:customStyle="1" w:styleId="StyleABC-paragrahinNotesBold1">
    <w:name w:val="Style ABC - paragrah in Notes + Bold1"/>
    <w:basedOn w:val="a"/>
    <w:rsid w:val="00A502A9"/>
    <w:pPr>
      <w:spacing w:after="240" w:line="240" w:lineRule="auto"/>
      <w:jc w:val="both"/>
    </w:pPr>
    <w:rPr>
      <w:rFonts w:ascii="Univers 45 Light" w:eastAsia="Times New Roman" w:hAnsi="Univers 45 Light" w:cs="Times New Roman"/>
      <w:b/>
      <w:bCs/>
      <w:sz w:val="20"/>
      <w:szCs w:val="20"/>
      <w:lang w:val="en-GB" w:eastAsia="en-US"/>
    </w:rPr>
  </w:style>
  <w:style w:type="paragraph" w:customStyle="1" w:styleId="rvps2">
    <w:name w:val="rvps2"/>
    <w:basedOn w:val="a"/>
    <w:rsid w:val="00A502A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51">
    <w:name w:val="Основной текст5"/>
    <w:basedOn w:val="a"/>
    <w:rsid w:val="00A502A9"/>
    <w:pPr>
      <w:widowControl w:val="0"/>
      <w:shd w:val="clear" w:color="auto" w:fill="FFFFFF"/>
      <w:spacing w:before="180" w:after="0" w:line="298" w:lineRule="exact"/>
      <w:ind w:hanging="600"/>
      <w:jc w:val="both"/>
    </w:pPr>
    <w:rPr>
      <w:rFonts w:ascii="Times New Roman" w:eastAsia="Times New Roman" w:hAnsi="Times New Roman" w:cs="Times New Roman"/>
      <w:spacing w:val="5"/>
      <w:sz w:val="21"/>
      <w:szCs w:val="21"/>
    </w:rPr>
  </w:style>
  <w:style w:type="paragraph" w:customStyle="1" w:styleId="Default">
    <w:name w:val="Default"/>
    <w:rsid w:val="00A502A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Обычный + Первая строка:  1"/>
    <w:aliases w:val="25 см"/>
    <w:basedOn w:val="a"/>
    <w:rsid w:val="00A502A9"/>
    <w:pPr>
      <w:spacing w:after="0" w:line="240" w:lineRule="auto"/>
      <w:ind w:firstLine="708"/>
    </w:pPr>
    <w:rPr>
      <w:rFonts w:ascii="Times New Roman" w:eastAsia="Times New Roman" w:hAnsi="Times New Roman" w:cs="Times New Roman"/>
      <w:sz w:val="24"/>
      <w:szCs w:val="24"/>
      <w:lang w:eastAsia="ru-RU"/>
    </w:rPr>
  </w:style>
  <w:style w:type="character" w:customStyle="1" w:styleId="12">
    <w:name w:val="Гіперпосилання1"/>
    <w:rsid w:val="00A502A9"/>
    <w:rPr>
      <w:rFonts w:cs="Times New Roman"/>
      <w:color w:val="0000FF"/>
      <w:u w:val="single"/>
    </w:rPr>
  </w:style>
  <w:style w:type="character" w:styleId="ad">
    <w:name w:val="Hyperlink"/>
    <w:uiPriority w:val="99"/>
    <w:semiHidden/>
    <w:rsid w:val="00A502A9"/>
    <w:rPr>
      <w:rFonts w:cs="Times New Roman"/>
      <w:color w:val="0000FF"/>
      <w:u w:val="single"/>
    </w:rPr>
  </w:style>
  <w:style w:type="table" w:customStyle="1" w:styleId="41">
    <w:name w:val="Звичайна таблиця 41"/>
    <w:basedOn w:val="a1"/>
    <w:next w:val="410"/>
    <w:uiPriority w:val="44"/>
    <w:rsid w:val="00A502A9"/>
    <w:pPr>
      <w:spacing w:after="0" w:line="240" w:lineRule="auto"/>
    </w:pPr>
    <w:rPr>
      <w:rFonts w:eastAsia="Calibri"/>
      <w:lang w:val="ru-RU"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10">
    <w:name w:val="Таблица простая 41"/>
    <w:basedOn w:val="a1"/>
    <w:uiPriority w:val="44"/>
    <w:rsid w:val="00A502A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e">
    <w:name w:val="Верхний колонтитул Знак"/>
    <w:basedOn w:val="a0"/>
    <w:link w:val="af"/>
    <w:uiPriority w:val="99"/>
    <w:semiHidden/>
    <w:rsid w:val="00A502A9"/>
    <w:rPr>
      <w:rFonts w:ascii="Times New Roman" w:eastAsia="Times New Roman" w:hAnsi="Times New Roman" w:cs="Times New Roman"/>
      <w:color w:val="000000"/>
      <w:sz w:val="24"/>
    </w:rPr>
  </w:style>
  <w:style w:type="paragraph" w:styleId="af">
    <w:name w:val="header"/>
    <w:basedOn w:val="a"/>
    <w:link w:val="ae"/>
    <w:uiPriority w:val="99"/>
    <w:semiHidden/>
    <w:unhideWhenUsed/>
    <w:rsid w:val="00A502A9"/>
    <w:pPr>
      <w:tabs>
        <w:tab w:val="center" w:pos="4819"/>
        <w:tab w:val="right" w:pos="9639"/>
      </w:tabs>
      <w:spacing w:after="0" w:line="240" w:lineRule="auto"/>
      <w:ind w:left="706" w:right="180" w:firstLine="700"/>
      <w:jc w:val="both"/>
    </w:pPr>
    <w:rPr>
      <w:rFonts w:ascii="Times New Roman" w:eastAsia="Times New Roman" w:hAnsi="Times New Roman" w:cs="Times New Roman"/>
      <w:color w:val="000000"/>
      <w:sz w:val="24"/>
    </w:rPr>
  </w:style>
  <w:style w:type="character" w:customStyle="1" w:styleId="FontStyle20">
    <w:name w:val="Font Style20"/>
    <w:rsid w:val="00A502A9"/>
    <w:rPr>
      <w:rFonts w:ascii="Times New Roman" w:hAnsi="Times New Roman" w:cs="Times New Roman" w:hint="default"/>
      <w:sz w:val="20"/>
      <w:szCs w:val="20"/>
    </w:rPr>
  </w:style>
  <w:style w:type="character" w:styleId="af0">
    <w:name w:val="annotation reference"/>
    <w:basedOn w:val="a0"/>
    <w:uiPriority w:val="99"/>
    <w:semiHidden/>
    <w:unhideWhenUsed/>
    <w:rsid w:val="00A215FF"/>
    <w:rPr>
      <w:rFonts w:cs="Times New Roman"/>
      <w:sz w:val="16"/>
      <w:szCs w:val="16"/>
    </w:rPr>
  </w:style>
  <w:style w:type="character" w:styleId="af1">
    <w:name w:val="FollowedHyperlink"/>
    <w:basedOn w:val="a0"/>
    <w:uiPriority w:val="99"/>
    <w:semiHidden/>
    <w:unhideWhenUsed/>
    <w:rsid w:val="00A215FF"/>
    <w:rPr>
      <w:rFonts w:cs="Times New Roman"/>
      <w:color w:val="800080" w:themeColor="followedHyperlink"/>
      <w:u w:val="single"/>
    </w:rPr>
  </w:style>
  <w:style w:type="paragraph" w:styleId="af2">
    <w:name w:val="Normal (Web)"/>
    <w:basedOn w:val="a"/>
    <w:uiPriority w:val="99"/>
    <w:semiHidden/>
    <w:unhideWhenUsed/>
    <w:rsid w:val="00A215F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69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ank.gov.ua/files/Procentlastb_KR.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nk.gov.ua/statistic/sector-financial/data-sector-financia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68</Pages>
  <Words>26052</Words>
  <Characters>148502</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INTERJUICE2019</cp:lastModifiedBy>
  <cp:revision>3</cp:revision>
  <dcterms:created xsi:type="dcterms:W3CDTF">2021-10-30T21:12:00Z</dcterms:created>
  <dcterms:modified xsi:type="dcterms:W3CDTF">2021-11-01T09:13:00Z</dcterms:modified>
</cp:coreProperties>
</file>